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E9A7" w14:textId="7FE2FA87" w:rsidR="001966C0" w:rsidRPr="00A9736E" w:rsidRDefault="00A9736E" w:rsidP="00A9736E">
      <w:pPr>
        <w:jc w:val="center"/>
        <w:rPr>
          <w:b/>
          <w:bCs/>
        </w:rPr>
      </w:pPr>
      <w:r w:rsidRPr="00A9736E">
        <w:rPr>
          <w:b/>
          <w:bCs/>
        </w:rPr>
        <w:t>BEWONERSAVOND KINDCENTRUM-OOST</w:t>
      </w:r>
    </w:p>
    <w:p w14:paraId="4A382671" w14:textId="4B0603E9" w:rsidR="00A9736E" w:rsidRPr="00A9736E" w:rsidRDefault="00A9736E" w:rsidP="00A9736E">
      <w:pPr>
        <w:jc w:val="center"/>
        <w:rPr>
          <w:b/>
          <w:bCs/>
        </w:rPr>
      </w:pPr>
      <w:r w:rsidRPr="00A9736E">
        <w:rPr>
          <w:b/>
          <w:bCs/>
        </w:rPr>
        <w:t>d.d. 9 april 2024</w:t>
      </w:r>
    </w:p>
    <w:p w14:paraId="26A0BFCF" w14:textId="77777777" w:rsidR="00A9736E" w:rsidRDefault="00A9736E" w:rsidP="000225C2"/>
    <w:p w14:paraId="0FE684AF" w14:textId="5BE6C4E7" w:rsidR="0086274C" w:rsidRPr="0086274C" w:rsidRDefault="0086274C" w:rsidP="000225C2">
      <w:pPr>
        <w:rPr>
          <w:b/>
          <w:bCs/>
        </w:rPr>
      </w:pPr>
      <w:r w:rsidRPr="0086274C">
        <w:rPr>
          <w:b/>
          <w:bCs/>
        </w:rPr>
        <w:t>Aanleiding.</w:t>
      </w:r>
    </w:p>
    <w:p w14:paraId="5B0B93EA" w14:textId="286F0FD6" w:rsidR="00A9736E" w:rsidRDefault="00085B17" w:rsidP="000225C2">
      <w:r>
        <w:t>De gemeente is gestart</w:t>
      </w:r>
      <w:r w:rsidRPr="00085B17">
        <w:t xml:space="preserve"> met de planontwikkeling voor de bouw van een nieuwe school (Kindcentrum-Oost) aan de Domineestraat. </w:t>
      </w:r>
      <w:r>
        <w:t>D</w:t>
      </w:r>
      <w:r w:rsidRPr="00085B17">
        <w:t xml:space="preserve">irecte omwonende(n) </w:t>
      </w:r>
      <w:r>
        <w:t xml:space="preserve">en direct geraakte eigenaren en stichtingen zijn uitgenodigd voor een informatieavond/omgevingsdialoog. Doel van de avond was het informeren over het planproces en het ophalen wat door omwonenden en andere stakeholders </w:t>
      </w:r>
      <w:r w:rsidRPr="00085B17">
        <w:t>belangrijk</w:t>
      </w:r>
      <w:r>
        <w:t xml:space="preserve"> wordt gevonden in ‘hun’ omgeving, wat wordt gewaardeerd of beter kan en welke wensen en zorgen er leven. Het gebied waar uitnodigingen zijn verspreid is als bijlage 1 bij dit verslag gevoegd. </w:t>
      </w:r>
    </w:p>
    <w:p w14:paraId="104F31D3" w14:textId="77777777" w:rsidR="00085B17" w:rsidRDefault="00085B17" w:rsidP="000225C2"/>
    <w:p w14:paraId="4AADFADF" w14:textId="30AD3550" w:rsidR="0086274C" w:rsidRPr="0086274C" w:rsidRDefault="0086274C" w:rsidP="000225C2">
      <w:pPr>
        <w:rPr>
          <w:b/>
          <w:bCs/>
        </w:rPr>
      </w:pPr>
      <w:r w:rsidRPr="0086274C">
        <w:rPr>
          <w:b/>
          <w:bCs/>
        </w:rPr>
        <w:t>Verslag.</w:t>
      </w:r>
    </w:p>
    <w:p w14:paraId="66A76145" w14:textId="4A4D9B6E" w:rsidR="00314304" w:rsidRDefault="0086274C" w:rsidP="000225C2">
      <w:r>
        <w:t>De avond werd bijgewoond door ca</w:t>
      </w:r>
      <w:r w:rsidR="00A734FF">
        <w:t>.</w:t>
      </w:r>
      <w:r>
        <w:t xml:space="preserve"> 50 personen. </w:t>
      </w:r>
      <w:r w:rsidR="00314304">
        <w:t>Vertegenwoordigd waren bewoners</w:t>
      </w:r>
      <w:r w:rsidR="00A734FF">
        <w:t xml:space="preserve"> (ca. 36)</w:t>
      </w:r>
      <w:r w:rsidR="00314304">
        <w:t>, de Stichting Kinderboerderij, Stichting Cultuurhuis, Maatschappij van Welstand, dorpsraad Bergeijk ’t Hof en Lidl Nederland.</w:t>
      </w:r>
      <w:r w:rsidR="00A734FF">
        <w:t xml:space="preserve"> </w:t>
      </w:r>
      <w:r w:rsidR="00314304">
        <w:t xml:space="preserve">Daarnaast was een vertegenwoordiging van </w:t>
      </w:r>
      <w:proofErr w:type="spellStart"/>
      <w:r w:rsidR="00314304">
        <w:t>Atalenta</w:t>
      </w:r>
      <w:proofErr w:type="spellEnd"/>
      <w:r w:rsidR="00314304">
        <w:t xml:space="preserve"> Kinderopvang en Primair onderwijs aanwezig als toehoorder.</w:t>
      </w:r>
    </w:p>
    <w:p w14:paraId="018D721E" w14:textId="77777777" w:rsidR="00E2446D" w:rsidRDefault="00E2446D" w:rsidP="000225C2"/>
    <w:p w14:paraId="32004D48" w14:textId="67286CA9" w:rsidR="002E71FF" w:rsidRDefault="00E2446D" w:rsidP="000225C2">
      <w:r>
        <w:t xml:space="preserve">Wethouder Van Dalen heet iedereen welkom. Hij licht kort de aanleiding voor deze avond toe en nodigt eenieder uit de gevraagde input te leveren. </w:t>
      </w:r>
      <w:r w:rsidR="002E71FF">
        <w:t xml:space="preserve">Desgevraagd licht hij toe waarom een nieuw gebouw noodzakelijk is: er is sprake van sterk verouderde en gedateerde bebouwing die niet meer aan de eisen van deze tijd voldoet. Zowel organisatorisch (niet meer passend bij de visie op modern onderwijs) als technisch (moderne eisen aan duurzaamheid). </w:t>
      </w:r>
      <w:r>
        <w:t xml:space="preserve">De heer Smolders </w:t>
      </w:r>
      <w:r w:rsidR="00B20E5F">
        <w:t xml:space="preserve">(gemeente Bergeijk) </w:t>
      </w:r>
      <w:r>
        <w:t>vertelt hoe het proces van de gebied</w:t>
      </w:r>
      <w:r w:rsidR="002E71FF">
        <w:t>s</w:t>
      </w:r>
      <w:r>
        <w:t xml:space="preserve">visie en het stedenbouwkundig kader gaat verlopen, met een tweede avond op 13 mei aanstaande en een gepland raadsbesluit in september 2024. Mevrouw De Ruijter neemt de aanwezigen vervolgens mee in de voorlopige conclusies over de bestaande kwaliteiten in het gebied zoals </w:t>
      </w:r>
      <w:proofErr w:type="spellStart"/>
      <w:r>
        <w:t>Verhoeven|De</w:t>
      </w:r>
      <w:proofErr w:type="spellEnd"/>
      <w:r>
        <w:t xml:space="preserve"> Ruijter die heeft geïnventariseerd. </w:t>
      </w:r>
      <w:r w:rsidR="002E71FF">
        <w:t>De presentatie is als bijlage 2 bij dit verslag gevoegd.</w:t>
      </w:r>
    </w:p>
    <w:p w14:paraId="605ED358" w14:textId="77777777" w:rsidR="002E71FF" w:rsidRDefault="002E71FF" w:rsidP="000225C2"/>
    <w:p w14:paraId="0A78FB5B" w14:textId="1C7E75AF" w:rsidR="002E71FF" w:rsidRDefault="002E71FF" w:rsidP="000225C2">
      <w:r>
        <w:t>Aan zes tafels wordt vervolgens doorgepraat, waarbij iedereen wordt uitgenodigd eigen ervaringen en meningen in te brengen. Deze worden toegevoegd aan de inventarisatie</w:t>
      </w:r>
      <w:r w:rsidR="00B20E5F">
        <w:t xml:space="preserve"> van </w:t>
      </w:r>
      <w:proofErr w:type="spellStart"/>
      <w:r w:rsidR="00B20E5F">
        <w:t>Verhoeven|De</w:t>
      </w:r>
      <w:proofErr w:type="spellEnd"/>
      <w:r w:rsidR="00B20E5F">
        <w:t xml:space="preserve"> Ruijter.</w:t>
      </w:r>
    </w:p>
    <w:p w14:paraId="479E284A" w14:textId="77777777" w:rsidR="00B20E5F" w:rsidRDefault="00B20E5F" w:rsidP="000225C2"/>
    <w:p w14:paraId="09E32912" w14:textId="2AC55E25" w:rsidR="00A734FF" w:rsidRPr="00B20E5F" w:rsidRDefault="00B20E5F" w:rsidP="000225C2">
      <w:pPr>
        <w:rPr>
          <w:b/>
          <w:bCs/>
        </w:rPr>
      </w:pPr>
      <w:r w:rsidRPr="00B20E5F">
        <w:rPr>
          <w:b/>
          <w:bCs/>
        </w:rPr>
        <w:t>Resultaat.</w:t>
      </w:r>
    </w:p>
    <w:p w14:paraId="1691B851" w14:textId="19CFE6A1" w:rsidR="00B20E5F" w:rsidRDefault="00C5244A" w:rsidP="000225C2">
      <w:r>
        <w:t xml:space="preserve">Voor dit verslag is gekozen voor het verdelen van de reacties over een aantal onderwerpen. De reacties die op alle tafels zijn gegeven zijn daarin meegenomen. </w:t>
      </w:r>
    </w:p>
    <w:p w14:paraId="2F28B0BD" w14:textId="77777777" w:rsidR="00C5244A" w:rsidRDefault="00C5244A" w:rsidP="000225C2"/>
    <w:p w14:paraId="0CC48F07" w14:textId="38D3361E" w:rsidR="001B5B07" w:rsidRDefault="00C5244A" w:rsidP="001B5B07">
      <w:pPr>
        <w:pStyle w:val="Lijstalinea"/>
        <w:numPr>
          <w:ilvl w:val="0"/>
          <w:numId w:val="2"/>
        </w:numPr>
      </w:pPr>
      <w:r>
        <w:t>Bestaande schoolgebouw.</w:t>
      </w:r>
    </w:p>
    <w:tbl>
      <w:tblPr>
        <w:tblStyle w:val="Tabelraster"/>
        <w:tblW w:w="0" w:type="auto"/>
        <w:tblLook w:val="04A0" w:firstRow="1" w:lastRow="0" w:firstColumn="1" w:lastColumn="0" w:noHBand="0" w:noVBand="1"/>
      </w:tblPr>
      <w:tblGrid>
        <w:gridCol w:w="9628"/>
      </w:tblGrid>
      <w:tr w:rsidR="001B5B07" w14:paraId="39E94E12" w14:textId="77777777" w:rsidTr="001B5B07">
        <w:tc>
          <w:tcPr>
            <w:tcW w:w="9628" w:type="dxa"/>
          </w:tcPr>
          <w:p w14:paraId="4B092BFC" w14:textId="5C93C433" w:rsidR="001B5B07" w:rsidRDefault="001B4FB7" w:rsidP="001B5B07">
            <w:r>
              <w:t>Het o</w:t>
            </w:r>
            <w:r w:rsidR="001B5B07">
              <w:t xml:space="preserve">udste deel </w:t>
            </w:r>
            <w:r>
              <w:t xml:space="preserve">van het schoolgebouw op de hoek Kerkstraat/Domineestraat wordt over het algemeen als </w:t>
            </w:r>
            <w:r w:rsidR="001B5B07">
              <w:t>karakteristiek</w:t>
            </w:r>
            <w:r>
              <w:t xml:space="preserve"> gezien. Als het haalbaar is om dit te behouden wordt dat gewaardeerd, waarbij als idee een </w:t>
            </w:r>
            <w:r w:rsidR="00E90C40">
              <w:t xml:space="preserve"> seniorenhofje </w:t>
            </w:r>
            <w:r>
              <w:t>wordt geopperd.</w:t>
            </w:r>
          </w:p>
        </w:tc>
      </w:tr>
      <w:tr w:rsidR="001B5B07" w14:paraId="6130FB9A" w14:textId="77777777" w:rsidTr="001B5B07">
        <w:tc>
          <w:tcPr>
            <w:tcW w:w="9628" w:type="dxa"/>
          </w:tcPr>
          <w:p w14:paraId="22DBB164" w14:textId="296B2817" w:rsidR="001B5B07" w:rsidRDefault="001B5B07" w:rsidP="001B5B07">
            <w:r>
              <w:t xml:space="preserve">Nieuwe deel wordt </w:t>
            </w:r>
            <w:r w:rsidR="001B4FB7">
              <w:t xml:space="preserve">duidelijk </w:t>
            </w:r>
            <w:r>
              <w:t>minder gewaardeerd</w:t>
            </w:r>
            <w:r w:rsidR="001B4FB7">
              <w:t xml:space="preserve">. De voorkeur bestaat om dit deel van het schoolterrein na sloop </w:t>
            </w:r>
            <w:r w:rsidR="00DF18E2">
              <w:t>opnieuw te ontwikkelen</w:t>
            </w:r>
            <w:r w:rsidR="001B4FB7">
              <w:t xml:space="preserve">, waarbij </w:t>
            </w:r>
            <w:r w:rsidR="00E90C40">
              <w:t xml:space="preserve">aandacht </w:t>
            </w:r>
            <w:r w:rsidR="001B4FB7">
              <w:t xml:space="preserve">wordt gevraagd </w:t>
            </w:r>
            <w:r w:rsidR="00E90C40">
              <w:t xml:space="preserve">voor </w:t>
            </w:r>
            <w:r w:rsidR="001B4FB7">
              <w:t xml:space="preserve">de </w:t>
            </w:r>
            <w:r w:rsidR="00E90C40">
              <w:t>beeldkwaliteit</w:t>
            </w:r>
            <w:r w:rsidR="00DF18E2">
              <w:t xml:space="preserve"> </w:t>
            </w:r>
          </w:p>
        </w:tc>
      </w:tr>
    </w:tbl>
    <w:p w14:paraId="3C62ED8D" w14:textId="77777777" w:rsidR="001B5B07" w:rsidRDefault="001B5B07" w:rsidP="001B5B07"/>
    <w:p w14:paraId="257F0B67" w14:textId="67AE197C" w:rsidR="00C5244A" w:rsidRDefault="00C5244A" w:rsidP="00C5244A">
      <w:pPr>
        <w:pStyle w:val="Lijstalinea"/>
        <w:numPr>
          <w:ilvl w:val="0"/>
          <w:numId w:val="2"/>
        </w:numPr>
      </w:pPr>
      <w:r>
        <w:t>Kinderboerderij</w:t>
      </w:r>
    </w:p>
    <w:tbl>
      <w:tblPr>
        <w:tblStyle w:val="Tabelraster"/>
        <w:tblW w:w="0" w:type="auto"/>
        <w:tblLook w:val="04A0" w:firstRow="1" w:lastRow="0" w:firstColumn="1" w:lastColumn="0" w:noHBand="0" w:noVBand="1"/>
      </w:tblPr>
      <w:tblGrid>
        <w:gridCol w:w="9628"/>
      </w:tblGrid>
      <w:tr w:rsidR="009E2C1B" w14:paraId="5A849F3F" w14:textId="77777777" w:rsidTr="009E2C1B">
        <w:tc>
          <w:tcPr>
            <w:tcW w:w="9628" w:type="dxa"/>
          </w:tcPr>
          <w:p w14:paraId="1EB32AFB" w14:textId="5EEE803A" w:rsidR="009E2C1B" w:rsidRDefault="009E2C1B" w:rsidP="009E2C1B">
            <w:r>
              <w:t>Kinderboerderij is niet zorgvuldig ingepast in het gebied</w:t>
            </w:r>
            <w:r w:rsidR="001B4FB7">
              <w:t>. Een deel van de aanwezigen is van mening dat de kinderboerderij</w:t>
            </w:r>
            <w:r w:rsidR="00EA33B0">
              <w:t xml:space="preserve"> in het gebied </w:t>
            </w:r>
            <w:r w:rsidR="001B4FB7">
              <w:t xml:space="preserve">moet </w:t>
            </w:r>
            <w:r w:rsidR="00EA33B0">
              <w:t xml:space="preserve">blijven en moet </w:t>
            </w:r>
            <w:r w:rsidR="001B4FB7">
              <w:t xml:space="preserve">worden </w:t>
            </w:r>
            <w:r w:rsidR="00EA33B0">
              <w:t>gekoppeld met school/educatie/moestuinen</w:t>
            </w:r>
            <w:r w:rsidR="001B4FB7">
              <w:t xml:space="preserve">. </w:t>
            </w:r>
          </w:p>
        </w:tc>
      </w:tr>
      <w:tr w:rsidR="009E2C1B" w14:paraId="5F7EF632" w14:textId="77777777" w:rsidTr="009E2C1B">
        <w:tc>
          <w:tcPr>
            <w:tcW w:w="9628" w:type="dxa"/>
          </w:tcPr>
          <w:p w14:paraId="2CDE1957" w14:textId="34A0CB52" w:rsidR="009E2C1B" w:rsidRDefault="001B4FB7" w:rsidP="009E2C1B">
            <w:r>
              <w:t>Een ander deel van de aanwezigen noemt n</w:t>
            </w:r>
            <w:r w:rsidR="00EA33B0">
              <w:t>egatieve aspecten van de kinderboerderij</w:t>
            </w:r>
            <w:r>
              <w:t xml:space="preserve">: </w:t>
            </w:r>
            <w:r w:rsidR="00EA33B0">
              <w:t>stank en geluid. Suggestie</w:t>
            </w:r>
            <w:r>
              <w:t>s worden gedaan voor een</w:t>
            </w:r>
            <w:r w:rsidR="00EA33B0">
              <w:t xml:space="preserve"> alternatieve locatie: achter de molen</w:t>
            </w:r>
            <w:r w:rsidR="0019288F">
              <w:t xml:space="preserve">, evenemententerrein of speeltuin De Bucht (tafel Weebosch). </w:t>
            </w:r>
            <w:r>
              <w:t xml:space="preserve">Een enkeling vraagt zich af op </w:t>
            </w:r>
            <w:r w:rsidR="0019288F">
              <w:t xml:space="preserve">de kinderboerderij wel bestaansrecht </w:t>
            </w:r>
            <w:r>
              <w:t>heeft.</w:t>
            </w:r>
          </w:p>
        </w:tc>
      </w:tr>
    </w:tbl>
    <w:p w14:paraId="4B4BD650" w14:textId="77777777" w:rsidR="009E2C1B" w:rsidRDefault="009E2C1B" w:rsidP="009E2C1B"/>
    <w:p w14:paraId="3967725E" w14:textId="4AF30CEB" w:rsidR="00C5244A" w:rsidRDefault="00C5244A" w:rsidP="00C5244A">
      <w:pPr>
        <w:pStyle w:val="Lijstalinea"/>
        <w:numPr>
          <w:ilvl w:val="0"/>
          <w:numId w:val="2"/>
        </w:numPr>
      </w:pPr>
      <w:r>
        <w:t>Karakter Kerkstraat</w:t>
      </w:r>
    </w:p>
    <w:tbl>
      <w:tblPr>
        <w:tblStyle w:val="Tabelraster"/>
        <w:tblW w:w="0" w:type="auto"/>
        <w:tblLook w:val="04A0" w:firstRow="1" w:lastRow="0" w:firstColumn="1" w:lastColumn="0" w:noHBand="0" w:noVBand="1"/>
      </w:tblPr>
      <w:tblGrid>
        <w:gridCol w:w="9628"/>
      </w:tblGrid>
      <w:tr w:rsidR="0019288F" w14:paraId="4E542FA2" w14:textId="77777777" w:rsidTr="0019288F">
        <w:tc>
          <w:tcPr>
            <w:tcW w:w="9628" w:type="dxa"/>
          </w:tcPr>
          <w:p w14:paraId="48B4775E" w14:textId="1DB4968E" w:rsidR="0019288F" w:rsidRDefault="001B4FB7" w:rsidP="0019288F">
            <w:r>
              <w:t xml:space="preserve">Er is grote waardering voor het </w:t>
            </w:r>
            <w:r w:rsidR="0019288F">
              <w:t>karakter</w:t>
            </w:r>
            <w:r>
              <w:t xml:space="preserve"> van de Kerkstraat (deel </w:t>
            </w:r>
            <w:proofErr w:type="spellStart"/>
            <w:r>
              <w:t>Kept</w:t>
            </w:r>
            <w:proofErr w:type="spellEnd"/>
            <w:r>
              <w:t>/Meester Pankenstraat)</w:t>
            </w:r>
            <w:r w:rsidR="0019288F">
              <w:t xml:space="preserve"> met smal profiel en hagen</w:t>
            </w:r>
            <w:r>
              <w:t>.</w:t>
            </w:r>
            <w:r w:rsidR="0019288F">
              <w:t xml:space="preserve"> </w:t>
            </w:r>
          </w:p>
        </w:tc>
      </w:tr>
      <w:tr w:rsidR="0019288F" w14:paraId="3277BBBE" w14:textId="77777777" w:rsidTr="0019288F">
        <w:tc>
          <w:tcPr>
            <w:tcW w:w="9628" w:type="dxa"/>
          </w:tcPr>
          <w:p w14:paraId="0EB43591" w14:textId="3D615A78" w:rsidR="0019288F" w:rsidRDefault="00980052" w:rsidP="0019288F">
            <w:r>
              <w:t xml:space="preserve">Kerkstraat is fijne fietsroute voor kinderen naar school </w:t>
            </w:r>
            <w:r w:rsidR="00A754F2">
              <w:t>en door de inrichting ook veilig</w:t>
            </w:r>
            <w:r w:rsidR="001B4FB7">
              <w:t>.</w:t>
            </w:r>
            <w:r w:rsidR="00A754F2">
              <w:t xml:space="preserve"> </w:t>
            </w:r>
          </w:p>
        </w:tc>
      </w:tr>
    </w:tbl>
    <w:p w14:paraId="57AF4964" w14:textId="77777777" w:rsidR="0019288F" w:rsidRDefault="0019288F" w:rsidP="0019288F"/>
    <w:p w14:paraId="5CC4169A" w14:textId="576AA06F" w:rsidR="00C5244A" w:rsidRDefault="00C5244A" w:rsidP="00C5244A">
      <w:pPr>
        <w:pStyle w:val="Lijstalinea"/>
        <w:numPr>
          <w:ilvl w:val="0"/>
          <w:numId w:val="2"/>
        </w:numPr>
      </w:pPr>
      <w:r>
        <w:t>Beeld- en Bloementuin</w:t>
      </w:r>
      <w:r w:rsidR="007130EE">
        <w:t>/Cultuurhuis</w:t>
      </w:r>
    </w:p>
    <w:tbl>
      <w:tblPr>
        <w:tblStyle w:val="Tabelraster"/>
        <w:tblW w:w="0" w:type="auto"/>
        <w:tblLook w:val="04A0" w:firstRow="1" w:lastRow="0" w:firstColumn="1" w:lastColumn="0" w:noHBand="0" w:noVBand="1"/>
      </w:tblPr>
      <w:tblGrid>
        <w:gridCol w:w="9628"/>
      </w:tblGrid>
      <w:tr w:rsidR="00633C43" w14:paraId="36E7E26F" w14:textId="77777777" w:rsidTr="00633C43">
        <w:tc>
          <w:tcPr>
            <w:tcW w:w="9628" w:type="dxa"/>
          </w:tcPr>
          <w:p w14:paraId="48E2912A" w14:textId="26C29F5F" w:rsidR="00633C43" w:rsidRDefault="00633C43" w:rsidP="00730D53">
            <w:r>
              <w:t>Ideeën van Mien Ruys en de B</w:t>
            </w:r>
            <w:r w:rsidR="004A2BD3">
              <w:t>eeld- en Bloementuin</w:t>
            </w:r>
            <w:r>
              <w:t xml:space="preserve"> </w:t>
            </w:r>
            <w:r w:rsidR="006E01F1">
              <w:t>worden door een deel van de aanwezigen</w:t>
            </w:r>
            <w:r>
              <w:t xml:space="preserve"> waardevol</w:t>
            </w:r>
            <w:r w:rsidR="007130EE">
              <w:t xml:space="preserve"> </w:t>
            </w:r>
            <w:r w:rsidR="006E01F1">
              <w:t>gevonden en deze</w:t>
            </w:r>
            <w:r w:rsidR="004A2BD3">
              <w:t xml:space="preserve"> moeten</w:t>
            </w:r>
            <w:r w:rsidR="007130EE">
              <w:t xml:space="preserve"> bij voorkeur zoveel mogelijk behouden</w:t>
            </w:r>
            <w:r w:rsidR="004A2BD3">
              <w:t xml:space="preserve"> worden.</w:t>
            </w:r>
            <w:r>
              <w:t xml:space="preserve"> </w:t>
            </w:r>
          </w:p>
        </w:tc>
      </w:tr>
      <w:tr w:rsidR="00633C43" w14:paraId="3D9223AB" w14:textId="77777777" w:rsidTr="00633C43">
        <w:tc>
          <w:tcPr>
            <w:tcW w:w="9628" w:type="dxa"/>
          </w:tcPr>
          <w:p w14:paraId="78E67E8F" w14:textId="0B555599" w:rsidR="00633C43" w:rsidRDefault="004A2BD3" w:rsidP="00730D53">
            <w:r>
              <w:t xml:space="preserve">Het (mede-)gebruik </w:t>
            </w:r>
            <w:r w:rsidR="007130EE" w:rsidRPr="00012FEA">
              <w:t xml:space="preserve">van </w:t>
            </w:r>
            <w:r>
              <w:t xml:space="preserve">de </w:t>
            </w:r>
            <w:r w:rsidR="007130EE" w:rsidRPr="00012FEA">
              <w:t xml:space="preserve">beelden- en bloementuin gebruiken voor school is acceptabel, </w:t>
            </w:r>
            <w:r>
              <w:t xml:space="preserve">omdat </w:t>
            </w:r>
            <w:r w:rsidR="007130EE" w:rsidRPr="00012FEA">
              <w:t xml:space="preserve">voldoende ruimte voor nieuwe school </w:t>
            </w:r>
            <w:r>
              <w:t>belangrijk wordt gevonden</w:t>
            </w:r>
            <w:r w:rsidR="007130EE" w:rsidRPr="00012FEA">
              <w:t xml:space="preserve">. </w:t>
            </w:r>
            <w:r>
              <w:t xml:space="preserve">Ook </w:t>
            </w:r>
            <w:r w:rsidR="006E01F1">
              <w:t>wordt ingebracht dat het belang van de bouw van een goede nieuwe school voldoende groot is om een deel van de beeld- en bloementuin bij het nieuwe schoolperceel te trekken.</w:t>
            </w:r>
          </w:p>
        </w:tc>
      </w:tr>
      <w:tr w:rsidR="00633C43" w14:paraId="05B92A6C" w14:textId="77777777" w:rsidTr="00633C43">
        <w:tc>
          <w:tcPr>
            <w:tcW w:w="9628" w:type="dxa"/>
          </w:tcPr>
          <w:p w14:paraId="2A6F2A5E" w14:textId="4421BE88" w:rsidR="00633C43" w:rsidRDefault="006E01F1" w:rsidP="00730D53">
            <w:r>
              <w:t xml:space="preserve">Het </w:t>
            </w:r>
            <w:r w:rsidR="007130EE">
              <w:t xml:space="preserve">Cultuurhuis wil graag </w:t>
            </w:r>
            <w:r>
              <w:t xml:space="preserve">een </w:t>
            </w:r>
            <w:r w:rsidR="007130EE">
              <w:t>inhoudelijke verbinding met de nieuwe school</w:t>
            </w:r>
            <w:r>
              <w:t>.</w:t>
            </w:r>
            <w:r w:rsidR="007130EE">
              <w:t xml:space="preserve"> </w:t>
            </w:r>
          </w:p>
        </w:tc>
      </w:tr>
    </w:tbl>
    <w:p w14:paraId="00E0BEE0" w14:textId="77777777" w:rsidR="00730D53" w:rsidRDefault="00730D53" w:rsidP="00730D53"/>
    <w:p w14:paraId="46EE9291" w14:textId="7CDC425E" w:rsidR="00C5244A" w:rsidRDefault="00C5244A" w:rsidP="00C5244A">
      <w:pPr>
        <w:pStyle w:val="Lijstalinea"/>
        <w:numPr>
          <w:ilvl w:val="0"/>
          <w:numId w:val="2"/>
        </w:numPr>
      </w:pPr>
      <w:r>
        <w:t>Groen en spelen</w:t>
      </w:r>
    </w:p>
    <w:tbl>
      <w:tblPr>
        <w:tblStyle w:val="Tabelraster"/>
        <w:tblW w:w="0" w:type="auto"/>
        <w:tblLook w:val="04A0" w:firstRow="1" w:lastRow="0" w:firstColumn="1" w:lastColumn="0" w:noHBand="0" w:noVBand="1"/>
      </w:tblPr>
      <w:tblGrid>
        <w:gridCol w:w="9628"/>
      </w:tblGrid>
      <w:tr w:rsidR="00980052" w14:paraId="3D88B007" w14:textId="77777777" w:rsidTr="00980052">
        <w:tc>
          <w:tcPr>
            <w:tcW w:w="9628" w:type="dxa"/>
          </w:tcPr>
          <w:p w14:paraId="11492121" w14:textId="5BF1AFCD" w:rsidR="00980052" w:rsidRDefault="006E01F1" w:rsidP="00980052">
            <w:r>
              <w:t>Er wordt breed gepleit voor b</w:t>
            </w:r>
            <w:r w:rsidR="00980052">
              <w:t xml:space="preserve">ehoud </w:t>
            </w:r>
            <w:r>
              <w:t xml:space="preserve">van de </w:t>
            </w:r>
            <w:r w:rsidR="00980052">
              <w:t>karakteristieke beukenhagen</w:t>
            </w:r>
            <w:r w:rsidR="001A1BAB">
              <w:t xml:space="preserve">. </w:t>
            </w:r>
            <w:r w:rsidR="0082394B">
              <w:t>Zeer gewaardeerd worden de bomen bij de Beatrixschool, de uitgegroeide beukenhaag Kerkstraat en de beukenhaag in het zuidelijk deel van de Domineestraat.</w:t>
            </w:r>
          </w:p>
        </w:tc>
      </w:tr>
      <w:tr w:rsidR="00980052" w14:paraId="079FD585" w14:textId="77777777" w:rsidTr="00980052">
        <w:tc>
          <w:tcPr>
            <w:tcW w:w="9628" w:type="dxa"/>
          </w:tcPr>
          <w:p w14:paraId="3FD5C97F" w14:textId="3DFB7762" w:rsidR="00980052" w:rsidRDefault="006E01F1" w:rsidP="00980052">
            <w:r>
              <w:t>De hagen hebben we een keerzijde: d</w:t>
            </w:r>
            <w:r w:rsidR="00F61295">
              <w:t xml:space="preserve">eze onttrekken </w:t>
            </w:r>
            <w:r>
              <w:t xml:space="preserve">het zicht zijn </w:t>
            </w:r>
            <w:r w:rsidR="00F61295">
              <w:t>n</w:t>
            </w:r>
            <w:r>
              <w:t>iet bevorderlijk voor de sociale</w:t>
            </w:r>
            <w:r w:rsidR="00F61295">
              <w:t xml:space="preserve"> veiligheid</w:t>
            </w:r>
            <w:r>
              <w:t>.</w:t>
            </w:r>
          </w:p>
        </w:tc>
      </w:tr>
      <w:tr w:rsidR="00980052" w14:paraId="385718A4" w14:textId="77777777" w:rsidTr="00980052">
        <w:tc>
          <w:tcPr>
            <w:tcW w:w="9628" w:type="dxa"/>
          </w:tcPr>
          <w:p w14:paraId="19CF14A1" w14:textId="32130933" w:rsidR="00980052" w:rsidRDefault="0082394B" w:rsidP="00980052">
            <w:r w:rsidRPr="0082394B">
              <w:t>Nieuwe functies in gebied acceptabel</w:t>
            </w:r>
            <w:r>
              <w:t>.</w:t>
            </w:r>
            <w:r w:rsidRPr="0082394B">
              <w:t xml:space="preserve"> </w:t>
            </w:r>
            <w:r w:rsidR="006E01F1">
              <w:t xml:space="preserve">Bij een ontwikkeling van het gebied zou het </w:t>
            </w:r>
            <w:r w:rsidR="00980052">
              <w:t xml:space="preserve">open groene karakter </w:t>
            </w:r>
            <w:r w:rsidR="006E01F1">
              <w:t xml:space="preserve">moeten worden behouden. </w:t>
            </w:r>
            <w:r>
              <w:t>Daar past h</w:t>
            </w:r>
            <w:r w:rsidR="006E01F1">
              <w:t xml:space="preserve">et ‘volproppen’ </w:t>
            </w:r>
            <w:r>
              <w:t xml:space="preserve">van het gebied </w:t>
            </w:r>
            <w:r w:rsidR="006E01F1">
              <w:t xml:space="preserve">zoals bij plan Kleine </w:t>
            </w:r>
            <w:proofErr w:type="spellStart"/>
            <w:r w:rsidR="006E01F1">
              <w:t>Kept</w:t>
            </w:r>
            <w:proofErr w:type="spellEnd"/>
            <w:r>
              <w:t xml:space="preserve"> niet bij.</w:t>
            </w:r>
          </w:p>
        </w:tc>
      </w:tr>
    </w:tbl>
    <w:p w14:paraId="30B01561" w14:textId="77777777" w:rsidR="00980052" w:rsidRDefault="00980052" w:rsidP="00980052"/>
    <w:p w14:paraId="29EFBC3C" w14:textId="68942761" w:rsidR="007130EE" w:rsidRDefault="001B5B07" w:rsidP="007130EE">
      <w:pPr>
        <w:pStyle w:val="Lijstalinea"/>
        <w:numPr>
          <w:ilvl w:val="0"/>
          <w:numId w:val="2"/>
        </w:numPr>
      </w:pPr>
      <w:r>
        <w:t>Verkeer en parkeren</w:t>
      </w:r>
    </w:p>
    <w:tbl>
      <w:tblPr>
        <w:tblStyle w:val="Tabelraster"/>
        <w:tblW w:w="0" w:type="auto"/>
        <w:tblLook w:val="04A0" w:firstRow="1" w:lastRow="0" w:firstColumn="1" w:lastColumn="0" w:noHBand="0" w:noVBand="1"/>
      </w:tblPr>
      <w:tblGrid>
        <w:gridCol w:w="9628"/>
      </w:tblGrid>
      <w:tr w:rsidR="007130EE" w14:paraId="6FFC989C" w14:textId="77777777" w:rsidTr="007130EE">
        <w:tc>
          <w:tcPr>
            <w:tcW w:w="9628" w:type="dxa"/>
          </w:tcPr>
          <w:p w14:paraId="62DDBF31" w14:textId="3DF5FFCD" w:rsidR="007130EE" w:rsidRDefault="0082394B" w:rsidP="007130EE">
            <w:r>
              <w:t xml:space="preserve">Er zijn over het algemeen veel zorgen over de verkeersveiligheid en het </w:t>
            </w:r>
            <w:r w:rsidR="007130EE">
              <w:t>parkeren</w:t>
            </w:r>
            <w:r>
              <w:t>.</w:t>
            </w:r>
            <w:r w:rsidR="007130EE">
              <w:t xml:space="preserve"> </w:t>
            </w:r>
          </w:p>
        </w:tc>
      </w:tr>
      <w:tr w:rsidR="007130EE" w14:paraId="2BD241EC" w14:textId="77777777" w:rsidTr="007130EE">
        <w:tc>
          <w:tcPr>
            <w:tcW w:w="9628" w:type="dxa"/>
          </w:tcPr>
          <w:p w14:paraId="1460DE30" w14:textId="4E26E1C6" w:rsidR="00D71E79" w:rsidRDefault="0082394B" w:rsidP="00D71E79">
            <w:r>
              <w:t>Genoemd worden de</w:t>
            </w:r>
            <w:r w:rsidR="00A754F2">
              <w:t xml:space="preserve"> bocht </w:t>
            </w:r>
            <w:proofErr w:type="spellStart"/>
            <w:r w:rsidR="00A754F2">
              <w:t>Ster</w:t>
            </w:r>
            <w:r w:rsidR="00F61295">
              <w:t>r</w:t>
            </w:r>
            <w:r w:rsidR="00A754F2">
              <w:t>epad</w:t>
            </w:r>
            <w:proofErr w:type="spellEnd"/>
            <w:r w:rsidR="00A754F2">
              <w:t xml:space="preserve">/Domineestraat (Haag </w:t>
            </w:r>
            <w:proofErr w:type="spellStart"/>
            <w:r w:rsidR="00A754F2">
              <w:t>Beukenhof</w:t>
            </w:r>
            <w:proofErr w:type="spellEnd"/>
            <w:r w:rsidR="00A754F2">
              <w:t xml:space="preserve">) en </w:t>
            </w:r>
            <w:r>
              <w:t xml:space="preserve">de </w:t>
            </w:r>
            <w:r w:rsidR="00A754F2">
              <w:t xml:space="preserve">bocht </w:t>
            </w:r>
            <w:proofErr w:type="spellStart"/>
            <w:r w:rsidR="00A754F2">
              <w:t>Kept</w:t>
            </w:r>
            <w:proofErr w:type="spellEnd"/>
            <w:r w:rsidR="00A754F2">
              <w:t>/Kerkstraat</w:t>
            </w:r>
            <w:r>
              <w:t>, waar de situatie als onoverzichtelijk wordt ervaren.</w:t>
            </w:r>
            <w:r w:rsidR="00A754F2">
              <w:t xml:space="preserve"> </w:t>
            </w:r>
            <w:r w:rsidR="00D71E79">
              <w:t xml:space="preserve">Daarnaast wordt de situatie als gevaarlijk gezien voor kinderen op de fiets, doordat het </w:t>
            </w:r>
            <w:proofErr w:type="spellStart"/>
            <w:r w:rsidR="00D71E79">
              <w:t>Sterrepad</w:t>
            </w:r>
            <w:proofErr w:type="spellEnd"/>
            <w:r w:rsidR="00D71E79">
              <w:t xml:space="preserve"> een eenrichtingsweg is geworden. Er is al sprake van toename van verkeer in de Domineestraat. </w:t>
            </w:r>
          </w:p>
          <w:p w14:paraId="49575FC3" w14:textId="6338878A" w:rsidR="00D71E79" w:rsidRDefault="00D71E79" w:rsidP="00D71E79">
            <w:r>
              <w:t xml:space="preserve">Enerzijds wordt gesteld dat de Domineestraat te smal is, hetgeen een gevaarlijke situatie oplevert voor naar school fietsende kinderen. Aan de andere kant maakt dit ook dat men op elkaar let in het verkeer. Vrachtwagens negeren het inrijdverbod in de Domineestraat, terwijl ze moeten omrijden. Dit brengt met zich mee dat schade is ontstaan rondom het Kruispunt Domineestraat-Kerkstraat. </w:t>
            </w:r>
          </w:p>
          <w:p w14:paraId="48778265" w14:textId="768210A3" w:rsidR="007130EE" w:rsidRDefault="00D71E79" w:rsidP="00D71E79">
            <w:r>
              <w:t>Auto’s keren soms in de voortuin van een woning aan de Kerkstraat 18 om te keren.</w:t>
            </w:r>
          </w:p>
        </w:tc>
      </w:tr>
      <w:tr w:rsidR="007130EE" w14:paraId="416AA509" w14:textId="77777777" w:rsidTr="007130EE">
        <w:tc>
          <w:tcPr>
            <w:tcW w:w="9628" w:type="dxa"/>
          </w:tcPr>
          <w:p w14:paraId="3C37BD6C" w14:textId="094E2D98" w:rsidR="007130EE" w:rsidRDefault="0082394B" w:rsidP="007130EE">
            <w:r>
              <w:t xml:space="preserve">De suggestie wordt gedaan om in overleg met </w:t>
            </w:r>
            <w:r w:rsidR="00A754F2">
              <w:t xml:space="preserve">Lidl </w:t>
            </w:r>
            <w:r>
              <w:t xml:space="preserve">te bekijken of met het gebruik van het parkeerterrein daar de </w:t>
            </w:r>
            <w:r w:rsidR="00A754F2">
              <w:t>situatie te verbeteren</w:t>
            </w:r>
            <w:r>
              <w:t>.</w:t>
            </w:r>
          </w:p>
        </w:tc>
      </w:tr>
      <w:tr w:rsidR="007130EE" w14:paraId="08A2F302" w14:textId="77777777" w:rsidTr="007130EE">
        <w:tc>
          <w:tcPr>
            <w:tcW w:w="9628" w:type="dxa"/>
          </w:tcPr>
          <w:p w14:paraId="642C0AB0" w14:textId="28DE2460" w:rsidR="007130EE" w:rsidRDefault="0036658F" w:rsidP="007130EE">
            <w:r>
              <w:t>Hoe gaat het straks met het bouwverkeer?</w:t>
            </w:r>
          </w:p>
        </w:tc>
      </w:tr>
      <w:tr w:rsidR="0036658F" w14:paraId="6C7F3B5F" w14:textId="77777777" w:rsidTr="007130EE">
        <w:tc>
          <w:tcPr>
            <w:tcW w:w="9628" w:type="dxa"/>
          </w:tcPr>
          <w:p w14:paraId="22012342" w14:textId="3C1CB8F9" w:rsidR="0036658F" w:rsidRDefault="0036658F" w:rsidP="0036658F">
            <w:r>
              <w:t xml:space="preserve">Negeren eenrichtingsverkeer </w:t>
            </w:r>
            <w:proofErr w:type="spellStart"/>
            <w:r>
              <w:t>Sterrepad</w:t>
            </w:r>
            <w:proofErr w:type="spellEnd"/>
            <w:r>
              <w:t xml:space="preserve"> en zuidelijk deel Domineestraat (zeker 50-60 keer per dag, voornamelijk door ouders die kinderen naar school brengen)</w:t>
            </w:r>
          </w:p>
          <w:p w14:paraId="20B25C2B" w14:textId="1BFD9A47" w:rsidR="0036658F" w:rsidRDefault="0036658F" w:rsidP="0036658F">
            <w:r>
              <w:t>Eenrichtingsborden staan onduidelijk (om de hoek/onzichtbaar door beplanting)</w:t>
            </w:r>
          </w:p>
          <w:p w14:paraId="0EBFBB40" w14:textId="185866AA" w:rsidR="00263319" w:rsidRDefault="0036658F" w:rsidP="00263319">
            <w:r>
              <w:t xml:space="preserve">Suggestie wordt gedaan om auto’s die vanuit zuiden komen via de </w:t>
            </w:r>
            <w:proofErr w:type="spellStart"/>
            <w:r>
              <w:t>Dr</w:t>
            </w:r>
            <w:proofErr w:type="spellEnd"/>
            <w:r>
              <w:t xml:space="preserve"> </w:t>
            </w:r>
            <w:proofErr w:type="spellStart"/>
            <w:r>
              <w:t>Rauppstraat</w:t>
            </w:r>
            <w:proofErr w:type="spellEnd"/>
            <w:r>
              <w:t xml:space="preserve"> – Hof - </w:t>
            </w:r>
            <w:proofErr w:type="spellStart"/>
            <w:r>
              <w:t>Sterrepad</w:t>
            </w:r>
            <w:proofErr w:type="spellEnd"/>
            <w:r>
              <w:t xml:space="preserve"> naar de nieuwe schoollocatie te leiden.</w:t>
            </w:r>
          </w:p>
        </w:tc>
      </w:tr>
      <w:tr w:rsidR="00263319" w14:paraId="3D10970F" w14:textId="77777777" w:rsidTr="007130EE">
        <w:tc>
          <w:tcPr>
            <w:tcW w:w="9628" w:type="dxa"/>
          </w:tcPr>
          <w:p w14:paraId="4EDE3127" w14:textId="45D6B02A" w:rsidR="00263319" w:rsidRDefault="00263319" w:rsidP="0036658F">
            <w:r w:rsidRPr="00263319">
              <w:t xml:space="preserve">Goede voorziening voor het stallen van bakfietsen, </w:t>
            </w:r>
            <w:r w:rsidR="00D71E79">
              <w:t xml:space="preserve">deze </w:t>
            </w:r>
            <w:r w:rsidRPr="00263319">
              <w:t>zorgen voor veel overlast</w:t>
            </w:r>
            <w:r w:rsidR="00D71E79">
              <w:t>.</w:t>
            </w:r>
            <w:r>
              <w:t xml:space="preserve"> </w:t>
            </w:r>
          </w:p>
        </w:tc>
      </w:tr>
    </w:tbl>
    <w:p w14:paraId="5A6AC5F2" w14:textId="77777777" w:rsidR="007130EE" w:rsidRDefault="007130EE" w:rsidP="007130EE"/>
    <w:p w14:paraId="2F9D97E4" w14:textId="32C5216E" w:rsidR="001B5B07" w:rsidRDefault="0036658F" w:rsidP="00C5244A">
      <w:pPr>
        <w:pStyle w:val="Lijstalinea"/>
        <w:numPr>
          <w:ilvl w:val="0"/>
          <w:numId w:val="2"/>
        </w:numPr>
      </w:pPr>
      <w:r>
        <w:t>Spelen</w:t>
      </w:r>
    </w:p>
    <w:tbl>
      <w:tblPr>
        <w:tblStyle w:val="Tabelraster"/>
        <w:tblW w:w="0" w:type="auto"/>
        <w:tblLook w:val="04A0" w:firstRow="1" w:lastRow="0" w:firstColumn="1" w:lastColumn="0" w:noHBand="0" w:noVBand="1"/>
      </w:tblPr>
      <w:tblGrid>
        <w:gridCol w:w="9628"/>
      </w:tblGrid>
      <w:tr w:rsidR="0036658F" w14:paraId="359A27A4" w14:textId="77777777" w:rsidTr="0036658F">
        <w:tc>
          <w:tcPr>
            <w:tcW w:w="9628" w:type="dxa"/>
          </w:tcPr>
          <w:p w14:paraId="3ADC6EF9" w14:textId="0FAABBFD" w:rsidR="0036658F" w:rsidRDefault="0036658F" w:rsidP="0036658F">
            <w:r>
              <w:t>Kinderen moeten in de buurt kunnen blijven spelen</w:t>
            </w:r>
            <w:r w:rsidR="00D71E79">
              <w:t>.</w:t>
            </w:r>
          </w:p>
        </w:tc>
      </w:tr>
      <w:tr w:rsidR="0036658F" w14:paraId="01588DD6" w14:textId="77777777" w:rsidTr="0036658F">
        <w:tc>
          <w:tcPr>
            <w:tcW w:w="9628" w:type="dxa"/>
          </w:tcPr>
          <w:p w14:paraId="75EF889B" w14:textId="231E6C15" w:rsidR="0036658F" w:rsidRDefault="0036658F" w:rsidP="00F61295">
            <w:r>
              <w:t>De speelplaats van de school en het trapveldje moeten op huidige locatie blijven. Omwonenden vinden het leuk om kinderen te zien spelen.</w:t>
            </w:r>
          </w:p>
        </w:tc>
      </w:tr>
      <w:tr w:rsidR="0036658F" w14:paraId="3F3C92C7" w14:textId="77777777" w:rsidTr="0036658F">
        <w:tc>
          <w:tcPr>
            <w:tcW w:w="9628" w:type="dxa"/>
          </w:tcPr>
          <w:p w14:paraId="4C03C135" w14:textId="64A885CF" w:rsidR="0010252E" w:rsidRDefault="0010252E" w:rsidP="0010252E">
            <w:r>
              <w:t>Huidige speelplek wordt erg gewaardeerd als groene, open plek en speelplek voor kinderen</w:t>
            </w:r>
          </w:p>
          <w:p w14:paraId="3D45F108" w14:textId="4153697B" w:rsidR="0036658F" w:rsidRDefault="0010252E" w:rsidP="0010252E">
            <w:r>
              <w:t xml:space="preserve">Er wordt echter weinig gebruik van gemaakt. Komt dit door de vele hondenpoep? </w:t>
            </w:r>
          </w:p>
        </w:tc>
      </w:tr>
    </w:tbl>
    <w:p w14:paraId="530B85DC" w14:textId="77777777" w:rsidR="0036658F" w:rsidRDefault="0036658F" w:rsidP="0036658F"/>
    <w:p w14:paraId="0200B374" w14:textId="0DB8B718" w:rsidR="001B5B07" w:rsidRDefault="0010252E" w:rsidP="0010252E">
      <w:pPr>
        <w:pStyle w:val="Lijstalinea"/>
        <w:numPr>
          <w:ilvl w:val="0"/>
          <w:numId w:val="2"/>
        </w:numPr>
      </w:pPr>
      <w:r>
        <w:t>Overig</w:t>
      </w:r>
      <w:r w:rsidR="00F61295">
        <w:t>e vragen en opmerkingen</w:t>
      </w:r>
    </w:p>
    <w:tbl>
      <w:tblPr>
        <w:tblStyle w:val="Tabelraster"/>
        <w:tblW w:w="0" w:type="auto"/>
        <w:tblLook w:val="04A0" w:firstRow="1" w:lastRow="0" w:firstColumn="1" w:lastColumn="0" w:noHBand="0" w:noVBand="1"/>
      </w:tblPr>
      <w:tblGrid>
        <w:gridCol w:w="9628"/>
      </w:tblGrid>
      <w:tr w:rsidR="0010252E" w14:paraId="0007D653" w14:textId="77777777" w:rsidTr="0010252E">
        <w:tc>
          <w:tcPr>
            <w:tcW w:w="9628" w:type="dxa"/>
          </w:tcPr>
          <w:p w14:paraId="1EF6E04E" w14:textId="205D7751" w:rsidR="0010252E" w:rsidRDefault="0010252E" w:rsidP="0010252E">
            <w:r>
              <w:t>Maak aan de Kerstraat 3</w:t>
            </w:r>
            <w:r w:rsidR="0082394B">
              <w:t>-</w:t>
            </w:r>
            <w:r>
              <w:t>4 extra woningen mogelijk met behoud van groen karakter (</w:t>
            </w:r>
            <w:r w:rsidR="00D71E79">
              <w:t xml:space="preserve">verzoek </w:t>
            </w:r>
            <w:r>
              <w:t>eigenaar)</w:t>
            </w:r>
          </w:p>
        </w:tc>
      </w:tr>
      <w:tr w:rsidR="0010252E" w14:paraId="259E062F" w14:textId="77777777" w:rsidTr="0010252E">
        <w:tc>
          <w:tcPr>
            <w:tcW w:w="9628" w:type="dxa"/>
          </w:tcPr>
          <w:p w14:paraId="47B5D44A" w14:textId="0D23F11F" w:rsidR="0010252E" w:rsidRDefault="0010252E" w:rsidP="0010252E">
            <w:r>
              <w:t>Ga met ons gesprek aan over potenties op ons terrein (Lidl)</w:t>
            </w:r>
          </w:p>
        </w:tc>
      </w:tr>
      <w:tr w:rsidR="0010252E" w14:paraId="1004929E" w14:textId="77777777" w:rsidTr="0010252E">
        <w:tc>
          <w:tcPr>
            <w:tcW w:w="9628" w:type="dxa"/>
          </w:tcPr>
          <w:p w14:paraId="7EE1E08E" w14:textId="45D14AE9" w:rsidR="00263319" w:rsidRDefault="00263319" w:rsidP="00263319">
            <w:r>
              <w:t>Voor wat betreft de bouw w</w:t>
            </w:r>
            <w:r w:rsidR="00D71E79">
              <w:t>ordt</w:t>
            </w:r>
            <w:r>
              <w:t xml:space="preserve"> voorgesteld om absoluut geen hoogbouw toe te passen.</w:t>
            </w:r>
          </w:p>
          <w:p w14:paraId="4072D28F" w14:textId="541557A3" w:rsidR="0010252E" w:rsidRDefault="00263319" w:rsidP="00263319">
            <w:r>
              <w:t xml:space="preserve">Een schoolgebouw van 2 bouwlagen ziet men niet als een probleem. </w:t>
            </w:r>
            <w:r w:rsidR="00D71E79">
              <w:t>Twee</w:t>
            </w:r>
            <w:r>
              <w:t xml:space="preserve"> bouwlagen wordt niet als hoogbouw ervaren.</w:t>
            </w:r>
          </w:p>
        </w:tc>
      </w:tr>
      <w:tr w:rsidR="0010252E" w14:paraId="3DC9B346" w14:textId="77777777" w:rsidTr="0010252E">
        <w:tc>
          <w:tcPr>
            <w:tcW w:w="9628" w:type="dxa"/>
          </w:tcPr>
          <w:p w14:paraId="1A7962A2" w14:textId="1D7B1C13" w:rsidR="0010252E" w:rsidRDefault="00263319" w:rsidP="0010252E">
            <w:r>
              <w:t>Kan de school met tijdelijke huisvesting werken zodat B</w:t>
            </w:r>
            <w:r w:rsidR="00D71E79">
              <w:t>eeld- en Bloementuin</w:t>
            </w:r>
            <w:r>
              <w:t xml:space="preserve"> en kinderboerderij kunnen blijven bestaan? </w:t>
            </w:r>
          </w:p>
        </w:tc>
      </w:tr>
      <w:tr w:rsidR="00263319" w14:paraId="44F0BE8F" w14:textId="77777777" w:rsidTr="0010252E">
        <w:tc>
          <w:tcPr>
            <w:tcW w:w="9628" w:type="dxa"/>
          </w:tcPr>
          <w:p w14:paraId="583A0578" w14:textId="6DD59B32" w:rsidR="00263319" w:rsidRDefault="00263319" w:rsidP="0010252E">
            <w:r>
              <w:t xml:space="preserve">Houdt communicatie open en transparant, organiseer de volgende bijeenkomst op gelijke wijze, luister naar omwonenden en houdt rekening met gewaardeerde kwaliteiten. </w:t>
            </w:r>
          </w:p>
        </w:tc>
      </w:tr>
      <w:tr w:rsidR="00263319" w14:paraId="31C94DB9" w14:textId="77777777" w:rsidTr="0010252E">
        <w:tc>
          <w:tcPr>
            <w:tcW w:w="9628" w:type="dxa"/>
          </w:tcPr>
          <w:p w14:paraId="368BF1D5" w14:textId="57CF7E23" w:rsidR="00263319" w:rsidRDefault="00263319" w:rsidP="0010252E">
            <w:r>
              <w:t xml:space="preserve">Plan Kleine </w:t>
            </w:r>
            <w:proofErr w:type="spellStart"/>
            <w:r>
              <w:t>Kept</w:t>
            </w:r>
            <w:proofErr w:type="spellEnd"/>
            <w:r>
              <w:t xml:space="preserve"> is veel te vol gebouwd</w:t>
            </w:r>
            <w:r w:rsidR="00F61295">
              <w:t>.</w:t>
            </w:r>
            <w:r>
              <w:t xml:space="preserve"> </w:t>
            </w:r>
          </w:p>
        </w:tc>
      </w:tr>
    </w:tbl>
    <w:p w14:paraId="5B885E10" w14:textId="77777777" w:rsidR="0010252E" w:rsidRDefault="0010252E" w:rsidP="0010252E"/>
    <w:p w14:paraId="461C64A3" w14:textId="77777777" w:rsidR="00A734FF" w:rsidRDefault="00A734FF" w:rsidP="000225C2"/>
    <w:sectPr w:rsidR="00A734FF" w:rsidSect="00A9736E">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B53E" w14:textId="77777777" w:rsidR="00A9736E" w:rsidRDefault="00A9736E" w:rsidP="001B101F">
      <w:r>
        <w:separator/>
      </w:r>
    </w:p>
  </w:endnote>
  <w:endnote w:type="continuationSeparator" w:id="0">
    <w:p w14:paraId="2DD036DB" w14:textId="77777777" w:rsidR="00A9736E" w:rsidRDefault="00A9736E" w:rsidP="001B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FB20" w14:textId="77777777" w:rsidR="00A9736E" w:rsidRDefault="00A9736E" w:rsidP="001B101F">
      <w:r>
        <w:separator/>
      </w:r>
    </w:p>
  </w:footnote>
  <w:footnote w:type="continuationSeparator" w:id="0">
    <w:p w14:paraId="16249951" w14:textId="77777777" w:rsidR="00A9736E" w:rsidRDefault="00A9736E" w:rsidP="001B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2FEF"/>
    <w:multiLevelType w:val="hybridMultilevel"/>
    <w:tmpl w:val="849CCF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5DC596D"/>
    <w:multiLevelType w:val="hybridMultilevel"/>
    <w:tmpl w:val="DC9E2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3CF40AE"/>
    <w:multiLevelType w:val="hybridMultilevel"/>
    <w:tmpl w:val="258E3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F33BD3"/>
    <w:multiLevelType w:val="hybridMultilevel"/>
    <w:tmpl w:val="E62242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39963915">
    <w:abstractNumId w:val="2"/>
  </w:num>
  <w:num w:numId="2" w16cid:durableId="1407652106">
    <w:abstractNumId w:val="3"/>
  </w:num>
  <w:num w:numId="3" w16cid:durableId="1806770905">
    <w:abstractNumId w:val="0"/>
  </w:num>
  <w:num w:numId="4" w16cid:durableId="1297486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6E"/>
    <w:rsid w:val="000225C2"/>
    <w:rsid w:val="00085B17"/>
    <w:rsid w:val="0010252E"/>
    <w:rsid w:val="0019288F"/>
    <w:rsid w:val="001966C0"/>
    <w:rsid w:val="001A1BAB"/>
    <w:rsid w:val="001B101F"/>
    <w:rsid w:val="001B4FB7"/>
    <w:rsid w:val="001B5B07"/>
    <w:rsid w:val="00260844"/>
    <w:rsid w:val="00263319"/>
    <w:rsid w:val="002E71FF"/>
    <w:rsid w:val="00302717"/>
    <w:rsid w:val="00314304"/>
    <w:rsid w:val="0036658F"/>
    <w:rsid w:val="003D5770"/>
    <w:rsid w:val="004A2BD3"/>
    <w:rsid w:val="005138A7"/>
    <w:rsid w:val="00633C43"/>
    <w:rsid w:val="006827BD"/>
    <w:rsid w:val="006E01F1"/>
    <w:rsid w:val="007130EE"/>
    <w:rsid w:val="00730D53"/>
    <w:rsid w:val="007B418B"/>
    <w:rsid w:val="007C5882"/>
    <w:rsid w:val="0082394B"/>
    <w:rsid w:val="0086274C"/>
    <w:rsid w:val="008A4821"/>
    <w:rsid w:val="00980052"/>
    <w:rsid w:val="009E2C1B"/>
    <w:rsid w:val="00A54A1B"/>
    <w:rsid w:val="00A734FF"/>
    <w:rsid w:val="00A754F2"/>
    <w:rsid w:val="00A9736E"/>
    <w:rsid w:val="00B20E5F"/>
    <w:rsid w:val="00B9128A"/>
    <w:rsid w:val="00C37E01"/>
    <w:rsid w:val="00C5244A"/>
    <w:rsid w:val="00C55A9B"/>
    <w:rsid w:val="00D71E79"/>
    <w:rsid w:val="00DF18E2"/>
    <w:rsid w:val="00E05F36"/>
    <w:rsid w:val="00E2446D"/>
    <w:rsid w:val="00E404DF"/>
    <w:rsid w:val="00E90C40"/>
    <w:rsid w:val="00EA33B0"/>
    <w:rsid w:val="00EE2E22"/>
    <w:rsid w:val="00F165F6"/>
    <w:rsid w:val="00F61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7B549"/>
  <w15:chartTrackingRefBased/>
  <w15:docId w15:val="{8669DF1A-849C-4C69-A051-81888D76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5F36"/>
    <w:rPr>
      <w:rFonts w:ascii="Arial" w:hAnsi="Arial"/>
      <w:sz w:val="20"/>
    </w:rPr>
  </w:style>
  <w:style w:type="paragraph" w:styleId="Kop1">
    <w:name w:val="heading 1"/>
    <w:basedOn w:val="Standaard"/>
    <w:next w:val="Standaard"/>
    <w:link w:val="Kop1Char"/>
    <w:uiPriority w:val="9"/>
    <w:qFormat/>
    <w:rsid w:val="001B101F"/>
    <w:pPr>
      <w:keepNext/>
      <w:keepLines/>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1B101F"/>
    <w:pPr>
      <w:keepNext/>
      <w:keepLines/>
      <w:outlineLvl w:val="1"/>
    </w:pPr>
    <w:rPr>
      <w:rFonts w:eastAsiaTheme="majorEastAsia" w:cstheme="majorBidi"/>
      <w:b/>
      <w:bCs/>
      <w:i/>
      <w:sz w:val="28"/>
      <w:szCs w:val="26"/>
    </w:rPr>
  </w:style>
  <w:style w:type="paragraph" w:styleId="Kop3">
    <w:name w:val="heading 3"/>
    <w:basedOn w:val="Standaard"/>
    <w:next w:val="Standaard"/>
    <w:link w:val="Kop3Char"/>
    <w:uiPriority w:val="9"/>
    <w:unhideWhenUsed/>
    <w:qFormat/>
    <w:rsid w:val="003D5770"/>
    <w:pPr>
      <w:keepNext/>
      <w:keepLines/>
      <w:outlineLvl w:val="2"/>
    </w:pPr>
    <w:rPr>
      <w:rFonts w:eastAsiaTheme="majorEastAsia" w:cstheme="majorBidi"/>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101F"/>
    <w:rPr>
      <w:rFonts w:ascii="Arial" w:eastAsiaTheme="majorEastAsia" w:hAnsi="Arial" w:cstheme="majorBidi"/>
      <w:b/>
      <w:bCs/>
      <w:sz w:val="32"/>
      <w:szCs w:val="28"/>
    </w:rPr>
  </w:style>
  <w:style w:type="character" w:customStyle="1" w:styleId="Kop2Char">
    <w:name w:val="Kop 2 Char"/>
    <w:basedOn w:val="Standaardalinea-lettertype"/>
    <w:link w:val="Kop2"/>
    <w:uiPriority w:val="9"/>
    <w:rsid w:val="001B101F"/>
    <w:rPr>
      <w:rFonts w:ascii="Arial" w:eastAsiaTheme="majorEastAsia" w:hAnsi="Arial" w:cstheme="majorBidi"/>
      <w:b/>
      <w:bCs/>
      <w:i/>
      <w:sz w:val="28"/>
      <w:szCs w:val="26"/>
    </w:rPr>
  </w:style>
  <w:style w:type="character" w:customStyle="1" w:styleId="Kop3Char">
    <w:name w:val="Kop 3 Char"/>
    <w:basedOn w:val="Standaardalinea-lettertype"/>
    <w:link w:val="Kop3"/>
    <w:uiPriority w:val="9"/>
    <w:rsid w:val="003D5770"/>
    <w:rPr>
      <w:rFonts w:ascii="Arial" w:eastAsiaTheme="majorEastAsia" w:hAnsi="Arial" w:cstheme="majorBidi"/>
      <w:b/>
      <w:bCs/>
      <w:sz w:val="24"/>
    </w:rPr>
  </w:style>
  <w:style w:type="paragraph" w:styleId="Koptekst">
    <w:name w:val="header"/>
    <w:basedOn w:val="Standaard"/>
    <w:link w:val="KoptekstChar"/>
    <w:uiPriority w:val="99"/>
    <w:unhideWhenUsed/>
    <w:rsid w:val="001B101F"/>
    <w:pPr>
      <w:tabs>
        <w:tab w:val="center" w:pos="4536"/>
        <w:tab w:val="right" w:pos="9072"/>
      </w:tabs>
    </w:pPr>
  </w:style>
  <w:style w:type="character" w:customStyle="1" w:styleId="KoptekstChar">
    <w:name w:val="Koptekst Char"/>
    <w:basedOn w:val="Standaardalinea-lettertype"/>
    <w:link w:val="Koptekst"/>
    <w:uiPriority w:val="99"/>
    <w:rsid w:val="001B101F"/>
    <w:rPr>
      <w:rFonts w:ascii="Arial" w:hAnsi="Arial"/>
      <w:sz w:val="20"/>
    </w:rPr>
  </w:style>
  <w:style w:type="paragraph" w:styleId="Voettekst">
    <w:name w:val="footer"/>
    <w:basedOn w:val="Standaard"/>
    <w:link w:val="VoettekstChar"/>
    <w:uiPriority w:val="99"/>
    <w:unhideWhenUsed/>
    <w:rsid w:val="001B101F"/>
    <w:pPr>
      <w:tabs>
        <w:tab w:val="center" w:pos="4536"/>
        <w:tab w:val="right" w:pos="9072"/>
      </w:tabs>
    </w:pPr>
  </w:style>
  <w:style w:type="character" w:customStyle="1" w:styleId="VoettekstChar">
    <w:name w:val="Voettekst Char"/>
    <w:basedOn w:val="Standaardalinea-lettertype"/>
    <w:link w:val="Voettekst"/>
    <w:uiPriority w:val="99"/>
    <w:rsid w:val="001B101F"/>
    <w:rPr>
      <w:rFonts w:ascii="Arial" w:hAnsi="Arial"/>
      <w:sz w:val="20"/>
    </w:rPr>
  </w:style>
  <w:style w:type="paragraph" w:styleId="Lijstalinea">
    <w:name w:val="List Paragraph"/>
    <w:basedOn w:val="Standaard"/>
    <w:uiPriority w:val="34"/>
    <w:rsid w:val="00C5244A"/>
    <w:pPr>
      <w:ind w:left="720"/>
      <w:contextualSpacing/>
    </w:pPr>
  </w:style>
  <w:style w:type="table" w:styleId="Tabelraster">
    <w:name w:val="Table Grid"/>
    <w:basedOn w:val="Standaardtabel"/>
    <w:uiPriority w:val="59"/>
    <w:rsid w:val="001B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1118</Words>
  <Characters>6154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SSC de Kempen</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2024-04-09-Verslag-bewonersavond-Kindcentrum-Oost</dc:title>
  <dc:subject/>
  <dc:creator>Peter Smolders</dc:creator>
  <cp:keywords/>
  <dc:description/>
  <cp:lastModifiedBy>Sacha van Hout</cp:lastModifiedBy>
  <cp:revision>2</cp:revision>
  <dcterms:created xsi:type="dcterms:W3CDTF">2024-05-23T11:42:00Z</dcterms:created>
  <dcterms:modified xsi:type="dcterms:W3CDTF">2024-05-23T11:42:00Z</dcterms:modified>
</cp:coreProperties>
</file>