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D57EE" w14:textId="77777777" w:rsidR="00F748C7" w:rsidRDefault="00F748C7"/>
    <w:p w14:paraId="22533987" w14:textId="77777777" w:rsidR="00F748C7" w:rsidRDefault="00F748C7"/>
    <w:p w14:paraId="6DD2B174" w14:textId="77777777" w:rsidR="00F748C7" w:rsidRDefault="00F748C7"/>
    <w:p w14:paraId="46EE9EEF" w14:textId="0FC529C0" w:rsidR="007111B2" w:rsidRPr="000662B1" w:rsidRDefault="00874491" w:rsidP="002639CE">
      <w:pPr>
        <w:pStyle w:val="Titel"/>
      </w:pPr>
      <w:r w:rsidRPr="000662B1">
        <w:t>Jaarverslag 20</w:t>
      </w:r>
      <w:r w:rsidR="00602FED" w:rsidRPr="000662B1">
        <w:t>2</w:t>
      </w:r>
      <w:r w:rsidR="00F70304">
        <w:t>4</w:t>
      </w:r>
    </w:p>
    <w:p w14:paraId="4B5410F6" w14:textId="77DF8161" w:rsidR="00874491" w:rsidRPr="000662B1" w:rsidRDefault="00CF7D8D" w:rsidP="002639CE">
      <w:pPr>
        <w:pStyle w:val="Ondertitel"/>
      </w:pPr>
      <w:r w:rsidRPr="000662B1">
        <w:t>Ombudsman van de gemeenten Berg en Dal, Beuningen, Druten, Heumen, West Maas en Waal en Wijchen, de Modulaire gemeenschappelijke regeling (MGR-werkbedrijf)</w:t>
      </w:r>
      <w:r w:rsidR="00000894" w:rsidRPr="000662B1">
        <w:t xml:space="preserve"> en </w:t>
      </w:r>
      <w:r w:rsidR="001073C5" w:rsidRPr="000662B1">
        <w:t>de GR Regio Arnhem-Nijmegen</w:t>
      </w:r>
      <w:r w:rsidR="00996A31" w:rsidRPr="000662B1">
        <w:t xml:space="preserve"> (De Groene Metropool)</w:t>
      </w:r>
    </w:p>
    <w:p w14:paraId="731B9AE9" w14:textId="77777777" w:rsidR="00F748C7" w:rsidRPr="000662B1" w:rsidRDefault="00F748C7">
      <w:r w:rsidRPr="000662B1">
        <w:br w:type="page"/>
      </w:r>
    </w:p>
    <w:p w14:paraId="0512CBEB" w14:textId="77777777" w:rsidR="00874491" w:rsidRPr="000662B1" w:rsidRDefault="00874491"/>
    <w:p w14:paraId="3D259FCF" w14:textId="49B6161F" w:rsidR="00F748C7" w:rsidRPr="000662B1" w:rsidRDefault="00F748C7" w:rsidP="002639CE">
      <w:pPr>
        <w:pStyle w:val="Kop1"/>
      </w:pPr>
      <w:r w:rsidRPr="000662B1">
        <w:t>Jaarverslag 20</w:t>
      </w:r>
      <w:r w:rsidR="00D907BB" w:rsidRPr="000662B1">
        <w:t>2</w:t>
      </w:r>
      <w:r w:rsidR="003057BD">
        <w:t>4</w:t>
      </w:r>
    </w:p>
    <w:p w14:paraId="67708CD5" w14:textId="77777777" w:rsidR="00F748C7" w:rsidRPr="000662B1" w:rsidRDefault="00F748C7" w:rsidP="00F748C7">
      <w:pPr>
        <w:pStyle w:val="Lijstalinea"/>
        <w:rPr>
          <w:b/>
        </w:rPr>
      </w:pPr>
    </w:p>
    <w:p w14:paraId="63D7AFE7" w14:textId="77777777" w:rsidR="00F748C7" w:rsidRPr="000662B1" w:rsidRDefault="00F748C7" w:rsidP="00A85BF5">
      <w:pPr>
        <w:pStyle w:val="Lijstalinea"/>
        <w:ind w:firstLine="696"/>
        <w:rPr>
          <w:b/>
        </w:rPr>
      </w:pPr>
      <w:r w:rsidRPr="000662B1">
        <w:t>Voorwoord</w:t>
      </w:r>
    </w:p>
    <w:p w14:paraId="648419AA" w14:textId="77777777" w:rsidR="00A85BF5" w:rsidRPr="000662B1" w:rsidRDefault="00874491" w:rsidP="00A85BF5">
      <w:pPr>
        <w:pStyle w:val="Lijstalinea"/>
        <w:numPr>
          <w:ilvl w:val="0"/>
          <w:numId w:val="4"/>
        </w:numPr>
      </w:pPr>
      <w:r w:rsidRPr="000662B1">
        <w:t>Inleiding</w:t>
      </w:r>
    </w:p>
    <w:p w14:paraId="3AD98C6A" w14:textId="77777777" w:rsidR="00A85BF5" w:rsidRPr="000662B1" w:rsidRDefault="00874491" w:rsidP="00A85BF5">
      <w:pPr>
        <w:pStyle w:val="Lijstalinea"/>
        <w:numPr>
          <w:ilvl w:val="0"/>
          <w:numId w:val="4"/>
        </w:numPr>
      </w:pPr>
      <w:r w:rsidRPr="000662B1">
        <w:t>Taken en bevoegdheden</w:t>
      </w:r>
    </w:p>
    <w:p w14:paraId="46EC8970" w14:textId="77777777" w:rsidR="00CF7D8D" w:rsidRPr="000662B1" w:rsidRDefault="00CF7D8D" w:rsidP="00A85BF5">
      <w:pPr>
        <w:pStyle w:val="Lijstalinea"/>
        <w:numPr>
          <w:ilvl w:val="0"/>
          <w:numId w:val="4"/>
        </w:numPr>
      </w:pPr>
      <w:r w:rsidRPr="000662B1">
        <w:t>Werkwijze</w:t>
      </w:r>
    </w:p>
    <w:p w14:paraId="7B6159BD" w14:textId="77777777" w:rsidR="00874491" w:rsidRPr="000662B1" w:rsidRDefault="00CF7D8D" w:rsidP="00A85BF5">
      <w:pPr>
        <w:pStyle w:val="Lijstalinea"/>
        <w:numPr>
          <w:ilvl w:val="0"/>
          <w:numId w:val="4"/>
        </w:numPr>
      </w:pPr>
      <w:r w:rsidRPr="000662B1">
        <w:t>Toetsingskader</w:t>
      </w:r>
    </w:p>
    <w:p w14:paraId="60BC8F82" w14:textId="77777777" w:rsidR="00CF7D8D" w:rsidRPr="000662B1" w:rsidRDefault="00CF7D8D" w:rsidP="00A85BF5">
      <w:pPr>
        <w:pStyle w:val="Lijstalinea"/>
        <w:numPr>
          <w:ilvl w:val="0"/>
          <w:numId w:val="4"/>
        </w:numPr>
      </w:pPr>
      <w:r w:rsidRPr="000662B1">
        <w:t xml:space="preserve">Overige werkzaamheden </w:t>
      </w:r>
    </w:p>
    <w:p w14:paraId="3CDA6523" w14:textId="77777777" w:rsidR="00A85BF5" w:rsidRPr="000662B1" w:rsidRDefault="00CF7D8D" w:rsidP="00A85BF5">
      <w:pPr>
        <w:pStyle w:val="Lijstalinea"/>
        <w:numPr>
          <w:ilvl w:val="0"/>
          <w:numId w:val="4"/>
        </w:numPr>
      </w:pPr>
      <w:r w:rsidRPr="000662B1">
        <w:t>Klachten</w:t>
      </w:r>
      <w:r w:rsidR="00874491" w:rsidRPr="000662B1">
        <w:t xml:space="preserve"> </w:t>
      </w:r>
    </w:p>
    <w:p w14:paraId="2166D3AC" w14:textId="77777777" w:rsidR="00A85BF5" w:rsidRPr="000662B1" w:rsidRDefault="00CF7D8D" w:rsidP="00A85BF5">
      <w:pPr>
        <w:pStyle w:val="Lijstalinea"/>
        <w:ind w:left="1440"/>
      </w:pPr>
      <w:r w:rsidRPr="000662B1">
        <w:t>6.a</w:t>
      </w:r>
      <w:r w:rsidRPr="000662B1">
        <w:tab/>
        <w:t>Toelichting</w:t>
      </w:r>
    </w:p>
    <w:p w14:paraId="00D32CCE" w14:textId="77777777" w:rsidR="00A85BF5" w:rsidRDefault="00CF7D8D" w:rsidP="00A85BF5">
      <w:pPr>
        <w:pStyle w:val="Lijstalinea"/>
        <w:ind w:left="1440"/>
      </w:pPr>
      <w:r w:rsidRPr="000662B1">
        <w:t>6.b</w:t>
      </w:r>
      <w:r w:rsidRPr="000662B1">
        <w:tab/>
        <w:t>Inhoud klachten</w:t>
      </w:r>
    </w:p>
    <w:p w14:paraId="7EF000EE" w14:textId="5D0E6F17" w:rsidR="003B1D16" w:rsidRDefault="003B1D16" w:rsidP="002F6409">
      <w:pPr>
        <w:pStyle w:val="Lijstalinea"/>
        <w:ind w:left="1440" w:firstLine="684"/>
      </w:pPr>
      <w:r>
        <w:t>6.</w:t>
      </w:r>
      <w:r w:rsidR="002F6409">
        <w:t>b-1</w:t>
      </w:r>
      <w:r w:rsidR="002F6409">
        <w:tab/>
        <w:t>Interne klachtbehandeling</w:t>
      </w:r>
    </w:p>
    <w:p w14:paraId="02CF12BC" w14:textId="3498B2B8" w:rsidR="002F6409" w:rsidRDefault="002F6409" w:rsidP="002F6409">
      <w:pPr>
        <w:pStyle w:val="Lijstalinea"/>
        <w:ind w:left="1440" w:firstLine="684"/>
      </w:pPr>
      <w:r>
        <w:t>6.b-2</w:t>
      </w:r>
      <w:r>
        <w:tab/>
        <w:t>Communicatie</w:t>
      </w:r>
    </w:p>
    <w:p w14:paraId="2BBE2678" w14:textId="2B0B7C0F" w:rsidR="002F6409" w:rsidRDefault="002F6409" w:rsidP="002F6409">
      <w:pPr>
        <w:pStyle w:val="Lijstalinea"/>
        <w:ind w:left="1440" w:firstLine="684"/>
      </w:pPr>
      <w:r>
        <w:t>6.b-3</w:t>
      </w:r>
      <w:r>
        <w:tab/>
        <w:t>Jeugdzorg</w:t>
      </w:r>
    </w:p>
    <w:p w14:paraId="0E58B732" w14:textId="3169A23A" w:rsidR="002F6409" w:rsidRPr="000662B1" w:rsidRDefault="002F6409" w:rsidP="002F6409">
      <w:pPr>
        <w:pStyle w:val="Lijstalinea"/>
        <w:ind w:left="1440" w:firstLine="684"/>
      </w:pPr>
      <w:r>
        <w:t>6.b-4</w:t>
      </w:r>
      <w:r>
        <w:tab/>
        <w:t>Inhoud of gedraging</w:t>
      </w:r>
    </w:p>
    <w:p w14:paraId="012D9A09" w14:textId="77777777" w:rsidR="00D12E78" w:rsidRPr="000662B1" w:rsidRDefault="00A67C97" w:rsidP="00D12E78">
      <w:pPr>
        <w:pStyle w:val="Lijstalinea"/>
        <w:ind w:left="1440"/>
      </w:pPr>
      <w:r w:rsidRPr="000662B1">
        <w:t>Tot slot</w:t>
      </w:r>
    </w:p>
    <w:p w14:paraId="114CAE8A" w14:textId="4D7B0809" w:rsidR="00D12E78" w:rsidRPr="000662B1" w:rsidRDefault="00D12E78" w:rsidP="00D12E78">
      <w:pPr>
        <w:pStyle w:val="Lijstalinea"/>
        <w:ind w:left="1440"/>
      </w:pPr>
      <w:r w:rsidRPr="000662B1">
        <w:t>Aanbevelingen</w:t>
      </w:r>
    </w:p>
    <w:p w14:paraId="4FEE66BF" w14:textId="77777777" w:rsidR="00A85BF5" w:rsidRPr="000662B1" w:rsidRDefault="00A85BF5" w:rsidP="00A85BF5">
      <w:pPr>
        <w:pStyle w:val="Lijstalinea"/>
        <w:ind w:left="1440"/>
      </w:pPr>
    </w:p>
    <w:p w14:paraId="09CEE49B" w14:textId="15BE689F" w:rsidR="007E74EC" w:rsidRPr="000662B1" w:rsidRDefault="00F748C7" w:rsidP="001C5C19">
      <w:pPr>
        <w:pStyle w:val="Geenafstand"/>
      </w:pPr>
      <w:r w:rsidRPr="000662B1">
        <w:t>Bijlagen</w:t>
      </w:r>
      <w:r w:rsidRPr="000662B1">
        <w:tab/>
        <w:t>:</w:t>
      </w:r>
    </w:p>
    <w:p w14:paraId="271266DD" w14:textId="41897F79" w:rsidR="00DD63BB" w:rsidRPr="000662B1" w:rsidRDefault="00DD63BB" w:rsidP="00DD63BB">
      <w:pPr>
        <w:pStyle w:val="Geenafstand"/>
        <w:numPr>
          <w:ilvl w:val="0"/>
          <w:numId w:val="9"/>
        </w:numPr>
      </w:pPr>
      <w:r w:rsidRPr="000662B1">
        <w:t>Geanonimiseerd overzicht klachten per gemeente 202</w:t>
      </w:r>
      <w:r w:rsidR="003057BD">
        <w:t>4</w:t>
      </w:r>
    </w:p>
    <w:p w14:paraId="216CB53D" w14:textId="443E8E1F" w:rsidR="00874491" w:rsidRPr="000662B1" w:rsidRDefault="00D24053" w:rsidP="00E309D7">
      <w:pPr>
        <w:pStyle w:val="Geenafstand"/>
        <w:numPr>
          <w:ilvl w:val="0"/>
          <w:numId w:val="9"/>
        </w:numPr>
      </w:pPr>
      <w:r w:rsidRPr="000662B1">
        <w:t>Verantwoording algemeen budget 20</w:t>
      </w:r>
      <w:r w:rsidR="00921851" w:rsidRPr="000662B1">
        <w:t>2</w:t>
      </w:r>
      <w:r w:rsidR="003057BD">
        <w:t>4</w:t>
      </w:r>
      <w:r w:rsidR="00874491" w:rsidRPr="000662B1">
        <w:br w:type="page"/>
      </w:r>
    </w:p>
    <w:p w14:paraId="280E582D" w14:textId="77777777" w:rsidR="00874491" w:rsidRPr="000662B1" w:rsidRDefault="00874491" w:rsidP="002639CE">
      <w:pPr>
        <w:pStyle w:val="Kop1"/>
      </w:pPr>
      <w:r w:rsidRPr="000662B1">
        <w:lastRenderedPageBreak/>
        <w:t>Voorwoord</w:t>
      </w:r>
    </w:p>
    <w:p w14:paraId="453C08A1" w14:textId="40392C9C" w:rsidR="001A4B71" w:rsidRDefault="00F51A9B" w:rsidP="00E25AAF">
      <w:r w:rsidRPr="000662B1">
        <w:t xml:space="preserve">Hierbij bied ik u </w:t>
      </w:r>
      <w:r w:rsidR="00CC333D" w:rsidRPr="000662B1">
        <w:t>het jaarverslag 202</w:t>
      </w:r>
      <w:r w:rsidR="003057BD">
        <w:t>4</w:t>
      </w:r>
      <w:r w:rsidR="00CC333D" w:rsidRPr="000662B1">
        <w:t xml:space="preserve"> van de gemeentelijke ombudsman aan. </w:t>
      </w:r>
    </w:p>
    <w:p w14:paraId="0F476FEF" w14:textId="28B6DDE8" w:rsidR="001A4B71" w:rsidRDefault="001A4B71" w:rsidP="00E25AAF">
      <w:r w:rsidRPr="000662B1">
        <w:t>Het aantal klachten in 20</w:t>
      </w:r>
      <w:r w:rsidR="003057BD">
        <w:t>24</w:t>
      </w:r>
      <w:r w:rsidRPr="000662B1">
        <w:t xml:space="preserve"> is</w:t>
      </w:r>
      <w:r w:rsidR="006B1FAC">
        <w:t xml:space="preserve"> 1</w:t>
      </w:r>
      <w:r w:rsidR="00E70E1D">
        <w:t>0</w:t>
      </w:r>
      <w:r w:rsidRPr="000662B1">
        <w:t xml:space="preserve"> </w:t>
      </w:r>
      <w:r w:rsidR="003057BD">
        <w:t>lager</w:t>
      </w:r>
      <w:r>
        <w:t xml:space="preserve"> dan</w:t>
      </w:r>
      <w:r w:rsidRPr="000662B1">
        <w:t xml:space="preserve"> dat van 202</w:t>
      </w:r>
      <w:r w:rsidR="003057BD">
        <w:t>3</w:t>
      </w:r>
      <w:r w:rsidRPr="000662B1">
        <w:t xml:space="preserve">. Klachten zijn doorgaans een signaal dat er iets niet goed gaat tussen de </w:t>
      </w:r>
      <w:r w:rsidR="00290D27">
        <w:t xml:space="preserve">inwoner </w:t>
      </w:r>
      <w:r w:rsidRPr="000662B1">
        <w:t xml:space="preserve">en de gemeente. Er wordt niet tijdig gereageerd op brieven, een gegeven antwoord is onjuist, onvolledig of voor de </w:t>
      </w:r>
      <w:r w:rsidR="00290D27">
        <w:t>inwoner</w:t>
      </w:r>
      <w:r w:rsidRPr="000662B1">
        <w:t xml:space="preserve"> niet duidelijk, </w:t>
      </w:r>
      <w:r w:rsidR="00290D27">
        <w:t>inwoner</w:t>
      </w:r>
      <w:r w:rsidRPr="000662B1">
        <w:t xml:space="preserve">participatie verloopt niet naar wens of </w:t>
      </w:r>
      <w:r w:rsidR="00290D27">
        <w:t>inwoners</w:t>
      </w:r>
      <w:r w:rsidRPr="000662B1">
        <w:t xml:space="preserve"> voelen zich van het kastje naar de muur gestuurd. De inhoud van klachten loopt zeer uiteen, maar in het algemeen kan gezegd worden dat veel klachten ontstaan door het uitblijven van, of door een gebrekkige of een minder gelukkige wijze van communicatie</w:t>
      </w:r>
      <w:r>
        <w:t xml:space="preserve">. </w:t>
      </w:r>
    </w:p>
    <w:p w14:paraId="25319E00" w14:textId="1413486F" w:rsidR="00E25AAF" w:rsidRPr="000662B1" w:rsidRDefault="00E25AAF" w:rsidP="00E25AAF">
      <w:bookmarkStart w:id="0" w:name="_Hlk158820288"/>
      <w:r>
        <w:t xml:space="preserve">De laatste jaren is er steeds meer aandacht voor de positie van de </w:t>
      </w:r>
      <w:r w:rsidR="00290D27">
        <w:t>inwoner</w:t>
      </w:r>
      <w:r>
        <w:t xml:space="preserve">. De overheid moet </w:t>
      </w:r>
      <w:r w:rsidR="00290D27">
        <w:t xml:space="preserve">op de inwoner reageren op een manier die past bij de behoefte van de inwoner, </w:t>
      </w:r>
      <w:r>
        <w:t xml:space="preserve">zich richten op de vraag of besluiten recht doen aan de belangen van de burger en zich inzetten om te komen tot een goede verbinding met de inwoner, bijvoorbeeld via het </w:t>
      </w:r>
      <w:r w:rsidR="00290D27">
        <w:t>mogelijk maken</w:t>
      </w:r>
      <w:r>
        <w:t xml:space="preserve"> van </w:t>
      </w:r>
      <w:r w:rsidR="00290D27">
        <w:t>inwoner</w:t>
      </w:r>
      <w:r>
        <w:t xml:space="preserve">participatie. De overheid wordt geacht te weten wat er bij de inwoners leeft en wat zij belangrijk vinden. De overheid moet snel kunnen handelen, in kunnen spelen op de specifieke omstandigheden van de </w:t>
      </w:r>
      <w:r w:rsidR="00290D27">
        <w:t>inwoner</w:t>
      </w:r>
      <w:r>
        <w:t xml:space="preserve"> en moet helder en eenduidig met </w:t>
      </w:r>
      <w:r w:rsidR="00290D27">
        <w:t>inwoners</w:t>
      </w:r>
      <w:r>
        <w:t xml:space="preserve"> communiceren. Dat </w:t>
      </w:r>
      <w:r w:rsidR="002E4958">
        <w:t>vraagt</w:t>
      </w:r>
      <w:r w:rsidR="000047A4">
        <w:t xml:space="preserve"> dat </w:t>
      </w:r>
      <w:r w:rsidR="00DB712E">
        <w:t xml:space="preserve">medewerkers </w:t>
      </w:r>
      <w:r w:rsidR="002E4958">
        <w:t xml:space="preserve">in hun contact met </w:t>
      </w:r>
      <w:r w:rsidR="00290D27">
        <w:t>inwoners</w:t>
      </w:r>
      <w:r w:rsidR="002E4958">
        <w:t xml:space="preserve"> </w:t>
      </w:r>
      <w:r w:rsidR="00DE051C">
        <w:t>communicatie</w:t>
      </w:r>
      <w:r w:rsidR="00DB712E">
        <w:t>f,</w:t>
      </w:r>
      <w:r w:rsidR="00DE051C">
        <w:t xml:space="preserve"> empathisch en flexibel</w:t>
      </w:r>
      <w:r w:rsidR="00DB712E">
        <w:t xml:space="preserve"> zijn.</w:t>
      </w:r>
      <w:r>
        <w:t xml:space="preserve"> </w:t>
      </w:r>
      <w:r w:rsidR="00E139F9">
        <w:t>Gezien de ontwikkelingen op de arbeidsmarkt en de te verwachten financiële uitdagingen</w:t>
      </w:r>
      <w:r w:rsidR="00D328B6">
        <w:t xml:space="preserve"> voor</w:t>
      </w:r>
      <w:r w:rsidR="00E139F9">
        <w:t xml:space="preserve"> </w:t>
      </w:r>
      <w:r w:rsidR="005F22B3">
        <w:t>de gemeentelijke</w:t>
      </w:r>
      <w:r w:rsidR="00E139F9">
        <w:t xml:space="preserve"> overheid</w:t>
      </w:r>
      <w:r w:rsidR="005355FB">
        <w:t>,</w:t>
      </w:r>
      <w:r w:rsidR="00E139F9">
        <w:t xml:space="preserve"> is dat geen eenvoudige opgave.</w:t>
      </w:r>
      <w:r w:rsidR="00E07A4C">
        <w:t xml:space="preserve"> Investeren in een </w:t>
      </w:r>
      <w:r w:rsidR="0006227C">
        <w:t xml:space="preserve">soepele communicatie met </w:t>
      </w:r>
      <w:r w:rsidR="00DF1A2C">
        <w:t xml:space="preserve">de </w:t>
      </w:r>
      <w:r w:rsidR="00290D27">
        <w:t>inwone</w:t>
      </w:r>
      <w:r w:rsidR="0006227C">
        <w:t>r</w:t>
      </w:r>
      <w:r w:rsidR="00DF1A2C">
        <w:t xml:space="preserve">, </w:t>
      </w:r>
      <w:r w:rsidR="0006227C">
        <w:t xml:space="preserve">de </w:t>
      </w:r>
      <w:r w:rsidR="00290D27">
        <w:t>inwoner</w:t>
      </w:r>
      <w:r w:rsidR="0006227C">
        <w:t xml:space="preserve"> tijdig </w:t>
      </w:r>
      <w:r w:rsidR="00DF1A2C">
        <w:t xml:space="preserve">en </w:t>
      </w:r>
      <w:r w:rsidR="00290D27">
        <w:t>passend</w:t>
      </w:r>
      <w:r w:rsidR="00DF1A2C">
        <w:t xml:space="preserve"> </w:t>
      </w:r>
      <w:r w:rsidR="0006227C">
        <w:t>informeren loont echter</w:t>
      </w:r>
      <w:r w:rsidR="00117076">
        <w:t>. Het voorkomt irritatie</w:t>
      </w:r>
      <w:r w:rsidR="00D65FB8">
        <w:t xml:space="preserve"> en extra procedures, het </w:t>
      </w:r>
      <w:r w:rsidR="0006227C">
        <w:t xml:space="preserve">levert tijdwinst op. </w:t>
      </w:r>
      <w:r w:rsidR="00E139F9">
        <w:t xml:space="preserve"> </w:t>
      </w:r>
    </w:p>
    <w:bookmarkEnd w:id="0"/>
    <w:p w14:paraId="322C8117" w14:textId="19FACBFC" w:rsidR="00345C55" w:rsidRDefault="00342CC5" w:rsidP="00281516">
      <w:r w:rsidRPr="000662B1">
        <w:t xml:space="preserve">Graag vraag ik </w:t>
      </w:r>
      <w:r w:rsidR="00345C55" w:rsidRPr="000662B1">
        <w:t>aandacht voor de inzet, betrokkenheid en de professionaliteit van de klachtencoördinatoren</w:t>
      </w:r>
      <w:r w:rsidR="00BD54C2" w:rsidRPr="000662B1">
        <w:t xml:space="preserve"> van de gemeenten, het werkbedrijf en de GR Regio Arnhem-Nijmegen</w:t>
      </w:r>
      <w:r w:rsidR="00345C55" w:rsidRPr="000662B1">
        <w:t xml:space="preserve">. </w:t>
      </w:r>
      <w:r w:rsidR="00D369F1" w:rsidRPr="000662B1">
        <w:t xml:space="preserve">Het werk van de </w:t>
      </w:r>
      <w:r w:rsidR="00960206" w:rsidRPr="000662B1">
        <w:t xml:space="preserve">klachtencoördinatoren </w:t>
      </w:r>
      <w:r w:rsidR="00D369F1" w:rsidRPr="000662B1">
        <w:t xml:space="preserve">is van grote waarde voor de </w:t>
      </w:r>
      <w:r w:rsidR="00D369F1" w:rsidRPr="00290D27">
        <w:t>gemeente</w:t>
      </w:r>
      <w:r w:rsidR="00290D27" w:rsidRPr="005452E8">
        <w:t xml:space="preserve"> en de gemeenschappelijke regelingen</w:t>
      </w:r>
      <w:r w:rsidR="00D369F1" w:rsidRPr="00290D27">
        <w:t xml:space="preserve">. </w:t>
      </w:r>
      <w:r w:rsidR="007469E1" w:rsidRPr="00290D27">
        <w:t>De klachtencoördinatoren</w:t>
      </w:r>
      <w:r w:rsidR="00D369F1" w:rsidRPr="00290D27">
        <w:t xml:space="preserve"> zo</w:t>
      </w:r>
      <w:r w:rsidR="00D369F1" w:rsidRPr="000662B1">
        <w:t>rgen ervoor dat</w:t>
      </w:r>
      <w:r w:rsidR="00345C55" w:rsidRPr="000662B1">
        <w:t xml:space="preserve"> veel klachten worden </w:t>
      </w:r>
      <w:r w:rsidR="00D369F1" w:rsidRPr="000662B1">
        <w:t>voorkomen</w:t>
      </w:r>
      <w:r w:rsidR="00016476" w:rsidRPr="000662B1">
        <w:t>,</w:t>
      </w:r>
      <w:r w:rsidR="00D369F1" w:rsidRPr="000662B1">
        <w:t xml:space="preserve"> of in een vroeg stadium worden </w:t>
      </w:r>
      <w:r w:rsidR="00345C55" w:rsidRPr="000662B1">
        <w:t>opgelost</w:t>
      </w:r>
      <w:r w:rsidR="00D369F1" w:rsidRPr="000662B1">
        <w:t xml:space="preserve">. </w:t>
      </w:r>
      <w:r w:rsidR="00960206" w:rsidRPr="000662B1">
        <w:t>Zij hebben daar</w:t>
      </w:r>
      <w:r w:rsidR="007469E1" w:rsidRPr="000662B1">
        <w:t xml:space="preserve">bij </w:t>
      </w:r>
      <w:r w:rsidR="00960206" w:rsidRPr="000662B1">
        <w:t xml:space="preserve">uiteraard wel de hulp nodig van </w:t>
      </w:r>
      <w:r w:rsidR="00732AC8" w:rsidRPr="000662B1">
        <w:t xml:space="preserve">de </w:t>
      </w:r>
      <w:r w:rsidR="000508F3" w:rsidRPr="000662B1">
        <w:t>medewerkers van</w:t>
      </w:r>
      <w:r w:rsidR="009E7077" w:rsidRPr="000662B1">
        <w:t xml:space="preserve"> de verschillende afdelingen</w:t>
      </w:r>
      <w:r w:rsidR="00C83605" w:rsidRPr="000662B1">
        <w:t>/teams</w:t>
      </w:r>
      <w:r w:rsidR="009E7077" w:rsidRPr="000662B1">
        <w:t>, wethouders en burgemeesters</w:t>
      </w:r>
      <w:r w:rsidR="00D70F9C" w:rsidRPr="000662B1">
        <w:t xml:space="preserve">. </w:t>
      </w:r>
      <w:r w:rsidR="00352737" w:rsidRPr="000662B1">
        <w:t xml:space="preserve">Binnen de gemeenten </w:t>
      </w:r>
      <w:r w:rsidR="005D03DD" w:rsidRPr="000662B1">
        <w:t xml:space="preserve">en de </w:t>
      </w:r>
      <w:r w:rsidR="003760F4" w:rsidRPr="000662B1">
        <w:t>gemeenschappelijke regelingen</w:t>
      </w:r>
      <w:r w:rsidR="00384E17" w:rsidRPr="000662B1">
        <w:t xml:space="preserve"> </w:t>
      </w:r>
      <w:r w:rsidR="00352737" w:rsidRPr="000662B1">
        <w:t xml:space="preserve">lijkt bekendheid met </w:t>
      </w:r>
      <w:r w:rsidR="00E550DB" w:rsidRPr="000662B1">
        <w:t xml:space="preserve">de behoorlijkheidsvereisten, </w:t>
      </w:r>
      <w:r w:rsidR="00352737" w:rsidRPr="000662B1">
        <w:t>de klachtenprocedure</w:t>
      </w:r>
      <w:r w:rsidR="005C14C4" w:rsidRPr="000662B1">
        <w:t xml:space="preserve">, </w:t>
      </w:r>
      <w:r w:rsidR="00352737" w:rsidRPr="000662B1">
        <w:t>de rol van de klachtencoördinator en die van de gemeentelijke ombudsman daarin</w:t>
      </w:r>
      <w:r w:rsidR="00E550DB" w:rsidRPr="000662B1">
        <w:t>,</w:t>
      </w:r>
      <w:r w:rsidR="00352737" w:rsidRPr="000662B1">
        <w:t xml:space="preserve"> weleens wat acht</w:t>
      </w:r>
      <w:r w:rsidR="007D42B7" w:rsidRPr="000662B1">
        <w:t>er te blijven.</w:t>
      </w:r>
      <w:r w:rsidR="00352737" w:rsidRPr="000662B1">
        <w:t xml:space="preserve"> </w:t>
      </w:r>
      <w:r w:rsidRPr="000662B1">
        <w:t>Ik pleit er daarom voor</w:t>
      </w:r>
      <w:r w:rsidR="00D70F9C" w:rsidRPr="000662B1">
        <w:t xml:space="preserve"> dat </w:t>
      </w:r>
      <w:r w:rsidR="002D1F60" w:rsidRPr="000662B1">
        <w:t xml:space="preserve">daar </w:t>
      </w:r>
      <w:r w:rsidR="00D70F9C" w:rsidRPr="000662B1">
        <w:t xml:space="preserve">intern meer </w:t>
      </w:r>
      <w:r w:rsidR="00C618EC" w:rsidRPr="000662B1">
        <w:t xml:space="preserve">aandacht voor </w:t>
      </w:r>
      <w:r w:rsidR="002D1F60" w:rsidRPr="000662B1">
        <w:t xml:space="preserve">komt, </w:t>
      </w:r>
      <w:r w:rsidR="00C618EC" w:rsidRPr="000662B1">
        <w:t>zodat</w:t>
      </w:r>
      <w:r w:rsidR="005A2005" w:rsidRPr="000662B1">
        <w:t xml:space="preserve"> </w:t>
      </w:r>
      <w:r w:rsidR="00AF760E" w:rsidRPr="000662B1">
        <w:t xml:space="preserve">het nastreven van behoorlijk overheidsoptreden </w:t>
      </w:r>
      <w:r w:rsidR="00E401DC" w:rsidRPr="000662B1">
        <w:t xml:space="preserve">als </w:t>
      </w:r>
      <w:r w:rsidR="00AF760E" w:rsidRPr="000662B1">
        <w:t xml:space="preserve">een gezamenlijke verantwoordelijkheid </w:t>
      </w:r>
      <w:r w:rsidR="00BD54C2" w:rsidRPr="000662B1">
        <w:t>wordt</w:t>
      </w:r>
      <w:r w:rsidR="00E401DC" w:rsidRPr="000662B1">
        <w:t xml:space="preserve"> ervaren en</w:t>
      </w:r>
      <w:r w:rsidR="002D1F60" w:rsidRPr="000662B1">
        <w:t xml:space="preserve"> er</w:t>
      </w:r>
      <w:r w:rsidR="00E401DC" w:rsidRPr="000662B1">
        <w:t xml:space="preserve"> in gezamenlijkheid wordt gezocht naar maat</w:t>
      </w:r>
      <w:r w:rsidR="003D4D80" w:rsidRPr="000662B1">
        <w:t>werk</w:t>
      </w:r>
      <w:r w:rsidR="00E1586E" w:rsidRPr="000662B1">
        <w:t xml:space="preserve"> in dat optreden.</w:t>
      </w:r>
      <w:r w:rsidR="007F3BF0">
        <w:t xml:space="preserve"> </w:t>
      </w:r>
    </w:p>
    <w:p w14:paraId="5994C662" w14:textId="77777777" w:rsidR="0070461C" w:rsidRPr="000662B1" w:rsidRDefault="00874491" w:rsidP="00C03343">
      <w:r w:rsidRPr="000662B1">
        <w:t xml:space="preserve">In dit jaarverslag </w:t>
      </w:r>
      <w:r w:rsidR="000A6B66" w:rsidRPr="000662B1">
        <w:t xml:space="preserve">treft u </w:t>
      </w:r>
      <w:r w:rsidRPr="000662B1">
        <w:t>een overzicht van</w:t>
      </w:r>
      <w:r w:rsidR="00C16BC6" w:rsidRPr="000662B1">
        <w:t xml:space="preserve"> </w:t>
      </w:r>
      <w:r w:rsidR="00ED565C" w:rsidRPr="000662B1">
        <w:t>de</w:t>
      </w:r>
      <w:r w:rsidR="00C16BC6" w:rsidRPr="000662B1">
        <w:t xml:space="preserve"> </w:t>
      </w:r>
      <w:r w:rsidRPr="000662B1">
        <w:t>werk</w:t>
      </w:r>
      <w:r w:rsidR="000A6B66" w:rsidRPr="000662B1">
        <w:t>zaamheden</w:t>
      </w:r>
      <w:r w:rsidR="005F2D42" w:rsidRPr="000662B1">
        <w:t xml:space="preserve"> van de gemeentelijke ombudsman</w:t>
      </w:r>
      <w:r w:rsidRPr="000662B1">
        <w:t xml:space="preserve">, een overzicht van het aantal klachten en een aantal aanbevelingen. </w:t>
      </w:r>
    </w:p>
    <w:p w14:paraId="64D7AB64" w14:textId="77777777" w:rsidR="00DF67D6" w:rsidRDefault="00DF67D6" w:rsidP="005F2D42">
      <w:pPr>
        <w:pStyle w:val="Geenafstand"/>
      </w:pPr>
    </w:p>
    <w:p w14:paraId="710D34BD" w14:textId="4AD4E811" w:rsidR="005F2D42" w:rsidRPr="000662B1" w:rsidRDefault="005F2D42" w:rsidP="005F2D42">
      <w:pPr>
        <w:pStyle w:val="Geenafstand"/>
      </w:pPr>
      <w:r w:rsidRPr="000662B1">
        <w:t>Mw</w:t>
      </w:r>
      <w:r w:rsidR="006C0C97" w:rsidRPr="000662B1">
        <w:t>.</w:t>
      </w:r>
      <w:r w:rsidRPr="000662B1">
        <w:t xml:space="preserve"> </w:t>
      </w:r>
      <w:r w:rsidR="006C0C97" w:rsidRPr="000662B1">
        <w:t>mr</w:t>
      </w:r>
      <w:r w:rsidRPr="000662B1">
        <w:t xml:space="preserve"> M.J. van Dasselaar</w:t>
      </w:r>
    </w:p>
    <w:p w14:paraId="6572C3D4" w14:textId="594E0B5A" w:rsidR="00CF7D8D" w:rsidRPr="000662B1" w:rsidRDefault="005F2D42" w:rsidP="005C0185">
      <w:pPr>
        <w:pStyle w:val="Geenafstand"/>
      </w:pPr>
      <w:r w:rsidRPr="000662B1">
        <w:t>Gemeentelijke ombudsman</w:t>
      </w:r>
    </w:p>
    <w:p w14:paraId="7CD70B74" w14:textId="4CDC5D77" w:rsidR="008900C1" w:rsidRDefault="008900C1">
      <w:r>
        <w:br w:type="page"/>
      </w:r>
    </w:p>
    <w:p w14:paraId="3CFA84E2" w14:textId="77777777" w:rsidR="00874491" w:rsidRPr="000662B1" w:rsidRDefault="00874491" w:rsidP="00C03343"/>
    <w:p w14:paraId="60DF5AE6" w14:textId="77777777" w:rsidR="00874491" w:rsidRPr="000662B1" w:rsidRDefault="00CF7D8D" w:rsidP="002639CE">
      <w:pPr>
        <w:pStyle w:val="Kop1"/>
      </w:pPr>
      <w:r w:rsidRPr="000662B1">
        <w:t>1.</w:t>
      </w:r>
      <w:r w:rsidRPr="000662B1">
        <w:tab/>
      </w:r>
      <w:r w:rsidR="00874491" w:rsidRPr="000662B1">
        <w:t>Inleiding</w:t>
      </w:r>
    </w:p>
    <w:p w14:paraId="1D19403E" w14:textId="1516E1B6" w:rsidR="00782EB5" w:rsidRPr="000662B1" w:rsidRDefault="0073381B" w:rsidP="003E3EF2">
      <w:pPr>
        <w:shd w:val="clear" w:color="auto" w:fill="FFFFFF"/>
      </w:pPr>
      <w:r w:rsidRPr="000662B1">
        <w:t xml:space="preserve">De gemeente dient op grond van de wet te beschikken over een </w:t>
      </w:r>
      <w:r w:rsidR="00874491" w:rsidRPr="000662B1">
        <w:t xml:space="preserve">externe klachtvoorziening waar een burger terecht kan als hij niet tevreden is over de wijze waarop de gemeente zijn klacht heeft behandeld. </w:t>
      </w:r>
      <w:r w:rsidRPr="000662B1">
        <w:t xml:space="preserve">De gemeente kan kiezen voor aansluiting bij de </w:t>
      </w:r>
      <w:r w:rsidR="007111B2" w:rsidRPr="000662B1">
        <w:t>N</w:t>
      </w:r>
      <w:r w:rsidRPr="000662B1">
        <w:t xml:space="preserve">ationale </w:t>
      </w:r>
      <w:r w:rsidR="00691BE0" w:rsidRPr="000662B1">
        <w:t>o</w:t>
      </w:r>
      <w:r w:rsidRPr="000662B1">
        <w:t>mbudsman</w:t>
      </w:r>
      <w:r w:rsidR="00874491" w:rsidRPr="000662B1">
        <w:t xml:space="preserve"> of </w:t>
      </w:r>
      <w:r w:rsidRPr="000662B1">
        <w:t>v</w:t>
      </w:r>
      <w:r w:rsidR="00874491" w:rsidRPr="000662B1">
        <w:t xml:space="preserve">oor een eigen lokale </w:t>
      </w:r>
      <w:proofErr w:type="spellStart"/>
      <w:r w:rsidRPr="000662B1">
        <w:t>ombuds</w:t>
      </w:r>
      <w:r w:rsidR="00874491" w:rsidRPr="000662B1">
        <w:t>voorziening</w:t>
      </w:r>
      <w:proofErr w:type="spellEnd"/>
      <w:r w:rsidR="00874491" w:rsidRPr="000662B1">
        <w:t xml:space="preserve">. </w:t>
      </w:r>
      <w:r w:rsidRPr="000662B1">
        <w:t>De gemeenten Berg en Dal, Beuningen, Druten, Heumen, West Maas en W</w:t>
      </w:r>
      <w:r w:rsidR="00534558" w:rsidRPr="000662B1">
        <w:t>aal en Wijchen</w:t>
      </w:r>
      <w:r w:rsidR="007111B2" w:rsidRPr="000662B1">
        <w:t xml:space="preserve">, </w:t>
      </w:r>
      <w:r w:rsidR="00534558" w:rsidRPr="000662B1">
        <w:t xml:space="preserve">de Modulaire gemeenschappelijke regeling (MGR-werkbedrijf) </w:t>
      </w:r>
      <w:r w:rsidR="00D6701E" w:rsidRPr="000662B1">
        <w:t xml:space="preserve"> en de gemeenschappelijke regeling Regio Arnhem-Nijmegen </w:t>
      </w:r>
      <w:r w:rsidR="00CC0DBA">
        <w:t xml:space="preserve">(de Groene Metropool) </w:t>
      </w:r>
      <w:r w:rsidRPr="000662B1">
        <w:t xml:space="preserve">hebben gekozen voor een </w:t>
      </w:r>
      <w:r w:rsidR="00874491" w:rsidRPr="000662B1">
        <w:t xml:space="preserve">eigen ombudsman. </w:t>
      </w:r>
    </w:p>
    <w:p w14:paraId="6CC25AC5" w14:textId="4F1EA9F8" w:rsidR="0073381B" w:rsidRPr="000662B1" w:rsidRDefault="0073381B" w:rsidP="00782EB5">
      <w:r w:rsidRPr="000662B1">
        <w:t>Met ingang van 1 januari 20</w:t>
      </w:r>
      <w:r w:rsidR="00CC0DBA">
        <w:t>25</w:t>
      </w:r>
      <w:r w:rsidRPr="000662B1">
        <w:t xml:space="preserve"> </w:t>
      </w:r>
      <w:r w:rsidR="00B007BF" w:rsidRPr="000662B1">
        <w:t xml:space="preserve">hebben de gemeenteraden mevrouw mr M.J. van Dasselaar </w:t>
      </w:r>
      <w:r w:rsidRPr="000662B1">
        <w:t xml:space="preserve">voor de periode van zes jaar </w:t>
      </w:r>
      <w:r w:rsidR="00CC0DBA">
        <w:t>her</w:t>
      </w:r>
      <w:r w:rsidRPr="000662B1">
        <w:t xml:space="preserve">benoemd </w:t>
      </w:r>
      <w:r w:rsidR="00CC0DBA">
        <w:t xml:space="preserve">(tweede termijn) </w:t>
      </w:r>
      <w:r w:rsidRPr="000662B1">
        <w:t xml:space="preserve">als ombudsman. </w:t>
      </w:r>
      <w:r w:rsidR="00CC2692" w:rsidRPr="000662B1">
        <w:t>De GR Regio Arnhem-Nijmegen heeft ervoor gekozen mevrouw mr M.J. van Dasselaar met ingang van 1 januari 2021 te benoemen als ombudsman.</w:t>
      </w:r>
      <w:r w:rsidR="00CC2692">
        <w:t xml:space="preserve"> </w:t>
      </w:r>
      <w:r w:rsidR="00072F2D" w:rsidRPr="000662B1">
        <w:t xml:space="preserve">Mevrouw mr L. Hellwig is als substituut ombudsman benoemd voor de </w:t>
      </w:r>
      <w:r w:rsidR="009B46FB">
        <w:t>zes</w:t>
      </w:r>
      <w:r w:rsidR="00534558" w:rsidRPr="000662B1">
        <w:t xml:space="preserve"> </w:t>
      </w:r>
      <w:r w:rsidR="00072F2D" w:rsidRPr="000662B1">
        <w:t xml:space="preserve">gemeenten, </w:t>
      </w:r>
      <w:r w:rsidR="00014352">
        <w:t xml:space="preserve">en </w:t>
      </w:r>
      <w:r w:rsidR="00072F2D" w:rsidRPr="000662B1">
        <w:t xml:space="preserve">de MGR. </w:t>
      </w:r>
      <w:r w:rsidR="008900C1" w:rsidRPr="000662B1">
        <w:t>Het contact met de substituut ombudsman is van grote waarde, zeker waar het gaat om het delen van kennis en ervaring.</w:t>
      </w:r>
      <w:r w:rsidR="008900C1">
        <w:t xml:space="preserve"> </w:t>
      </w:r>
    </w:p>
    <w:p w14:paraId="77212602" w14:textId="629DC69C" w:rsidR="00201CB9" w:rsidRPr="000662B1" w:rsidRDefault="00072F2D" w:rsidP="00782EB5">
      <w:r w:rsidRPr="000662B1">
        <w:t>De ombudsman is onpartijdig en onafhankelijk en maakt geen deel uit van de bestuursorganen van de gemeente</w:t>
      </w:r>
      <w:r w:rsidR="001267C5" w:rsidRPr="000662B1">
        <w:t xml:space="preserve"> of de gemeenschappelijke regelingen</w:t>
      </w:r>
      <w:r w:rsidRPr="000662B1">
        <w:t xml:space="preserve">. </w:t>
      </w:r>
      <w:r w:rsidR="00201CB9" w:rsidRPr="000662B1">
        <w:t>De ombudsman werkt zelfstandig</w:t>
      </w:r>
      <w:r w:rsidR="003B12D7" w:rsidRPr="000662B1">
        <w:t xml:space="preserve"> z</w:t>
      </w:r>
      <w:r w:rsidR="00201CB9" w:rsidRPr="000662B1">
        <w:t xml:space="preserve">onder </w:t>
      </w:r>
      <w:r w:rsidR="003B12D7" w:rsidRPr="000662B1">
        <w:t>personeel.</w:t>
      </w:r>
      <w:r w:rsidR="00201CB9" w:rsidRPr="000662B1">
        <w:t xml:space="preserve"> Ingeval van een klachtbehandeling kan de ombudsman een beroep doen op ambtelijke ondersteuning of op een notulist. </w:t>
      </w:r>
      <w:r w:rsidR="007111B2" w:rsidRPr="000662B1">
        <w:t xml:space="preserve"> </w:t>
      </w:r>
    </w:p>
    <w:p w14:paraId="4DBC110A" w14:textId="246520BD" w:rsidR="00201CB9" w:rsidRPr="000662B1" w:rsidRDefault="00201CB9" w:rsidP="00C03343">
      <w:r w:rsidRPr="000662B1">
        <w:t xml:space="preserve">De ombudsman is een laagdrempelige voorziening en is </w:t>
      </w:r>
      <w:r w:rsidR="00342CC5" w:rsidRPr="000662B1">
        <w:t xml:space="preserve">rechtstreeks </w:t>
      </w:r>
      <w:r w:rsidRPr="000662B1">
        <w:t xml:space="preserve">bereikbaar </w:t>
      </w:r>
      <w:r w:rsidR="00342CC5" w:rsidRPr="000662B1">
        <w:t xml:space="preserve">via </w:t>
      </w:r>
      <w:hyperlink r:id="rId8" w:history="1">
        <w:r w:rsidR="00342CC5" w:rsidRPr="000662B1">
          <w:rPr>
            <w:rStyle w:val="Hyperlink"/>
          </w:rPr>
          <w:t>degemeentelijkeombudsman@gmail.com</w:t>
        </w:r>
      </w:hyperlink>
      <w:r w:rsidR="00342CC5" w:rsidRPr="000662B1">
        <w:t xml:space="preserve"> of </w:t>
      </w:r>
      <w:r w:rsidRPr="000662B1">
        <w:t xml:space="preserve">via de </w:t>
      </w:r>
      <w:r w:rsidR="00534558" w:rsidRPr="000662B1">
        <w:t>klachten</w:t>
      </w:r>
      <w:r w:rsidRPr="000662B1">
        <w:t>coördinatoren van de gemeenten</w:t>
      </w:r>
      <w:r w:rsidR="001267C5" w:rsidRPr="000662B1">
        <w:t>/de gemeenschappelijke regelingen</w:t>
      </w:r>
      <w:r w:rsidR="00342CC5" w:rsidRPr="000662B1">
        <w:t>.</w:t>
      </w:r>
    </w:p>
    <w:p w14:paraId="1FADAE0C" w14:textId="33E661D8" w:rsidR="00F748C7" w:rsidRPr="000662B1" w:rsidRDefault="009F3ED9" w:rsidP="00C03343">
      <w:r w:rsidRPr="000662B1">
        <w:t xml:space="preserve">De ombudsman is verplicht om jaarlijks verantwoording af te leggen van zijn werkzaamheden. Daartoe dient dit jaarverslag. </w:t>
      </w:r>
      <w:r w:rsidR="00782EB5" w:rsidRPr="000662B1">
        <w:t>In dit jaarverslag zal word</w:t>
      </w:r>
      <w:r w:rsidR="00F73350" w:rsidRPr="000662B1">
        <w:t xml:space="preserve">en </w:t>
      </w:r>
      <w:r w:rsidR="00782EB5" w:rsidRPr="000662B1">
        <w:t>ingegaan op de taken en bevoegdheden van de ombudsman, de werkzaamheden en ervaringen van het afgelopen kalenderjaar en wordt een overzicht gegeven van de meldingen en klachten die de ombudsman in 20</w:t>
      </w:r>
      <w:r w:rsidR="00F95DF8" w:rsidRPr="000662B1">
        <w:t>2</w:t>
      </w:r>
      <w:r w:rsidR="008D5DE2">
        <w:t>4</w:t>
      </w:r>
      <w:r w:rsidR="00782EB5" w:rsidRPr="000662B1">
        <w:t xml:space="preserve"> heeft ontvangen. </w:t>
      </w:r>
      <w:r w:rsidR="00E019E5" w:rsidRPr="000662B1">
        <w:rPr>
          <w:rFonts w:ascii="Calibri" w:eastAsia="Times New Roman" w:hAnsi="Calibri" w:cs="Calibri"/>
          <w:lang w:eastAsia="nl-NL"/>
        </w:rPr>
        <w:t xml:space="preserve">Daar waar in dit jaarverslag ‘gemeenten’ staat worden ook bedoeld de </w:t>
      </w:r>
      <w:r w:rsidR="00133755">
        <w:rPr>
          <w:rFonts w:ascii="Calibri" w:eastAsia="Times New Roman" w:hAnsi="Calibri" w:cs="Calibri"/>
          <w:lang w:eastAsia="nl-NL"/>
        </w:rPr>
        <w:t>twee</w:t>
      </w:r>
      <w:r w:rsidR="00E019E5" w:rsidRPr="000662B1">
        <w:rPr>
          <w:rFonts w:ascii="Calibri" w:eastAsia="Times New Roman" w:hAnsi="Calibri" w:cs="Calibri"/>
          <w:lang w:eastAsia="nl-NL"/>
        </w:rPr>
        <w:t xml:space="preserve"> aangesloten gemeenschappelijke regelingen.</w:t>
      </w:r>
    </w:p>
    <w:p w14:paraId="02D95080" w14:textId="09AFC9E2" w:rsidR="00F748C7" w:rsidRPr="000662B1" w:rsidRDefault="00CF7D8D" w:rsidP="002639CE">
      <w:pPr>
        <w:pStyle w:val="Kop1"/>
      </w:pPr>
      <w:r w:rsidRPr="000662B1">
        <w:t>2.</w:t>
      </w:r>
      <w:r w:rsidRPr="000662B1">
        <w:tab/>
      </w:r>
      <w:r w:rsidR="0093548E" w:rsidRPr="000662B1">
        <w:t>Taken en bevoegdheden</w:t>
      </w:r>
    </w:p>
    <w:p w14:paraId="31F515DF" w14:textId="06589A47" w:rsidR="00055E97" w:rsidRPr="000662B1" w:rsidRDefault="009F3ED9" w:rsidP="00055E97">
      <w:r w:rsidRPr="000662B1">
        <w:t xml:space="preserve">De ombudsman is bevoegd klachten </w:t>
      </w:r>
      <w:r w:rsidR="00066A46" w:rsidRPr="000662B1">
        <w:t xml:space="preserve">in behandeling te nemen </w:t>
      </w:r>
      <w:r w:rsidRPr="000662B1">
        <w:t xml:space="preserve">over </w:t>
      </w:r>
      <w:r w:rsidR="0003003D">
        <w:t>hoe</w:t>
      </w:r>
      <w:r w:rsidR="0003003D" w:rsidRPr="005452E8">
        <w:t xml:space="preserve"> </w:t>
      </w:r>
      <w:r w:rsidR="00A73607" w:rsidRPr="000662B1">
        <w:t>medewerkers</w:t>
      </w:r>
      <w:r w:rsidRPr="000662B1">
        <w:t xml:space="preserve"> en/of bestuurders van de gemeente</w:t>
      </w:r>
      <w:r w:rsidR="0003003D">
        <w:t xml:space="preserve"> zich tegenover inwoners gedragen</w:t>
      </w:r>
      <w:r w:rsidR="007111B2" w:rsidRPr="000662B1">
        <w:t xml:space="preserve">, </w:t>
      </w:r>
      <w:r w:rsidR="00066A46" w:rsidRPr="000662B1">
        <w:t>deze klachten</w:t>
      </w:r>
      <w:r w:rsidRPr="000662B1">
        <w:t xml:space="preserve"> te beoordelen en </w:t>
      </w:r>
      <w:r w:rsidR="005F2D42" w:rsidRPr="000662B1">
        <w:t>naar aanleiding daarvan</w:t>
      </w:r>
      <w:r w:rsidRPr="000662B1">
        <w:t xml:space="preserve"> aanbevelingen te doen. </w:t>
      </w:r>
      <w:r w:rsidR="00055E97" w:rsidRPr="000662B1">
        <w:t xml:space="preserve">De ombudsman toetst de gedragingen waarover wordt geklaagd aan de behoorlijkheidseisen (zie hieronder) en oordeelt of de gedragingen al dan niet behoorlijk zijn. </w:t>
      </w:r>
    </w:p>
    <w:p w14:paraId="65F2030F" w14:textId="6E8C3A74" w:rsidR="009F3ED9" w:rsidRPr="000662B1" w:rsidRDefault="009F3ED9" w:rsidP="009F3ED9">
      <w:r w:rsidRPr="000662B1">
        <w:t xml:space="preserve">Een klacht </w:t>
      </w:r>
      <w:r w:rsidR="00DA3DD3">
        <w:t>moet</w:t>
      </w:r>
      <w:r w:rsidRPr="000662B1">
        <w:t xml:space="preserve"> in principe eerst bij de gemeente zelf worden ingediend, voordat de ombudsman </w:t>
      </w:r>
      <w:r w:rsidR="005F2D42" w:rsidRPr="000662B1">
        <w:t>in beeld komt</w:t>
      </w:r>
      <w:r w:rsidRPr="000662B1">
        <w:t xml:space="preserve">. </w:t>
      </w:r>
      <w:r w:rsidR="00ED565C" w:rsidRPr="000662B1">
        <w:t xml:space="preserve">In de praktijk blijkt dat </w:t>
      </w:r>
      <w:r w:rsidR="00DA3DD3">
        <w:t>inwoners</w:t>
      </w:r>
      <w:r w:rsidRPr="000662B1">
        <w:t xml:space="preserve"> </w:t>
      </w:r>
      <w:r w:rsidR="00ED565C" w:rsidRPr="000662B1">
        <w:t xml:space="preserve">dit </w:t>
      </w:r>
      <w:r w:rsidR="000E6F9E" w:rsidRPr="000662B1">
        <w:t>soms</w:t>
      </w:r>
      <w:r w:rsidRPr="000662B1">
        <w:t xml:space="preserve"> onprettig</w:t>
      </w:r>
      <w:r w:rsidR="00ED565C" w:rsidRPr="000662B1">
        <w:t xml:space="preserve"> vinden</w:t>
      </w:r>
      <w:r w:rsidRPr="000662B1">
        <w:t xml:space="preserve">, juist omdat </w:t>
      </w:r>
      <w:r w:rsidR="00DA3DD3">
        <w:t>ze geen</w:t>
      </w:r>
      <w:r w:rsidRPr="000662B1">
        <w:t xml:space="preserve"> vertrouwen </w:t>
      </w:r>
      <w:r w:rsidR="00DA3DD3">
        <w:t xml:space="preserve">hebben </w:t>
      </w:r>
      <w:r w:rsidRPr="000662B1">
        <w:t xml:space="preserve">in de gemeente. De gemeente </w:t>
      </w:r>
      <w:r w:rsidR="00DA3DD3">
        <w:t>moet</w:t>
      </w:r>
      <w:r w:rsidRPr="000662B1">
        <w:t xml:space="preserve"> echter eerst de </w:t>
      </w:r>
      <w:r w:rsidR="00E9166F" w:rsidRPr="000662B1">
        <w:t>gelegenheid</w:t>
      </w:r>
      <w:r w:rsidR="00290CA1" w:rsidRPr="000662B1">
        <w:t xml:space="preserve"> te krijgen</w:t>
      </w:r>
      <w:r w:rsidRPr="000662B1">
        <w:t xml:space="preserve"> om de klacht </w:t>
      </w:r>
      <w:r w:rsidR="00290CA1" w:rsidRPr="000662B1">
        <w:t xml:space="preserve">zelf </w:t>
      </w:r>
      <w:r w:rsidRPr="000662B1">
        <w:t>op te lossen</w:t>
      </w:r>
      <w:r w:rsidR="00ED565C" w:rsidRPr="000662B1">
        <w:t>, voordat de klacht extern, door de ombudsman, wordt behandeld</w:t>
      </w:r>
      <w:r w:rsidRPr="000662B1">
        <w:t xml:space="preserve">.  </w:t>
      </w:r>
      <w:r w:rsidR="00055E97" w:rsidRPr="000662B1">
        <w:t xml:space="preserve"> </w:t>
      </w:r>
    </w:p>
    <w:p w14:paraId="2E975023" w14:textId="77777777" w:rsidR="00055E97" w:rsidRPr="000662B1" w:rsidRDefault="00055E97" w:rsidP="00055E97">
      <w:r w:rsidRPr="000662B1">
        <w:t xml:space="preserve">De ombudsman kan ook op eigen initiatief een onderzoek instellen naar de wijze waarop een bestuursorgaan zich heeft gedragen.  </w:t>
      </w:r>
    </w:p>
    <w:p w14:paraId="22AD823D" w14:textId="77777777" w:rsidR="00782EB5" w:rsidRPr="000662B1" w:rsidRDefault="00782EB5" w:rsidP="00782EB5">
      <w:r w:rsidRPr="000662B1">
        <w:lastRenderedPageBreak/>
        <w:t xml:space="preserve">De ombudsman is niet bevoegd om klachten over gemeentelijke regelgeving of gemeentelijk beleid in behandeling te nemen. Ook is de ombudsman in principe niet bevoegd klachten </w:t>
      </w:r>
      <w:r w:rsidR="005F2D42" w:rsidRPr="000662B1">
        <w:t>te behandelen</w:t>
      </w:r>
      <w:r w:rsidRPr="000662B1">
        <w:t xml:space="preserve"> wanneer sprake is van een gerechtelijke procedure of wanneer er beroep open staat tegen een gerechtelijke uitspraak</w:t>
      </w:r>
      <w:r w:rsidR="009F3ED9" w:rsidRPr="000662B1">
        <w:t xml:space="preserve"> en de klacht aan deze procedure raakt</w:t>
      </w:r>
      <w:r w:rsidRPr="000662B1">
        <w:t xml:space="preserve">. </w:t>
      </w:r>
    </w:p>
    <w:p w14:paraId="4D905684" w14:textId="37BDABC5" w:rsidR="00F748C7" w:rsidRPr="000662B1" w:rsidRDefault="00AD4FD6" w:rsidP="00C03343">
      <w:r w:rsidRPr="000662B1">
        <w:t xml:space="preserve">In de praktijk blijkt dat het voor </w:t>
      </w:r>
      <w:r w:rsidR="0003003D">
        <w:t>inwoners</w:t>
      </w:r>
      <w:r w:rsidRPr="000662B1">
        <w:t xml:space="preserve"> niet altijd duidelijk is w</w:t>
      </w:r>
      <w:r w:rsidR="0022107A" w:rsidRPr="000662B1">
        <w:t>elke</w:t>
      </w:r>
      <w:r w:rsidRPr="000662B1">
        <w:t xml:space="preserve"> </w:t>
      </w:r>
      <w:r w:rsidR="00512B3D" w:rsidRPr="000662B1">
        <w:t xml:space="preserve">taken en </w:t>
      </w:r>
      <w:r w:rsidRPr="000662B1">
        <w:t>bevoegdhed</w:t>
      </w:r>
      <w:r w:rsidR="00D719C3" w:rsidRPr="000662B1">
        <w:t>en</w:t>
      </w:r>
      <w:r w:rsidRPr="000662B1">
        <w:t xml:space="preserve"> </w:t>
      </w:r>
      <w:r w:rsidR="0022107A" w:rsidRPr="000662B1">
        <w:t>de ombudsman heeft</w:t>
      </w:r>
      <w:r w:rsidRPr="000662B1">
        <w:t xml:space="preserve"> en wat er met een klacht bereikt kan worden.</w:t>
      </w:r>
      <w:r w:rsidR="0022107A" w:rsidRPr="000662B1">
        <w:t xml:space="preserve"> </w:t>
      </w:r>
      <w:r w:rsidR="0003003D">
        <w:t>Inwoners</w:t>
      </w:r>
      <w:r w:rsidR="0022107A" w:rsidRPr="000662B1">
        <w:t xml:space="preserve"> </w:t>
      </w:r>
      <w:r w:rsidR="0003003D">
        <w:t>komen</w:t>
      </w:r>
      <w:r w:rsidR="0022107A" w:rsidRPr="000662B1">
        <w:t xml:space="preserve"> nogal eens </w:t>
      </w:r>
      <w:r w:rsidR="0003003D">
        <w:t xml:space="preserve">bij de </w:t>
      </w:r>
      <w:r w:rsidR="0022107A" w:rsidRPr="000662B1">
        <w:t xml:space="preserve">ombudsman </w:t>
      </w:r>
      <w:r w:rsidR="0003003D">
        <w:t xml:space="preserve">terecht, </w:t>
      </w:r>
      <w:r w:rsidR="0022107A" w:rsidRPr="000662B1">
        <w:t xml:space="preserve">omdat ze zich niet gehoord voelen, ze een oplossing willen voor de problemen waar ze tegenaan lopen en ze ten einde raad zijn. Bij elke klacht is </w:t>
      </w:r>
      <w:r w:rsidR="00E45B39" w:rsidRPr="000662B1">
        <w:t xml:space="preserve">het </w:t>
      </w:r>
      <w:r w:rsidR="0022107A" w:rsidRPr="000662B1">
        <w:t xml:space="preserve">dan ook van belang om de </w:t>
      </w:r>
      <w:r w:rsidR="0003003D">
        <w:t>inwoner</w:t>
      </w:r>
      <w:r w:rsidR="0022107A" w:rsidRPr="000662B1">
        <w:t xml:space="preserve"> te informeren over de </w:t>
      </w:r>
      <w:r w:rsidR="00512B3D" w:rsidRPr="000662B1">
        <w:t xml:space="preserve">taken en </w:t>
      </w:r>
      <w:r w:rsidR="0022107A" w:rsidRPr="000662B1">
        <w:t>bevoegdhed</w:t>
      </w:r>
      <w:r w:rsidR="00D719C3" w:rsidRPr="000662B1">
        <w:t>en</w:t>
      </w:r>
      <w:r w:rsidR="0022107A" w:rsidRPr="000662B1">
        <w:t xml:space="preserve"> van de ombudsman </w:t>
      </w:r>
      <w:r w:rsidR="0081361F" w:rsidRPr="000662B1">
        <w:t xml:space="preserve">en eventuele </w:t>
      </w:r>
      <w:r w:rsidR="0022107A" w:rsidRPr="000662B1">
        <w:t xml:space="preserve">verwachtingen </w:t>
      </w:r>
      <w:r w:rsidR="00512B3D" w:rsidRPr="000662B1">
        <w:t xml:space="preserve">van burgers </w:t>
      </w:r>
      <w:r w:rsidR="0022107A" w:rsidRPr="000662B1">
        <w:t xml:space="preserve">bij te stellen. </w:t>
      </w:r>
      <w:r w:rsidR="0081361F" w:rsidRPr="000662B1">
        <w:t xml:space="preserve">Wanneer de ombudsman een klacht niet in behandeling </w:t>
      </w:r>
      <w:r w:rsidR="0003003D">
        <w:t>kan nemen</w:t>
      </w:r>
      <w:r w:rsidR="0081361F" w:rsidRPr="000662B1">
        <w:t xml:space="preserve">, verwijst hij de </w:t>
      </w:r>
      <w:r w:rsidR="0003003D">
        <w:t>inwoner</w:t>
      </w:r>
      <w:r w:rsidR="0081361F" w:rsidRPr="000662B1">
        <w:t xml:space="preserve"> door naar instanties die de </w:t>
      </w:r>
      <w:r w:rsidR="0003003D">
        <w:t>inwoner</w:t>
      </w:r>
      <w:r w:rsidR="0081361F" w:rsidRPr="000662B1">
        <w:t xml:space="preserve"> verder kunnen helpen. </w:t>
      </w:r>
      <w:r w:rsidR="00055E97" w:rsidRPr="000662B1">
        <w:t xml:space="preserve"> </w:t>
      </w:r>
    </w:p>
    <w:p w14:paraId="709A3F70" w14:textId="60676F2B" w:rsidR="00F748C7" w:rsidRPr="000662B1" w:rsidRDefault="00CF7D8D" w:rsidP="002639CE">
      <w:pPr>
        <w:pStyle w:val="Kop1"/>
      </w:pPr>
      <w:r w:rsidRPr="000662B1">
        <w:t>3.</w:t>
      </w:r>
      <w:r w:rsidRPr="000662B1">
        <w:tab/>
      </w:r>
      <w:r w:rsidR="00017DBC" w:rsidRPr="000662B1">
        <w:t>Werkwijze</w:t>
      </w:r>
    </w:p>
    <w:p w14:paraId="68809C61" w14:textId="02EFB17C" w:rsidR="00D8085D" w:rsidRPr="000662B1" w:rsidRDefault="00017DBC" w:rsidP="00C03343">
      <w:r w:rsidRPr="000662B1">
        <w:t xml:space="preserve">De meeste klachten bereiken de ombudsman </w:t>
      </w:r>
      <w:r w:rsidR="00D8085D" w:rsidRPr="000662B1">
        <w:t xml:space="preserve">rechtstreeks </w:t>
      </w:r>
      <w:r w:rsidRPr="000662B1">
        <w:t xml:space="preserve">via het emailadres </w:t>
      </w:r>
      <w:hyperlink r:id="rId9" w:history="1">
        <w:r w:rsidR="00F748C7" w:rsidRPr="000662B1">
          <w:rPr>
            <w:rStyle w:val="Hyperlink"/>
          </w:rPr>
          <w:t>degemeentelijkeombudsman@gmail.com</w:t>
        </w:r>
      </w:hyperlink>
      <w:r w:rsidRPr="000662B1">
        <w:t xml:space="preserve">. </w:t>
      </w:r>
      <w:r w:rsidR="00D719C3" w:rsidRPr="000662B1">
        <w:t xml:space="preserve">De ombudsman ontvangt ook klachten via de klachtencoördinatoren en in een enkel geval via de </w:t>
      </w:r>
      <w:r w:rsidR="007111B2" w:rsidRPr="000662B1">
        <w:t>N</w:t>
      </w:r>
      <w:r w:rsidR="00D719C3" w:rsidRPr="000662B1">
        <w:t xml:space="preserve">ationale </w:t>
      </w:r>
      <w:r w:rsidR="00691BE0" w:rsidRPr="000662B1">
        <w:t>o</w:t>
      </w:r>
      <w:r w:rsidR="00D719C3" w:rsidRPr="000662B1">
        <w:t xml:space="preserve">mbudsman. </w:t>
      </w:r>
      <w:r w:rsidRPr="000662B1">
        <w:t>Na ontvangst van een klacht nee</w:t>
      </w:r>
      <w:r w:rsidR="00D8085D" w:rsidRPr="000662B1">
        <w:t xml:space="preserve">mt de ombudsman </w:t>
      </w:r>
      <w:r w:rsidR="00991605" w:rsidRPr="000662B1">
        <w:t>in principe</w:t>
      </w:r>
      <w:r w:rsidR="00494B0C" w:rsidRPr="000662B1">
        <w:t xml:space="preserve"> </w:t>
      </w:r>
      <w:r w:rsidRPr="000662B1">
        <w:t>telefonisch contact op met de klager</w:t>
      </w:r>
      <w:r w:rsidR="004F3B1C" w:rsidRPr="000662B1">
        <w:t xml:space="preserve">. In dat eerste gesprek kan de klager </w:t>
      </w:r>
      <w:r w:rsidRPr="000662B1">
        <w:t xml:space="preserve">de inhoud van de klacht </w:t>
      </w:r>
      <w:r w:rsidR="00D8085D" w:rsidRPr="000662B1">
        <w:t>(</w:t>
      </w:r>
      <w:r w:rsidRPr="000662B1">
        <w:t>verder</w:t>
      </w:r>
      <w:r w:rsidR="00D8085D" w:rsidRPr="000662B1">
        <w:t>) verheld</w:t>
      </w:r>
      <w:r w:rsidR="004F3B1C" w:rsidRPr="000662B1">
        <w:t>e</w:t>
      </w:r>
      <w:r w:rsidR="00714111" w:rsidRPr="000662B1">
        <w:t>ren en licht de ombudsman zijn</w:t>
      </w:r>
      <w:r w:rsidR="008A2431" w:rsidRPr="000662B1">
        <w:t xml:space="preserve"> bevoegdheid</w:t>
      </w:r>
      <w:r w:rsidR="00714111" w:rsidRPr="000662B1">
        <w:t xml:space="preserve"> nader toe</w:t>
      </w:r>
      <w:r w:rsidR="00D8085D" w:rsidRPr="000662B1">
        <w:t>.</w:t>
      </w:r>
      <w:r w:rsidR="00494B0C" w:rsidRPr="000662B1">
        <w:t xml:space="preserve"> Uit de schriftelijke klacht (en het telefonisch contact) kan het volgende blijken. </w:t>
      </w:r>
    </w:p>
    <w:p w14:paraId="28FC1646" w14:textId="77777777" w:rsidR="00494B0C" w:rsidRPr="000662B1" w:rsidRDefault="00494B0C" w:rsidP="00D8085D">
      <w:pPr>
        <w:pStyle w:val="Lijstalinea"/>
        <w:numPr>
          <w:ilvl w:val="0"/>
          <w:numId w:val="2"/>
        </w:numPr>
        <w:rPr>
          <w:i/>
        </w:rPr>
      </w:pPr>
      <w:r w:rsidRPr="000662B1">
        <w:rPr>
          <w:i/>
        </w:rPr>
        <w:t>De klacht is niet eerst intern behandeld.</w:t>
      </w:r>
    </w:p>
    <w:p w14:paraId="69EF3785" w14:textId="77777777" w:rsidR="00494B0C" w:rsidRPr="000662B1" w:rsidRDefault="00494B0C" w:rsidP="00494B0C">
      <w:pPr>
        <w:pStyle w:val="Lijstalinea"/>
        <w:ind w:left="1428"/>
      </w:pPr>
    </w:p>
    <w:p w14:paraId="1931DD15" w14:textId="77777777" w:rsidR="00017DBC" w:rsidRPr="000662B1" w:rsidRDefault="00017DBC" w:rsidP="00494B0C">
      <w:pPr>
        <w:pStyle w:val="Lijstalinea"/>
        <w:ind w:left="1428"/>
      </w:pPr>
      <w:r w:rsidRPr="000662B1">
        <w:t>Wanneer blijkt dat de klacht niet eerst intern bij de gemeente is ingediend</w:t>
      </w:r>
      <w:r w:rsidR="00494B0C" w:rsidRPr="000662B1">
        <w:t xml:space="preserve"> of daar niet is behandeld</w:t>
      </w:r>
      <w:r w:rsidRPr="000662B1">
        <w:t xml:space="preserve">, stuurt de ombudsman de klacht (in overleg met de klager) </w:t>
      </w:r>
      <w:r w:rsidR="00D8085D" w:rsidRPr="000662B1">
        <w:t xml:space="preserve">voor interne behandeling </w:t>
      </w:r>
      <w:r w:rsidRPr="000662B1">
        <w:t xml:space="preserve">door naar de klachtencoördinator van de betreffende gemeente. </w:t>
      </w:r>
    </w:p>
    <w:p w14:paraId="28FB3A75" w14:textId="77777777" w:rsidR="00494B0C" w:rsidRPr="000662B1" w:rsidRDefault="00494B0C" w:rsidP="00494B0C">
      <w:pPr>
        <w:pStyle w:val="Lijstalinea"/>
        <w:ind w:left="1428"/>
      </w:pPr>
    </w:p>
    <w:p w14:paraId="48FE6D73" w14:textId="77777777" w:rsidR="00494B0C" w:rsidRPr="000662B1" w:rsidRDefault="00494B0C" w:rsidP="00D8085D">
      <w:pPr>
        <w:pStyle w:val="Lijstalinea"/>
        <w:numPr>
          <w:ilvl w:val="0"/>
          <w:numId w:val="2"/>
        </w:numPr>
        <w:rPr>
          <w:i/>
        </w:rPr>
      </w:pPr>
      <w:r w:rsidRPr="000662B1">
        <w:rPr>
          <w:i/>
        </w:rPr>
        <w:t>De</w:t>
      </w:r>
      <w:r w:rsidR="00D8085D" w:rsidRPr="000662B1">
        <w:rPr>
          <w:i/>
        </w:rPr>
        <w:t xml:space="preserve"> ombudsman </w:t>
      </w:r>
      <w:r w:rsidRPr="000662B1">
        <w:rPr>
          <w:i/>
        </w:rPr>
        <w:t xml:space="preserve">is </w:t>
      </w:r>
      <w:r w:rsidR="00D8085D" w:rsidRPr="000662B1">
        <w:rPr>
          <w:i/>
        </w:rPr>
        <w:t>niet bevoegd</w:t>
      </w:r>
      <w:r w:rsidR="009C1CE4" w:rsidRPr="000662B1">
        <w:rPr>
          <w:i/>
        </w:rPr>
        <w:t xml:space="preserve"> om een onderzoek in te stellen</w:t>
      </w:r>
      <w:r w:rsidRPr="000662B1">
        <w:rPr>
          <w:i/>
        </w:rPr>
        <w:t>.</w:t>
      </w:r>
    </w:p>
    <w:p w14:paraId="63B9B189" w14:textId="77777777" w:rsidR="00494B0C" w:rsidRPr="000662B1" w:rsidRDefault="00494B0C" w:rsidP="00494B0C">
      <w:pPr>
        <w:pStyle w:val="Lijstalinea"/>
        <w:ind w:left="1428"/>
      </w:pPr>
    </w:p>
    <w:p w14:paraId="65DCD006" w14:textId="389F4EE9" w:rsidR="00D8085D" w:rsidRPr="000662B1" w:rsidRDefault="00494B0C" w:rsidP="00494B0C">
      <w:pPr>
        <w:pStyle w:val="Lijstalinea"/>
        <w:ind w:left="1428"/>
      </w:pPr>
      <w:r w:rsidRPr="000662B1">
        <w:t>Wanneer blijkt dat de ombudsman niet bevoegd is</w:t>
      </w:r>
      <w:r w:rsidR="007A25FB" w:rsidRPr="000662B1">
        <w:t xml:space="preserve"> om de klacht in behandeling te nemen</w:t>
      </w:r>
      <w:r w:rsidR="00D8085D" w:rsidRPr="000662B1">
        <w:t>, bijvoorbeeld omdat geen sprake is van een klacht over een gedraging, verwijst de ombudsman de klager naar een bevoegde instantie.</w:t>
      </w:r>
      <w:r w:rsidRPr="000662B1">
        <w:t xml:space="preserve"> De ombudsman kan, in overleg met de klager, de klacht ook zelf doorsturen naar een bevoegde instantie. </w:t>
      </w:r>
    </w:p>
    <w:p w14:paraId="63256EAA" w14:textId="77777777" w:rsidR="00494B0C" w:rsidRPr="000662B1" w:rsidRDefault="00494B0C" w:rsidP="00494B0C">
      <w:pPr>
        <w:pStyle w:val="Lijstalinea"/>
        <w:ind w:left="1428"/>
      </w:pPr>
    </w:p>
    <w:p w14:paraId="2E134C98" w14:textId="77777777" w:rsidR="009C1CE4" w:rsidRPr="000662B1" w:rsidRDefault="00494B0C" w:rsidP="00D8085D">
      <w:pPr>
        <w:pStyle w:val="Lijstalinea"/>
        <w:numPr>
          <w:ilvl w:val="0"/>
          <w:numId w:val="2"/>
        </w:numPr>
        <w:rPr>
          <w:i/>
        </w:rPr>
      </w:pPr>
      <w:r w:rsidRPr="000662B1">
        <w:rPr>
          <w:i/>
        </w:rPr>
        <w:t xml:space="preserve">De ombudsman is </w:t>
      </w:r>
      <w:r w:rsidR="009C1CE4" w:rsidRPr="000662B1">
        <w:rPr>
          <w:i/>
        </w:rPr>
        <w:t xml:space="preserve">niet verplicht om een onderzoek in te stellen. </w:t>
      </w:r>
    </w:p>
    <w:p w14:paraId="356E3F15" w14:textId="77777777" w:rsidR="009C1CE4" w:rsidRPr="000662B1" w:rsidRDefault="009C1CE4" w:rsidP="009C1CE4">
      <w:pPr>
        <w:pStyle w:val="Lijstalinea"/>
        <w:ind w:left="1428"/>
        <w:rPr>
          <w:i/>
        </w:rPr>
      </w:pPr>
    </w:p>
    <w:p w14:paraId="6176D6A1" w14:textId="77777777" w:rsidR="009C1CE4" w:rsidRPr="000662B1" w:rsidRDefault="009C1CE4" w:rsidP="009C1CE4">
      <w:pPr>
        <w:pStyle w:val="Lijstalinea"/>
        <w:ind w:left="1428"/>
      </w:pPr>
      <w:r w:rsidRPr="000662B1">
        <w:t xml:space="preserve">De ombudsman </w:t>
      </w:r>
      <w:r w:rsidR="00D72EC0" w:rsidRPr="000662B1">
        <w:t xml:space="preserve">kan besluiten om geen onderzoek in te stellen, bijvoorbeeld wanneer </w:t>
      </w:r>
      <w:r w:rsidRPr="000662B1">
        <w:t xml:space="preserve">een klacht naar het oordeel van de ombudsman kennelijk ongegrond is. </w:t>
      </w:r>
      <w:r w:rsidR="00DF745E" w:rsidRPr="000662B1">
        <w:t xml:space="preserve">De ombudsman is </w:t>
      </w:r>
      <w:r w:rsidR="00D72EC0" w:rsidRPr="000662B1">
        <w:t>ook</w:t>
      </w:r>
      <w:r w:rsidR="00DF745E" w:rsidRPr="000662B1">
        <w:t xml:space="preserve"> niet verplicht om een klacht in behandeling te nemen w</w:t>
      </w:r>
      <w:r w:rsidRPr="000662B1">
        <w:t xml:space="preserve">anneer </w:t>
      </w:r>
      <w:r w:rsidR="00DF745E" w:rsidRPr="000662B1">
        <w:t>deze</w:t>
      </w:r>
      <w:r w:rsidRPr="000662B1">
        <w:t xml:space="preserve"> wordt ingediend later dan een jaar nadat de gemeente de </w:t>
      </w:r>
      <w:r w:rsidR="00DF745E" w:rsidRPr="000662B1">
        <w:t xml:space="preserve">interne </w:t>
      </w:r>
      <w:r w:rsidRPr="000662B1">
        <w:t>klachtbehandeling heeft beëindigd</w:t>
      </w:r>
      <w:r w:rsidR="00DF745E" w:rsidRPr="000662B1">
        <w:t>.</w:t>
      </w:r>
      <w:r w:rsidRPr="000662B1">
        <w:t xml:space="preserve"> </w:t>
      </w:r>
    </w:p>
    <w:p w14:paraId="2714BBB3" w14:textId="77777777" w:rsidR="009C1CE4" w:rsidRPr="000662B1" w:rsidRDefault="009C1CE4" w:rsidP="009C1CE4">
      <w:pPr>
        <w:pStyle w:val="Lijstalinea"/>
        <w:ind w:left="1428"/>
        <w:rPr>
          <w:i/>
        </w:rPr>
      </w:pPr>
    </w:p>
    <w:p w14:paraId="61719A5E" w14:textId="77777777" w:rsidR="00494B0C" w:rsidRPr="000662B1" w:rsidRDefault="009C1CE4" w:rsidP="00D8085D">
      <w:pPr>
        <w:pStyle w:val="Lijstalinea"/>
        <w:numPr>
          <w:ilvl w:val="0"/>
          <w:numId w:val="2"/>
        </w:numPr>
        <w:rPr>
          <w:i/>
        </w:rPr>
      </w:pPr>
      <w:r w:rsidRPr="000662B1">
        <w:rPr>
          <w:i/>
        </w:rPr>
        <w:t xml:space="preserve">De ombudsman is </w:t>
      </w:r>
      <w:r w:rsidR="00494B0C" w:rsidRPr="000662B1">
        <w:rPr>
          <w:i/>
        </w:rPr>
        <w:t xml:space="preserve">bevoegd </w:t>
      </w:r>
      <w:r w:rsidRPr="000662B1">
        <w:rPr>
          <w:i/>
        </w:rPr>
        <w:t>een onderzoek in te stellen</w:t>
      </w:r>
      <w:r w:rsidR="00494B0C" w:rsidRPr="000662B1">
        <w:rPr>
          <w:i/>
        </w:rPr>
        <w:t>.</w:t>
      </w:r>
    </w:p>
    <w:p w14:paraId="5E3BE7E8" w14:textId="77777777" w:rsidR="00494B0C" w:rsidRPr="000662B1" w:rsidRDefault="00494B0C" w:rsidP="00494B0C">
      <w:pPr>
        <w:pStyle w:val="Lijstalinea"/>
        <w:ind w:left="1428"/>
      </w:pPr>
    </w:p>
    <w:p w14:paraId="1D2E72E2" w14:textId="02737F3C" w:rsidR="00F748C7" w:rsidRPr="000662B1" w:rsidRDefault="00D8085D" w:rsidP="005927AE">
      <w:pPr>
        <w:pStyle w:val="Lijstalinea"/>
        <w:ind w:left="1428"/>
      </w:pPr>
      <w:r w:rsidRPr="000662B1">
        <w:lastRenderedPageBreak/>
        <w:t>Wanneer de klacht door de ombudsman kan worden behandeld, wordt er</w:t>
      </w:r>
      <w:r w:rsidR="00494B0C" w:rsidRPr="000662B1">
        <w:t xml:space="preserve"> </w:t>
      </w:r>
      <w:r w:rsidRPr="000662B1">
        <w:t xml:space="preserve">een afspraak gemaakt </w:t>
      </w:r>
      <w:r w:rsidR="00494B0C" w:rsidRPr="000662B1">
        <w:t xml:space="preserve">met de klager </w:t>
      </w:r>
      <w:r w:rsidRPr="000662B1">
        <w:t xml:space="preserve">voor een </w:t>
      </w:r>
      <w:proofErr w:type="spellStart"/>
      <w:r w:rsidR="00923753" w:rsidRPr="000662B1">
        <w:t>hoor</w:t>
      </w:r>
      <w:r w:rsidRPr="000662B1">
        <w:t>gesprek</w:t>
      </w:r>
      <w:proofErr w:type="spellEnd"/>
      <w:r w:rsidRPr="000662B1">
        <w:t xml:space="preserve">. </w:t>
      </w:r>
      <w:r w:rsidR="00D719C3" w:rsidRPr="000662B1">
        <w:t>De ombudsman voert daarna</w:t>
      </w:r>
      <w:r w:rsidR="00991605" w:rsidRPr="000662B1">
        <w:t xml:space="preserve"> een </w:t>
      </w:r>
      <w:proofErr w:type="spellStart"/>
      <w:r w:rsidR="00923753" w:rsidRPr="000662B1">
        <w:t>hoor</w:t>
      </w:r>
      <w:r w:rsidR="00991605" w:rsidRPr="000662B1">
        <w:t>gesprek</w:t>
      </w:r>
      <w:proofErr w:type="spellEnd"/>
      <w:r w:rsidR="00991605" w:rsidRPr="000662B1">
        <w:t xml:space="preserve"> met de beklaagde. </w:t>
      </w:r>
      <w:r w:rsidR="000A5270" w:rsidRPr="000662B1">
        <w:t>De ombudsman zal bij de behandeling van de klacht proberen te bemiddelen en zich richten op het normaliseren van de verhoudingen tussen de klager en de overheid en het herstellen van het vertrouwen. D</w:t>
      </w:r>
      <w:r w:rsidR="008A2431" w:rsidRPr="000662B1">
        <w:t xml:space="preserve">e ombudsman </w:t>
      </w:r>
      <w:r w:rsidR="000A5270" w:rsidRPr="000662B1">
        <w:t xml:space="preserve">zal daarom altijd onderzoeken </w:t>
      </w:r>
      <w:r w:rsidR="008A2431" w:rsidRPr="000662B1">
        <w:t xml:space="preserve">in hoeverre er ruimte is om in overleg tussen klager en beklaagde tot een voor beide partijen </w:t>
      </w:r>
      <w:r w:rsidR="0003003D" w:rsidRPr="0003003D">
        <w:t>goede</w:t>
      </w:r>
      <w:r w:rsidR="008A2431" w:rsidRPr="0003003D">
        <w:t xml:space="preserve"> oplossing</w:t>
      </w:r>
      <w:r w:rsidR="008A2431" w:rsidRPr="000662B1">
        <w:t xml:space="preserve"> te komen. Lukt dat niet</w:t>
      </w:r>
      <w:r w:rsidR="00991605" w:rsidRPr="000662B1">
        <w:t>,</w:t>
      </w:r>
      <w:r w:rsidR="008A2431" w:rsidRPr="000662B1">
        <w:t xml:space="preserve"> dan zal de ombudsman</w:t>
      </w:r>
      <w:r w:rsidR="00991605" w:rsidRPr="000662B1">
        <w:t xml:space="preserve"> ee</w:t>
      </w:r>
      <w:r w:rsidR="008A2431" w:rsidRPr="000662B1">
        <w:t>n verslag van bevindingen opstellen waarin de klacht is beschreven en waarin de standpunten van klager en beklaagde zijn weergegeven. Daarna maakt de ombudsman zijn rapport op met daarin de conclusie</w:t>
      </w:r>
      <w:r w:rsidR="00991605" w:rsidRPr="000662B1">
        <w:t>s</w:t>
      </w:r>
      <w:r w:rsidR="008A2431" w:rsidRPr="000662B1">
        <w:t xml:space="preserve"> van het onderzoek en eventuele aanbevelingen voor het bestuursorgaan. </w:t>
      </w:r>
      <w:r w:rsidR="00494B0C" w:rsidRPr="000662B1">
        <w:t xml:space="preserve">Tegen de uitspraak van de ombudsman staat geen bezwaar of beroep open. </w:t>
      </w:r>
      <w:r w:rsidR="000A5270" w:rsidRPr="000662B1">
        <w:t xml:space="preserve">Het rapport wordt, zonder vermelding van persoonlijke gegevens, openbaar gemaakt. </w:t>
      </w:r>
    </w:p>
    <w:p w14:paraId="28E70F67" w14:textId="2D468839" w:rsidR="00F748C7" w:rsidRPr="000662B1" w:rsidRDefault="00CF7D8D" w:rsidP="002639CE">
      <w:pPr>
        <w:pStyle w:val="Kop1"/>
      </w:pPr>
      <w:r w:rsidRPr="000662B1">
        <w:t>4.</w:t>
      </w:r>
      <w:r w:rsidRPr="000662B1">
        <w:tab/>
      </w:r>
      <w:r w:rsidR="00494B0C" w:rsidRPr="000662B1">
        <w:t>Toetsingskader</w:t>
      </w:r>
    </w:p>
    <w:p w14:paraId="43469DD6" w14:textId="396A154A" w:rsidR="00D8085D" w:rsidRPr="000662B1" w:rsidRDefault="00D8085D" w:rsidP="00D8085D">
      <w:r w:rsidRPr="000662B1">
        <w:t xml:space="preserve">Bij de beoordeling van een klacht toetst de ombudsman </w:t>
      </w:r>
      <w:r w:rsidR="00D719C3" w:rsidRPr="000662B1">
        <w:t xml:space="preserve">de gedragingen waarover wordt geklaagd </w:t>
      </w:r>
      <w:r w:rsidRPr="000662B1">
        <w:t xml:space="preserve">aan de behoorlijkheidseisen zoals die door de </w:t>
      </w:r>
      <w:r w:rsidR="00691BE0" w:rsidRPr="000662B1">
        <w:t>N</w:t>
      </w:r>
      <w:r w:rsidRPr="000662B1">
        <w:t xml:space="preserve">ationale </w:t>
      </w:r>
      <w:r w:rsidR="00691BE0" w:rsidRPr="000662B1">
        <w:t>o</w:t>
      </w:r>
      <w:r w:rsidRPr="000662B1">
        <w:t xml:space="preserve">mbudsman </w:t>
      </w:r>
      <w:r w:rsidR="000A5270" w:rsidRPr="000662B1">
        <w:t xml:space="preserve">en </w:t>
      </w:r>
      <w:r w:rsidRPr="000662B1">
        <w:t>gemeentelijke ombudsmannen</w:t>
      </w:r>
      <w:r w:rsidR="000A5270" w:rsidRPr="000662B1">
        <w:t xml:space="preserve"> gezamenlijk zijn opgesteld</w:t>
      </w:r>
      <w:r w:rsidRPr="000662B1">
        <w:t xml:space="preserve">.  </w:t>
      </w:r>
    </w:p>
    <w:p w14:paraId="0721F629" w14:textId="77777777" w:rsidR="008A2431" w:rsidRPr="000662B1" w:rsidRDefault="008A2431" w:rsidP="008A2431">
      <w:r w:rsidRPr="000662B1">
        <w:t xml:space="preserve">De behoorlijkheidseisen gaan uit van een viertal kernwaarden voor het gemeentelijk handelen.  </w:t>
      </w:r>
    </w:p>
    <w:p w14:paraId="3CED2716" w14:textId="2B0B5FC2" w:rsidR="008A2431" w:rsidRPr="000662B1" w:rsidRDefault="008A2431" w:rsidP="00DD63BB">
      <w:pPr>
        <w:pStyle w:val="Lijstalinea"/>
        <w:numPr>
          <w:ilvl w:val="0"/>
          <w:numId w:val="10"/>
        </w:numPr>
      </w:pPr>
      <w:r w:rsidRPr="000662B1">
        <w:t xml:space="preserve">OPEN EN DUIDELIJK; hieronder vallen de vereisten van transparantie, goede informatieverstrekking, luisteren naar de burger en motivering van besluiten en handelen </w:t>
      </w:r>
    </w:p>
    <w:p w14:paraId="6E656FD6" w14:textId="77777777" w:rsidR="00DD63BB" w:rsidRPr="000662B1" w:rsidRDefault="00DD63BB" w:rsidP="00DD63BB">
      <w:pPr>
        <w:pStyle w:val="Lijstalinea"/>
        <w:ind w:left="360"/>
      </w:pPr>
    </w:p>
    <w:p w14:paraId="7A94CF14" w14:textId="77777777" w:rsidR="00DD63BB" w:rsidRPr="000662B1" w:rsidRDefault="008A2431" w:rsidP="008A2431">
      <w:pPr>
        <w:pStyle w:val="Lijstalinea"/>
        <w:numPr>
          <w:ilvl w:val="0"/>
          <w:numId w:val="10"/>
        </w:numPr>
      </w:pPr>
      <w:r w:rsidRPr="000662B1">
        <w:t xml:space="preserve">RESPECTVOL; hieronder vallen de vereisten van respecteren van de grondrechten, bevorderen van actieve deelname door de burger, fatsoenlijke bejegening, fair </w:t>
      </w:r>
      <w:proofErr w:type="spellStart"/>
      <w:r w:rsidRPr="000662B1">
        <w:t>play</w:t>
      </w:r>
      <w:proofErr w:type="spellEnd"/>
      <w:r w:rsidRPr="000662B1">
        <w:t>, e</w:t>
      </w:r>
      <w:r w:rsidR="00DD63BB" w:rsidRPr="000662B1">
        <w:t>venredigheid en bijzondere zorg</w:t>
      </w:r>
    </w:p>
    <w:p w14:paraId="6CFB8608" w14:textId="77777777" w:rsidR="00DD63BB" w:rsidRPr="000662B1" w:rsidRDefault="00DD63BB" w:rsidP="00DD63BB">
      <w:pPr>
        <w:pStyle w:val="Lijstalinea"/>
      </w:pPr>
    </w:p>
    <w:p w14:paraId="04A3B196" w14:textId="77777777" w:rsidR="00DD63BB" w:rsidRPr="000662B1" w:rsidRDefault="008A2431" w:rsidP="00C03343">
      <w:pPr>
        <w:pStyle w:val="Lijstalinea"/>
        <w:numPr>
          <w:ilvl w:val="0"/>
          <w:numId w:val="10"/>
        </w:numPr>
      </w:pPr>
      <w:r w:rsidRPr="000662B1">
        <w:t xml:space="preserve">BETROKKEN EN OPLOSSINGSGERICHT; hieronder vallen de vereisten van maatwerk, samenwerking, coulante opstelling, voortvarendheid en de-escalatie </w:t>
      </w:r>
    </w:p>
    <w:p w14:paraId="10DDDBAC" w14:textId="77777777" w:rsidR="00DD63BB" w:rsidRPr="000662B1" w:rsidRDefault="00DD63BB" w:rsidP="00DD63BB">
      <w:pPr>
        <w:pStyle w:val="Lijstalinea"/>
      </w:pPr>
    </w:p>
    <w:p w14:paraId="1A6AA081" w14:textId="3601F869" w:rsidR="00290CA1" w:rsidRPr="000662B1" w:rsidRDefault="008A2431" w:rsidP="00C03343">
      <w:pPr>
        <w:pStyle w:val="Lijstalinea"/>
        <w:numPr>
          <w:ilvl w:val="0"/>
          <w:numId w:val="10"/>
        </w:numPr>
      </w:pPr>
      <w:r w:rsidRPr="000662B1">
        <w:t xml:space="preserve">EERLIJK EN BETROUWBAAR; hieronder vallen de vereisten van integer en betrouwbaar handelen, onpartijdigheid, redelijkheid, een goede voorbereiding van besluiten, een goede organisatie en professionaliteit. </w:t>
      </w:r>
    </w:p>
    <w:p w14:paraId="3D48B838" w14:textId="32015124" w:rsidR="00F748C7" w:rsidRPr="000662B1" w:rsidRDefault="00CF7D8D" w:rsidP="002639CE">
      <w:pPr>
        <w:pStyle w:val="Kop1"/>
      </w:pPr>
      <w:r w:rsidRPr="000662B1">
        <w:t>5.</w:t>
      </w:r>
      <w:r w:rsidRPr="000662B1">
        <w:tab/>
      </w:r>
      <w:r w:rsidR="002D21F7" w:rsidRPr="000662B1">
        <w:t>Overige w</w:t>
      </w:r>
      <w:r w:rsidR="000A5270" w:rsidRPr="000662B1">
        <w:t>erkzaamheden</w:t>
      </w:r>
    </w:p>
    <w:p w14:paraId="289B3166" w14:textId="77777777" w:rsidR="00F72B72" w:rsidRDefault="000A5270" w:rsidP="00C03343">
      <w:r w:rsidRPr="000662B1">
        <w:t>De ombudsman en de substitu</w:t>
      </w:r>
      <w:r w:rsidR="00DF745E" w:rsidRPr="000662B1">
        <w:t>u</w:t>
      </w:r>
      <w:r w:rsidRPr="000662B1">
        <w:t>t</w:t>
      </w:r>
      <w:r w:rsidR="00DF745E" w:rsidRPr="000662B1">
        <w:t xml:space="preserve"> ombudsman</w:t>
      </w:r>
      <w:r w:rsidRPr="000662B1">
        <w:t xml:space="preserve"> overleggen eenmaal per jaar over de algemene </w:t>
      </w:r>
      <w:r w:rsidR="00D719C3" w:rsidRPr="000662B1">
        <w:t>gang</w:t>
      </w:r>
      <w:r w:rsidRPr="000662B1">
        <w:t xml:space="preserve"> van zaken, inhoudelijke onderwerpen en lopende onderzoeken. Over inhoudelijke zaken wordt bovendien regelmatig telefonisch overlegd. </w:t>
      </w:r>
      <w:r w:rsidR="00D719C3" w:rsidRPr="000662B1">
        <w:t xml:space="preserve">De ombudsman en de substituut ombudsman zijn lid van de Vereniging voor Klachtrecht. </w:t>
      </w:r>
    </w:p>
    <w:p w14:paraId="2B804252" w14:textId="6E422924" w:rsidR="00D719C3" w:rsidRPr="000662B1" w:rsidRDefault="00D907BB" w:rsidP="00C03343">
      <w:r w:rsidRPr="000662B1">
        <w:t xml:space="preserve">De ombudsman onderhoudt daarnaast contact met de </w:t>
      </w:r>
      <w:r w:rsidR="004F7EA9" w:rsidRPr="000662B1">
        <w:t>N</w:t>
      </w:r>
      <w:r w:rsidRPr="000662B1">
        <w:t>ationale ombudsman</w:t>
      </w:r>
      <w:r w:rsidR="00F72B72">
        <w:t xml:space="preserve"> en neemt deel aan bijeenkomsten met andere lokale ombudsmannen</w:t>
      </w:r>
      <w:r w:rsidRPr="000662B1">
        <w:t>.</w:t>
      </w:r>
      <w:r w:rsidR="00182D28">
        <w:t xml:space="preserve"> In 2024</w:t>
      </w:r>
      <w:r w:rsidR="00A046E1">
        <w:t xml:space="preserve"> heeft</w:t>
      </w:r>
      <w:r w:rsidR="00182D28">
        <w:t xml:space="preserve"> de gemeentelijke ombudsman </w:t>
      </w:r>
      <w:r w:rsidR="00A046E1">
        <w:t xml:space="preserve">deelgenomen aan een werkbezoek van de Nationale Ombudsman </w:t>
      </w:r>
      <w:r w:rsidR="0011093A">
        <w:t>aan</w:t>
      </w:r>
      <w:r w:rsidR="0029082B">
        <w:t xml:space="preserve"> Servië. </w:t>
      </w:r>
      <w:r w:rsidR="003E0283">
        <w:t xml:space="preserve">Tijdens workshops is met </w:t>
      </w:r>
      <w:r w:rsidR="00A046E1">
        <w:t xml:space="preserve">lokale </w:t>
      </w:r>
      <w:r w:rsidR="006C1695">
        <w:t xml:space="preserve">Servische </w:t>
      </w:r>
      <w:r w:rsidR="001C6498">
        <w:t>ombudsmannen en</w:t>
      </w:r>
      <w:r w:rsidR="003E0283">
        <w:t xml:space="preserve"> </w:t>
      </w:r>
      <w:r w:rsidR="00224296">
        <w:t xml:space="preserve">met </w:t>
      </w:r>
      <w:r w:rsidR="003E0283">
        <w:t>medewerkers van</w:t>
      </w:r>
      <w:r w:rsidR="001C6498">
        <w:t xml:space="preserve"> de</w:t>
      </w:r>
      <w:r w:rsidR="0011093A">
        <w:t xml:space="preserve"> Servische</w:t>
      </w:r>
      <w:r w:rsidR="001C6498">
        <w:t xml:space="preserve"> Nationale Ombudsman </w:t>
      </w:r>
      <w:r w:rsidR="0073066D">
        <w:lastRenderedPageBreak/>
        <w:t xml:space="preserve">gesproken over aanhoudend en grensoverschrijdend klaaggedrag en over het samenwerken met contactpersonen bij </w:t>
      </w:r>
      <w:r w:rsidR="00C336A2">
        <w:t>gemeentelijke overheidsinstanties</w:t>
      </w:r>
      <w:r w:rsidR="001C6498">
        <w:t xml:space="preserve">. </w:t>
      </w:r>
    </w:p>
    <w:p w14:paraId="44178479" w14:textId="5D85E975" w:rsidR="00F748C7" w:rsidRPr="000662B1" w:rsidRDefault="002D21F7" w:rsidP="00C03343">
      <w:pPr>
        <w:rPr>
          <w:b/>
        </w:rPr>
      </w:pPr>
      <w:r w:rsidRPr="000662B1">
        <w:t xml:space="preserve">Het contact met de gemeenten verloopt over het algemeen via de klachtencoördinatoren. Daarom is er </w:t>
      </w:r>
      <w:r w:rsidR="000A5270" w:rsidRPr="000662B1">
        <w:t xml:space="preserve">jaarlijks </w:t>
      </w:r>
      <w:r w:rsidRPr="000662B1">
        <w:t xml:space="preserve">een </w:t>
      </w:r>
      <w:r w:rsidR="000A5270" w:rsidRPr="000662B1">
        <w:t>overleg met al</w:t>
      </w:r>
      <w:r w:rsidRPr="000662B1">
        <w:t>le klachtencoördinatoren</w:t>
      </w:r>
      <w:r w:rsidR="004B7468" w:rsidRPr="000662B1">
        <w:t>,</w:t>
      </w:r>
      <w:r w:rsidRPr="000662B1">
        <w:t xml:space="preserve"> de ombudsman en de substituut ombudsman. </w:t>
      </w:r>
      <w:r w:rsidR="005641D5" w:rsidRPr="000662B1">
        <w:t xml:space="preserve">De ombudsman </w:t>
      </w:r>
      <w:r w:rsidR="00F94E1D" w:rsidRPr="000662B1">
        <w:t xml:space="preserve">heeft </w:t>
      </w:r>
      <w:r w:rsidR="00224296">
        <w:t>daarnaast regelmatig</w:t>
      </w:r>
      <w:r w:rsidR="00F94E1D" w:rsidRPr="000662B1">
        <w:t xml:space="preserve"> contact met de burgemeesters en </w:t>
      </w:r>
      <w:r w:rsidRPr="000662B1">
        <w:t xml:space="preserve">heeft een jaarlijks overleg met twee gemeentesecretarissen. </w:t>
      </w:r>
      <w:r w:rsidR="007809F7">
        <w:t xml:space="preserve">De ombudsman </w:t>
      </w:r>
      <w:r w:rsidR="00485EF1">
        <w:t>is</w:t>
      </w:r>
      <w:r w:rsidR="00007004">
        <w:t xml:space="preserve"> bovendien </w:t>
      </w:r>
      <w:r w:rsidR="00485EF1">
        <w:t xml:space="preserve">altijd bereid </w:t>
      </w:r>
      <w:r w:rsidR="00007004">
        <w:t>om in</w:t>
      </w:r>
      <w:r w:rsidR="00485EF1">
        <w:t xml:space="preserve"> gesprek te gaan met gemeenteraden en met afdelingen of teams om informatie te geven over de werkzaamheden. </w:t>
      </w:r>
    </w:p>
    <w:p w14:paraId="5C06C8E3" w14:textId="7792A120" w:rsidR="00F748C7" w:rsidRPr="000662B1" w:rsidRDefault="00CF7D8D" w:rsidP="002639CE">
      <w:pPr>
        <w:pStyle w:val="Kop1"/>
      </w:pPr>
      <w:r w:rsidRPr="000662B1">
        <w:t>6.</w:t>
      </w:r>
      <w:r w:rsidRPr="000662B1">
        <w:tab/>
        <w:t>Klachten</w:t>
      </w:r>
    </w:p>
    <w:p w14:paraId="0B55875B" w14:textId="138AF56D" w:rsidR="00CB695A" w:rsidRPr="000662B1" w:rsidRDefault="00D72647" w:rsidP="00CB695A">
      <w:r w:rsidRPr="000662B1">
        <w:t>In 20</w:t>
      </w:r>
      <w:r w:rsidR="00BF5061" w:rsidRPr="000662B1">
        <w:t>2</w:t>
      </w:r>
      <w:r w:rsidR="00983093">
        <w:t>4</w:t>
      </w:r>
      <w:r w:rsidRPr="000662B1">
        <w:t xml:space="preserve"> heeft de ombudsman in totaal </w:t>
      </w:r>
      <w:r w:rsidR="003A5DED">
        <w:t>2</w:t>
      </w:r>
      <w:r w:rsidR="003B1D16">
        <w:t>9</w:t>
      </w:r>
      <w:r w:rsidRPr="000662B1">
        <w:t xml:space="preserve"> klachten ontvange</w:t>
      </w:r>
      <w:r w:rsidR="00CF3F3F">
        <w:t>n, in 2023 waren dat er 39</w:t>
      </w:r>
      <w:r w:rsidRPr="000662B1">
        <w:t>. De</w:t>
      </w:r>
      <w:r w:rsidR="00342CC5" w:rsidRPr="000662B1">
        <w:t>ze</w:t>
      </w:r>
      <w:r w:rsidRPr="000662B1">
        <w:t xml:space="preserve"> k</w:t>
      </w:r>
      <w:r w:rsidR="00102678" w:rsidRPr="000662B1">
        <w:t>lachten kunnen worden onderverdeeld in</w:t>
      </w:r>
      <w:r w:rsidRPr="000662B1">
        <w:t>:</w:t>
      </w:r>
      <w:r w:rsidR="00102678" w:rsidRPr="000662B1">
        <w:t xml:space="preserve"> </w:t>
      </w:r>
    </w:p>
    <w:p w14:paraId="2F3D0F96" w14:textId="45749CB1" w:rsidR="00DD63BB" w:rsidRPr="000662B1" w:rsidRDefault="00102678" w:rsidP="00342CC5">
      <w:pPr>
        <w:pStyle w:val="Lijstalinea"/>
        <w:numPr>
          <w:ilvl w:val="0"/>
          <w:numId w:val="12"/>
        </w:numPr>
      </w:pPr>
      <w:r w:rsidRPr="000662B1">
        <w:t>Klachten die leiden tot een onderzoek en rapportage</w:t>
      </w:r>
      <w:r w:rsidR="00DD63BB" w:rsidRPr="000662B1">
        <w:t>.</w:t>
      </w:r>
    </w:p>
    <w:p w14:paraId="4DD53412" w14:textId="77777777" w:rsidR="00DD63BB" w:rsidRPr="000662B1" w:rsidRDefault="00DD63BB" w:rsidP="00342CC5">
      <w:pPr>
        <w:pStyle w:val="Lijstalinea"/>
        <w:ind w:left="360"/>
      </w:pPr>
    </w:p>
    <w:p w14:paraId="3164A743" w14:textId="77777777" w:rsidR="00DD63BB" w:rsidRPr="000662B1" w:rsidRDefault="00102678" w:rsidP="00342CC5">
      <w:pPr>
        <w:pStyle w:val="Lijstalinea"/>
        <w:numPr>
          <w:ilvl w:val="0"/>
          <w:numId w:val="12"/>
        </w:numPr>
      </w:pPr>
      <w:r w:rsidRPr="000662B1">
        <w:t xml:space="preserve">Klachten die </w:t>
      </w:r>
      <w:r w:rsidR="00266C84" w:rsidRPr="000662B1">
        <w:t>zonder onderzoek en/of rapportage kunnen worden opgelost</w:t>
      </w:r>
      <w:r w:rsidR="00DF745E" w:rsidRPr="000662B1">
        <w:t>.</w:t>
      </w:r>
      <w:r w:rsidR="00266C84" w:rsidRPr="000662B1">
        <w:t xml:space="preserve"> </w:t>
      </w:r>
    </w:p>
    <w:p w14:paraId="1DA1A139" w14:textId="77777777" w:rsidR="00DD63BB" w:rsidRPr="000662B1" w:rsidRDefault="00DD63BB" w:rsidP="00342CC5">
      <w:pPr>
        <w:pStyle w:val="Lijstalinea"/>
      </w:pPr>
    </w:p>
    <w:p w14:paraId="1727B653" w14:textId="77777777" w:rsidR="00DD63BB" w:rsidRPr="000662B1" w:rsidRDefault="00266C84" w:rsidP="00342CC5">
      <w:pPr>
        <w:pStyle w:val="Lijstalinea"/>
        <w:numPr>
          <w:ilvl w:val="0"/>
          <w:numId w:val="12"/>
        </w:numPr>
      </w:pPr>
      <w:r w:rsidRPr="000662B1">
        <w:t xml:space="preserve">Klachten die </w:t>
      </w:r>
      <w:r w:rsidR="00D719C3" w:rsidRPr="000662B1">
        <w:t xml:space="preserve">leiden tot een verwijzing naar de </w:t>
      </w:r>
      <w:r w:rsidRPr="000662B1">
        <w:t>klachtencoördinator</w:t>
      </w:r>
      <w:r w:rsidR="00DF745E" w:rsidRPr="000662B1">
        <w:t>.</w:t>
      </w:r>
    </w:p>
    <w:p w14:paraId="190D4955" w14:textId="77777777" w:rsidR="00DD63BB" w:rsidRPr="000662B1" w:rsidRDefault="00DD63BB" w:rsidP="00342CC5">
      <w:pPr>
        <w:pStyle w:val="Lijstalinea"/>
      </w:pPr>
    </w:p>
    <w:p w14:paraId="362193DA" w14:textId="77777777" w:rsidR="00DD63BB" w:rsidRPr="000662B1" w:rsidRDefault="00102678" w:rsidP="00342CC5">
      <w:pPr>
        <w:pStyle w:val="Lijstalinea"/>
        <w:numPr>
          <w:ilvl w:val="0"/>
          <w:numId w:val="12"/>
        </w:numPr>
      </w:pPr>
      <w:r w:rsidRPr="000662B1">
        <w:t>Klachten die leiden tot een doorverwijzing naar een andere instantie</w:t>
      </w:r>
      <w:r w:rsidR="00DF745E" w:rsidRPr="000662B1">
        <w:t>.</w:t>
      </w:r>
    </w:p>
    <w:p w14:paraId="03D39D69" w14:textId="77777777" w:rsidR="00DD63BB" w:rsidRPr="000662B1" w:rsidRDefault="00DD63BB" w:rsidP="00342CC5">
      <w:pPr>
        <w:pStyle w:val="Lijstalinea"/>
      </w:pPr>
    </w:p>
    <w:p w14:paraId="34660F9D" w14:textId="620F86DF" w:rsidR="00DD63BB" w:rsidRPr="000662B1" w:rsidRDefault="00102678" w:rsidP="00342CC5">
      <w:pPr>
        <w:pStyle w:val="Lijstalinea"/>
        <w:numPr>
          <w:ilvl w:val="0"/>
          <w:numId w:val="12"/>
        </w:numPr>
      </w:pPr>
      <w:r w:rsidRPr="000662B1">
        <w:t>Klachten die niet in behandeling worden genomen (bijvoorbeeld vanwege het verstrijken van termijnen</w:t>
      </w:r>
      <w:r w:rsidR="00CE10DA" w:rsidRPr="000662B1">
        <w:t xml:space="preserve"> of omdat er een bezwaar</w:t>
      </w:r>
      <w:r w:rsidR="002A2CE7" w:rsidRPr="000662B1">
        <w:t>-/beroep mogelijk is of was</w:t>
      </w:r>
      <w:r w:rsidRPr="000662B1">
        <w:t>)</w:t>
      </w:r>
      <w:r w:rsidR="00DF745E" w:rsidRPr="000662B1">
        <w:t>.</w:t>
      </w:r>
      <w:r w:rsidRPr="000662B1">
        <w:t xml:space="preserve"> </w:t>
      </w:r>
    </w:p>
    <w:p w14:paraId="33824936" w14:textId="77777777" w:rsidR="00DD63BB" w:rsidRPr="000662B1" w:rsidRDefault="00DD63BB" w:rsidP="00342CC5">
      <w:pPr>
        <w:pStyle w:val="Lijstalinea"/>
      </w:pPr>
    </w:p>
    <w:p w14:paraId="46A88621" w14:textId="77777777" w:rsidR="00DD63BB" w:rsidRPr="000662B1" w:rsidRDefault="00102678" w:rsidP="00342CC5">
      <w:pPr>
        <w:pStyle w:val="Lijstalinea"/>
        <w:numPr>
          <w:ilvl w:val="0"/>
          <w:numId w:val="12"/>
        </w:numPr>
      </w:pPr>
      <w:r w:rsidRPr="000662B1">
        <w:t>Klacht</w:t>
      </w:r>
      <w:r w:rsidR="00DF745E" w:rsidRPr="000662B1">
        <w:t>en die</w:t>
      </w:r>
      <w:r w:rsidRPr="000662B1">
        <w:t xml:space="preserve"> nog in behandeling</w:t>
      </w:r>
      <w:r w:rsidR="00DF745E" w:rsidRPr="000662B1">
        <w:t xml:space="preserve"> zijn en waarvan het</w:t>
      </w:r>
      <w:r w:rsidR="00266C84" w:rsidRPr="000662B1">
        <w:t xml:space="preserve"> onderzoek loopt</w:t>
      </w:r>
      <w:r w:rsidR="00DF745E" w:rsidRPr="000662B1">
        <w:t>.</w:t>
      </w:r>
    </w:p>
    <w:p w14:paraId="537B29C4" w14:textId="77777777" w:rsidR="00DD63BB" w:rsidRPr="000662B1" w:rsidRDefault="00DD63BB" w:rsidP="00342CC5">
      <w:pPr>
        <w:pStyle w:val="Lijstalinea"/>
      </w:pPr>
    </w:p>
    <w:p w14:paraId="1B2A07BE" w14:textId="07DD0F81" w:rsidR="00D02DA2" w:rsidRPr="000662B1" w:rsidRDefault="00D02DA2" w:rsidP="00342CC5">
      <w:pPr>
        <w:pStyle w:val="Lijstalinea"/>
        <w:numPr>
          <w:ilvl w:val="0"/>
          <w:numId w:val="12"/>
        </w:numPr>
      </w:pPr>
      <w:r w:rsidRPr="000662B1">
        <w:t xml:space="preserve">Klachten waarin door de </w:t>
      </w:r>
      <w:r w:rsidR="00EF65D5" w:rsidRPr="000662B1">
        <w:t>ombudsman is bemiddeld.</w:t>
      </w:r>
    </w:p>
    <w:p w14:paraId="72E29018" w14:textId="12ACD8B7" w:rsidR="00D24053" w:rsidRPr="000662B1" w:rsidRDefault="00D72647" w:rsidP="00CB695A">
      <w:r w:rsidRPr="000662B1">
        <w:t xml:space="preserve">In de tabel hieronder is een overzicht opgenomen van </w:t>
      </w:r>
      <w:r w:rsidR="00266C84" w:rsidRPr="000662B1">
        <w:t>het aantal</w:t>
      </w:r>
      <w:r w:rsidR="00DF745E" w:rsidRPr="000662B1">
        <w:t xml:space="preserve"> klachten dat</w:t>
      </w:r>
      <w:r w:rsidRPr="000662B1">
        <w:t xml:space="preserve"> aan de ombudsman </w:t>
      </w:r>
      <w:r w:rsidR="00DF745E" w:rsidRPr="000662B1">
        <w:t>is</w:t>
      </w:r>
      <w:r w:rsidRPr="000662B1">
        <w:t xml:space="preserve"> voorgelegd</w:t>
      </w:r>
      <w:r w:rsidR="00DF745E" w:rsidRPr="000662B1">
        <w:t>,</w:t>
      </w:r>
      <w:r w:rsidRPr="000662B1">
        <w:t xml:space="preserve"> onderverdeeld naar gemeenten en gemeenschappelijke regelingen.  </w:t>
      </w:r>
    </w:p>
    <w:p w14:paraId="5D5223A4" w14:textId="0C02A00D" w:rsidR="000662B1" w:rsidRPr="000662B1" w:rsidRDefault="00B50CA2" w:rsidP="00CB695A">
      <w:r w:rsidRPr="00B50CA2">
        <w:rPr>
          <w:noProof/>
        </w:rPr>
        <w:drawing>
          <wp:anchor distT="0" distB="0" distL="114300" distR="114300" simplePos="0" relativeHeight="251658240" behindDoc="0" locked="0" layoutInCell="1" allowOverlap="1" wp14:anchorId="10D89499" wp14:editId="78125FF8">
            <wp:simplePos x="0" y="0"/>
            <wp:positionH relativeFrom="column">
              <wp:posOffset>-811530</wp:posOffset>
            </wp:positionH>
            <wp:positionV relativeFrom="paragraph">
              <wp:posOffset>198519</wp:posOffset>
            </wp:positionV>
            <wp:extent cx="7325789" cy="1687346"/>
            <wp:effectExtent l="0" t="0" r="8890" b="8255"/>
            <wp:wrapSquare wrapText="bothSides"/>
            <wp:docPr id="103435388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25789" cy="168734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AE909F" w14:textId="401EF74A" w:rsidR="00457ABE" w:rsidRPr="000662B1" w:rsidRDefault="00457ABE" w:rsidP="00CB695A"/>
    <w:p w14:paraId="0DF3A6AA" w14:textId="4F3C3AAA" w:rsidR="00F748C7" w:rsidRPr="000662B1" w:rsidRDefault="00CF7D8D" w:rsidP="002639CE">
      <w:pPr>
        <w:pStyle w:val="Kop2"/>
      </w:pPr>
      <w:r w:rsidRPr="000662B1">
        <w:t>6.a</w:t>
      </w:r>
      <w:r w:rsidRPr="000662B1">
        <w:tab/>
        <w:t>Toelichting</w:t>
      </w:r>
    </w:p>
    <w:p w14:paraId="574D8E6A" w14:textId="6F28EBA8" w:rsidR="00CB695A" w:rsidRPr="000662B1" w:rsidRDefault="004B72F2" w:rsidP="00CB695A">
      <w:r w:rsidRPr="000662B1">
        <w:t>Het aantal klachten in 202</w:t>
      </w:r>
      <w:r w:rsidR="00CF3F3F">
        <w:t xml:space="preserve">4 </w:t>
      </w:r>
      <w:r w:rsidR="007E2305">
        <w:t>(2</w:t>
      </w:r>
      <w:r w:rsidR="00B50CA2">
        <w:t>9</w:t>
      </w:r>
      <w:r w:rsidR="007E2305">
        <w:t xml:space="preserve">) </w:t>
      </w:r>
      <w:r w:rsidR="00CF3F3F">
        <w:t>is lager</w:t>
      </w:r>
      <w:r w:rsidR="007E2305">
        <w:t xml:space="preserve"> dan het aantal klachten in 2023</w:t>
      </w:r>
      <w:r w:rsidR="00475DA8" w:rsidRPr="000662B1">
        <w:t xml:space="preserve"> </w:t>
      </w:r>
      <w:r w:rsidRPr="000662B1">
        <w:t>(3</w:t>
      </w:r>
      <w:r w:rsidR="002A28E2">
        <w:t>9</w:t>
      </w:r>
      <w:r w:rsidR="00CB6D90" w:rsidRPr="000662B1">
        <w:t>)</w:t>
      </w:r>
      <w:r w:rsidR="007E2305">
        <w:t>.</w:t>
      </w:r>
      <w:r w:rsidRPr="000662B1">
        <w:t xml:space="preserve"> </w:t>
      </w:r>
      <w:r w:rsidR="002E399E">
        <w:t>Wat daar de reden van is</w:t>
      </w:r>
      <w:r w:rsidR="0017309D">
        <w:t>, is</w:t>
      </w:r>
      <w:r w:rsidR="005A208E">
        <w:t xml:space="preserve"> </w:t>
      </w:r>
      <w:r w:rsidR="00F01AEB">
        <w:t xml:space="preserve">niet goed </w:t>
      </w:r>
      <w:r w:rsidR="0003003D">
        <w:t>aan te geven</w:t>
      </w:r>
      <w:r w:rsidR="002E399E">
        <w:t>.</w:t>
      </w:r>
      <w:r w:rsidR="00D14DDC">
        <w:t xml:space="preserve"> </w:t>
      </w:r>
    </w:p>
    <w:p w14:paraId="555D5D5C" w14:textId="0E875F57" w:rsidR="0079359F" w:rsidRPr="000662B1" w:rsidRDefault="00EF3652" w:rsidP="0079359F">
      <w:r w:rsidRPr="000662B1">
        <w:lastRenderedPageBreak/>
        <w:t>In 202</w:t>
      </w:r>
      <w:r w:rsidR="007E2305">
        <w:t>4</w:t>
      </w:r>
      <w:r w:rsidR="0043446F">
        <w:t xml:space="preserve"> zijn geen rapporten uitgebracht. </w:t>
      </w:r>
      <w:r w:rsidR="00C94D70">
        <w:t>Drie</w:t>
      </w:r>
      <w:r w:rsidR="0043446F">
        <w:t xml:space="preserve"> klacht</w:t>
      </w:r>
      <w:r w:rsidR="00C94D70">
        <w:t xml:space="preserve">en hebben </w:t>
      </w:r>
      <w:r w:rsidR="0043446F">
        <w:t>geleid tot een bemiddeling</w:t>
      </w:r>
      <w:r w:rsidR="00D32A53">
        <w:t>.</w:t>
      </w:r>
    </w:p>
    <w:p w14:paraId="229CAA32" w14:textId="77777777" w:rsidR="0003003D" w:rsidRDefault="00FD6EC1" w:rsidP="00CB695A">
      <w:r w:rsidRPr="000662B1">
        <w:t>D</w:t>
      </w:r>
      <w:r w:rsidR="00D72647" w:rsidRPr="000662B1">
        <w:t xml:space="preserve">e meeste </w:t>
      </w:r>
      <w:r w:rsidR="00264AB0" w:rsidRPr="000662B1">
        <w:t>klager</w:t>
      </w:r>
      <w:r w:rsidR="007D7414" w:rsidRPr="000662B1">
        <w:t xml:space="preserve">s </w:t>
      </w:r>
      <w:r w:rsidRPr="000662B1">
        <w:t xml:space="preserve">worden </w:t>
      </w:r>
      <w:r w:rsidR="00D72647" w:rsidRPr="000662B1">
        <w:t>door de ombudsman doorverwezen. Een enkele keer wordt doorverwezen naar een externe instanti</w:t>
      </w:r>
      <w:r w:rsidR="00D13A46">
        <w:t>e</w:t>
      </w:r>
      <w:r w:rsidR="007D7BC0">
        <w:t xml:space="preserve"> zoals de ODRN, de Nationale Ombudsman of het Juridisch Loket</w:t>
      </w:r>
      <w:r w:rsidR="00B10FC6">
        <w:t>. In</w:t>
      </w:r>
      <w:r w:rsidR="00D35136" w:rsidRPr="000662B1">
        <w:t xml:space="preserve"> een enkel geval wordt de klacht niet in behandeling genomen</w:t>
      </w:r>
      <w:r w:rsidR="00B10FC6">
        <w:t>, bijvoorbeeld omdat de ombudsman niet bevoegd is of omdat klagers</w:t>
      </w:r>
      <w:r w:rsidR="00FB0C2B">
        <w:t xml:space="preserve"> niet meer reageren op verzoeken tot contact.</w:t>
      </w:r>
      <w:r w:rsidR="00D35136" w:rsidRPr="000662B1">
        <w:t xml:space="preserve"> </w:t>
      </w:r>
      <w:r w:rsidR="00A429D3" w:rsidRPr="000662B1">
        <w:t>D</w:t>
      </w:r>
      <w:r w:rsidR="00D72647" w:rsidRPr="000662B1">
        <w:t>e meeste kla</w:t>
      </w:r>
      <w:r w:rsidR="00264AB0" w:rsidRPr="000662B1">
        <w:t>gers worden</w:t>
      </w:r>
      <w:r w:rsidR="00D72647" w:rsidRPr="000662B1">
        <w:t xml:space="preserve"> verwezen naar de klachtencoördinator van de betreffende gemeente</w:t>
      </w:r>
      <w:r w:rsidR="00D13A46">
        <w:t>,</w:t>
      </w:r>
      <w:r w:rsidR="008A556E" w:rsidRPr="000662B1">
        <w:t xml:space="preserve"> omdat de interne klachtenprocedure niet is doorlopen</w:t>
      </w:r>
      <w:r w:rsidR="00D72647" w:rsidRPr="000662B1">
        <w:t xml:space="preserve">. </w:t>
      </w:r>
    </w:p>
    <w:p w14:paraId="7BA20399" w14:textId="54A37747" w:rsidR="00F748C7" w:rsidRPr="000662B1" w:rsidRDefault="00CF7D8D" w:rsidP="002639CE">
      <w:pPr>
        <w:pStyle w:val="Kop2"/>
      </w:pPr>
      <w:bookmarkStart w:id="1" w:name="_Hlk191024802"/>
      <w:r w:rsidRPr="000662B1">
        <w:t>6.b</w:t>
      </w:r>
      <w:r w:rsidRPr="000662B1">
        <w:tab/>
        <w:t>Inhoud klachten</w:t>
      </w:r>
    </w:p>
    <w:bookmarkEnd w:id="1"/>
    <w:p w14:paraId="6A948C40" w14:textId="2AC2837A" w:rsidR="00CD2AC5" w:rsidRDefault="009B26B4" w:rsidP="00CD2AC5">
      <w:r>
        <w:t>Over</w:t>
      </w:r>
      <w:r w:rsidR="00CD2AC5" w:rsidRPr="000662B1">
        <w:t xml:space="preserve"> de inhoud van de klachten kan geen algemene conclusie worden getrokken. Daarvoor zijn de onderwerpen te divers. </w:t>
      </w:r>
      <w:r>
        <w:t xml:space="preserve">Klachten komen vooral voort </w:t>
      </w:r>
      <w:r w:rsidR="00CD2AC5" w:rsidRPr="000662B1">
        <w:t xml:space="preserve">uit de communicatie (of juist het uitblijven daarvan) met de </w:t>
      </w:r>
      <w:r w:rsidR="00342A06">
        <w:t>inwoners</w:t>
      </w:r>
      <w:r w:rsidR="009D7024">
        <w:t xml:space="preserve">. </w:t>
      </w:r>
      <w:r w:rsidR="00CD2AC5" w:rsidRPr="000662B1">
        <w:t xml:space="preserve">Klachten ontstaan met name daar waar het in het contact met de </w:t>
      </w:r>
      <w:r w:rsidR="009D7024">
        <w:t>inwoner</w:t>
      </w:r>
      <w:r w:rsidR="00CD2AC5" w:rsidRPr="000662B1">
        <w:t xml:space="preserve"> hapert, bijvoorbeeld omdat er niet wordt teruggebeld, niet of te laat wordt gereageerd op brieven of omdat concrete afspraken niet worden nagekomen. </w:t>
      </w:r>
      <w:r w:rsidR="009D7024">
        <w:t>Inwoners</w:t>
      </w:r>
      <w:r w:rsidR="00CD2AC5" w:rsidRPr="000662B1">
        <w:t xml:space="preserve"> voelen zich daardoor niet serieus genomen in hun problemen en dat leidt tot onvrede.</w:t>
      </w:r>
      <w:r w:rsidR="00573F4D">
        <w:t xml:space="preserve"> </w:t>
      </w:r>
    </w:p>
    <w:p w14:paraId="2880B3A9" w14:textId="7262A501" w:rsidR="00283411" w:rsidRPr="000662B1" w:rsidRDefault="008900C1" w:rsidP="00283411">
      <w:r w:rsidRPr="000662B1">
        <w:t>Ook in 202</w:t>
      </w:r>
      <w:r w:rsidR="00F010AF">
        <w:t>4</w:t>
      </w:r>
      <w:r w:rsidRPr="000662B1">
        <w:t xml:space="preserve"> hebben veel </w:t>
      </w:r>
      <w:r w:rsidR="00DA3DD3">
        <w:t>inwoner</w:t>
      </w:r>
      <w:r w:rsidRPr="000662B1">
        <w:t xml:space="preserve">s weer rechtstreeks contact opgenomen met de gemeentelijke ombudsman, zonder eerst de interne klachtenprocedure te doorlopen. Ze </w:t>
      </w:r>
      <w:r w:rsidR="005C6B74">
        <w:t>geven aan</w:t>
      </w:r>
      <w:r w:rsidR="00AC6F98">
        <w:t xml:space="preserve"> geen vertrouwen te hebben in</w:t>
      </w:r>
      <w:r w:rsidRPr="000662B1">
        <w:t xml:space="preserve"> de gemeente</w:t>
      </w:r>
      <w:r w:rsidR="00AC6F98">
        <w:t>, vaak voelen ze zich niet</w:t>
      </w:r>
      <w:r w:rsidRPr="000662B1">
        <w:t xml:space="preserve"> serieus genomen. </w:t>
      </w:r>
      <w:r w:rsidR="00283411" w:rsidRPr="000662B1">
        <w:t xml:space="preserve">De ombudsman </w:t>
      </w:r>
      <w:r w:rsidR="00283411">
        <w:t xml:space="preserve">legt </w:t>
      </w:r>
      <w:r w:rsidR="00283411" w:rsidRPr="000662B1">
        <w:t xml:space="preserve">klagers in deze gevallen </w:t>
      </w:r>
      <w:r w:rsidR="00283411">
        <w:t xml:space="preserve">(meestal </w:t>
      </w:r>
      <w:r w:rsidR="00283411" w:rsidRPr="000662B1">
        <w:t>telefonisch</w:t>
      </w:r>
      <w:r w:rsidR="00283411">
        <w:t>)</w:t>
      </w:r>
      <w:r w:rsidR="00283411" w:rsidRPr="000662B1">
        <w:t xml:space="preserve"> </w:t>
      </w:r>
      <w:r w:rsidR="00283411">
        <w:t>uit hoe d</w:t>
      </w:r>
      <w:r w:rsidR="00283411" w:rsidRPr="000662B1">
        <w:t>e interne klachtenprocedure</w:t>
      </w:r>
      <w:r w:rsidR="00283411">
        <w:t xml:space="preserve"> werkt</w:t>
      </w:r>
      <w:r w:rsidR="00283411" w:rsidRPr="000662B1">
        <w:t xml:space="preserve">, geeft uitleg over de rol van de klachtencoördinator en stuurt de klacht in de meeste gevallen, in overleg met de klager, door naar de klachtencoördinator. </w:t>
      </w:r>
    </w:p>
    <w:p w14:paraId="27E918C4" w14:textId="2B847525" w:rsidR="00BC3A31" w:rsidRDefault="00CE0F71" w:rsidP="008900C1">
      <w:r>
        <w:t>De meeste</w:t>
      </w:r>
      <w:r w:rsidR="008900C1" w:rsidRPr="000662B1">
        <w:t xml:space="preserve"> klachten </w:t>
      </w:r>
      <w:r w:rsidR="009A3D58">
        <w:t xml:space="preserve">worden </w:t>
      </w:r>
      <w:r>
        <w:t xml:space="preserve">snel en goed </w:t>
      </w:r>
      <w:r w:rsidR="008900C1" w:rsidRPr="000662B1">
        <w:t xml:space="preserve">opgelost na doorverwijzing naar de klachtencoördinator van de desbetreffende gemeente of (M)GR. De klachtencoördinator </w:t>
      </w:r>
      <w:r w:rsidR="00A033A2">
        <w:t xml:space="preserve">neemt </w:t>
      </w:r>
      <w:r w:rsidR="008155F6">
        <w:t xml:space="preserve">zelf </w:t>
      </w:r>
      <w:r w:rsidR="00A033A2">
        <w:t xml:space="preserve">contact op met de klager of </w:t>
      </w:r>
      <w:r w:rsidR="008900C1" w:rsidRPr="000662B1">
        <w:t xml:space="preserve">zorgt ervoor dat de klacht bij de juiste </w:t>
      </w:r>
      <w:r w:rsidR="008155F6">
        <w:t>medewerker</w:t>
      </w:r>
      <w:r w:rsidR="008900C1" w:rsidRPr="000662B1">
        <w:t xml:space="preserve"> terecht komt</w:t>
      </w:r>
      <w:r w:rsidR="00A033A2">
        <w:t>. Er wordt</w:t>
      </w:r>
      <w:r w:rsidR="008900C1" w:rsidRPr="000662B1">
        <w:t xml:space="preserve"> </w:t>
      </w:r>
      <w:r w:rsidR="008155F6" w:rsidRPr="000662B1">
        <w:t xml:space="preserve">uitleg </w:t>
      </w:r>
      <w:r w:rsidR="008155F6">
        <w:t>ge</w:t>
      </w:r>
      <w:r w:rsidR="008155F6" w:rsidRPr="000662B1">
        <w:t xml:space="preserve">geven over besluiten of procedures </w:t>
      </w:r>
      <w:r w:rsidR="008155F6">
        <w:t xml:space="preserve">en de vragen van de klager worden beantwoord. </w:t>
      </w:r>
      <w:r w:rsidR="008900C1" w:rsidRPr="000662B1">
        <w:t>Veel klachten worden op deze wijze in het voortraject</w:t>
      </w:r>
      <w:r w:rsidR="009E4DB1">
        <w:t xml:space="preserve"> </w:t>
      </w:r>
      <w:r w:rsidR="008900C1" w:rsidRPr="000662B1">
        <w:t>opgelost</w:t>
      </w:r>
      <w:r w:rsidR="008155F6">
        <w:t>, zodat</w:t>
      </w:r>
      <w:r w:rsidR="009E4DB1">
        <w:t xml:space="preserve"> er geen</w:t>
      </w:r>
      <w:r w:rsidR="008900C1" w:rsidRPr="000662B1">
        <w:t xml:space="preserve"> formele klachtbehandeling </w:t>
      </w:r>
      <w:r w:rsidR="009E4DB1">
        <w:t>nodig is</w:t>
      </w:r>
      <w:r w:rsidR="008155F6">
        <w:t xml:space="preserve"> en de klacht daarna dus niet meer terug komt bij de ombudsman</w:t>
      </w:r>
      <w:r w:rsidR="00BC3A31">
        <w:t xml:space="preserve">. </w:t>
      </w:r>
      <w:r w:rsidR="005224F9" w:rsidRPr="000662B1">
        <w:t xml:space="preserve">Als </w:t>
      </w:r>
      <w:r w:rsidR="005224F9">
        <w:t>er geen oplossing is gevonden</w:t>
      </w:r>
      <w:r w:rsidR="005224F9" w:rsidRPr="000662B1">
        <w:t xml:space="preserve"> kan de interne (formele) klachtenprocedure worden doorlopen. Wanneer de </w:t>
      </w:r>
      <w:r w:rsidR="005224F9">
        <w:t>inwoner</w:t>
      </w:r>
      <w:r w:rsidR="005224F9" w:rsidRPr="000662B1">
        <w:t xml:space="preserve"> niet tevreden is </w:t>
      </w:r>
      <w:r w:rsidR="00AC7026">
        <w:t>na</w:t>
      </w:r>
      <w:r w:rsidR="005224F9" w:rsidRPr="000662B1">
        <w:t xml:space="preserve"> de behandeling van de klach</w:t>
      </w:r>
      <w:r w:rsidR="00AC7026">
        <w:t>t in</w:t>
      </w:r>
      <w:r w:rsidR="005224F9" w:rsidRPr="000662B1">
        <w:t xml:space="preserve"> de interne klachtenprocedure, kan alsnog een klacht worden ingediend bij de ombudsman.</w:t>
      </w:r>
      <w:r w:rsidR="00826929">
        <w:t xml:space="preserve"> </w:t>
      </w:r>
    </w:p>
    <w:p w14:paraId="0A3E8027" w14:textId="4697408F" w:rsidR="003E2520" w:rsidRPr="000662B1" w:rsidRDefault="003E2520" w:rsidP="003E2520">
      <w:pPr>
        <w:pStyle w:val="Kop2"/>
      </w:pPr>
      <w:r w:rsidRPr="000662B1">
        <w:t>6.b</w:t>
      </w:r>
      <w:r w:rsidR="007B62A4">
        <w:t>-1</w:t>
      </w:r>
      <w:r w:rsidRPr="000662B1">
        <w:tab/>
        <w:t>In</w:t>
      </w:r>
      <w:r w:rsidR="007B62A4">
        <w:t>terne klachtbehandeling</w:t>
      </w:r>
    </w:p>
    <w:p w14:paraId="14C53FA7" w14:textId="2F92E94E" w:rsidR="005C6B74" w:rsidRPr="000662B1" w:rsidRDefault="00DE6D40" w:rsidP="008900C1">
      <w:r>
        <w:t>Bij d</w:t>
      </w:r>
      <w:r w:rsidR="00BC3A31">
        <w:t xml:space="preserve">e interne klachtbehandeling </w:t>
      </w:r>
      <w:r w:rsidR="001300EE">
        <w:t xml:space="preserve">bij de gemeenten </w:t>
      </w:r>
      <w:r w:rsidR="00AC7026">
        <w:t>en (M)GR</w:t>
      </w:r>
      <w:r w:rsidR="00FF793F">
        <w:t xml:space="preserve"> </w:t>
      </w:r>
      <w:r>
        <w:t xml:space="preserve">wordt meestal eerst geprobeerd om de klacht informeel op te lossen door middel van gesprekken. Als dat geen oplossing biedt, kan de klacht formeel worden behandeld. </w:t>
      </w:r>
      <w:r w:rsidR="00D77918">
        <w:t xml:space="preserve">De ombudsman heeft gemerkt dat er bij </w:t>
      </w:r>
      <w:r w:rsidR="00E03B8F">
        <w:t>klagers</w:t>
      </w:r>
      <w:r w:rsidR="00D77918">
        <w:t xml:space="preserve"> </w:t>
      </w:r>
      <w:r w:rsidR="00E9019F">
        <w:t xml:space="preserve">soms </w:t>
      </w:r>
      <w:r w:rsidR="00D77918">
        <w:t xml:space="preserve">onduidelijkheid bestaat of er sprake is </w:t>
      </w:r>
      <w:r w:rsidR="00E9019F">
        <w:t xml:space="preserve">(geweest) </w:t>
      </w:r>
      <w:r w:rsidR="00D77918">
        <w:t xml:space="preserve">van een informele of een formele interne klachtbehandeling. </w:t>
      </w:r>
      <w:r w:rsidR="002C3F14">
        <w:t>S</w:t>
      </w:r>
      <w:r w:rsidR="0083621E">
        <w:t xml:space="preserve">oms dienen klagers een klacht in bij de ombudsman na afloop van de informele behandeling. De ombudsman is dan </w:t>
      </w:r>
      <w:r w:rsidR="0044405C">
        <w:t xml:space="preserve">in principe </w:t>
      </w:r>
      <w:r w:rsidR="0083621E">
        <w:t xml:space="preserve">niet bevoegd de klacht in behandeling te nemen. Dat kan pas na afloop van een formele klachtbehandeling. </w:t>
      </w:r>
      <w:r w:rsidR="00E9019F">
        <w:t xml:space="preserve">Het is belangrijk om tijdens de informele </w:t>
      </w:r>
      <w:r w:rsidR="0044405C">
        <w:t>interne klacht</w:t>
      </w:r>
      <w:r w:rsidR="00E9019F">
        <w:t xml:space="preserve">behandeling </w:t>
      </w:r>
      <w:r w:rsidR="00E03B8F">
        <w:t>klagers</w:t>
      </w:r>
      <w:r w:rsidR="000A6FA2">
        <w:t xml:space="preserve"> te informeren over </w:t>
      </w:r>
      <w:r w:rsidR="00D110C1">
        <w:t>de fase</w:t>
      </w:r>
      <w:r w:rsidR="0099208F">
        <w:t xml:space="preserve"> </w:t>
      </w:r>
      <w:r w:rsidR="00D110C1">
        <w:t>waarin de klachtbehandeling zich bevindt</w:t>
      </w:r>
      <w:r w:rsidR="002B72A5">
        <w:t>. Ook moeten klagers actief worden geïnformeerd over</w:t>
      </w:r>
      <w:r w:rsidR="00D66A3C">
        <w:t xml:space="preserve"> de mogelijkhe</w:t>
      </w:r>
      <w:r w:rsidR="002B72A5">
        <w:t>id</w:t>
      </w:r>
      <w:r w:rsidR="00D66A3C">
        <w:t xml:space="preserve"> om alsnog te vragen om een formele interne behandeling </w:t>
      </w:r>
      <w:r w:rsidR="00CD2AC5">
        <w:t>na afronding van de informele fase</w:t>
      </w:r>
      <w:r w:rsidR="00D66A3C">
        <w:t xml:space="preserve">. </w:t>
      </w:r>
    </w:p>
    <w:p w14:paraId="18AD5F5B" w14:textId="77777777" w:rsidR="007B62A4" w:rsidRDefault="007B62A4" w:rsidP="003705A9">
      <w:pPr>
        <w:rPr>
          <w:rFonts w:eastAsia="Times New Roman" w:cstheme="minorHAnsi"/>
        </w:rPr>
      </w:pPr>
    </w:p>
    <w:p w14:paraId="11C87EAC" w14:textId="4B56EB69" w:rsidR="007B62A4" w:rsidRDefault="007B62A4" w:rsidP="005452E8">
      <w:pPr>
        <w:pStyle w:val="Kop2"/>
        <w:rPr>
          <w:rFonts w:eastAsia="Times New Roman" w:cstheme="minorHAnsi"/>
        </w:rPr>
      </w:pPr>
      <w:r w:rsidRPr="000662B1">
        <w:lastRenderedPageBreak/>
        <w:t>6.b</w:t>
      </w:r>
      <w:r>
        <w:t>-2</w:t>
      </w:r>
      <w:r w:rsidRPr="000662B1">
        <w:tab/>
      </w:r>
      <w:r w:rsidR="00F31C9E">
        <w:t>Communicatie</w:t>
      </w:r>
    </w:p>
    <w:p w14:paraId="703E9A3C" w14:textId="02344671" w:rsidR="003705A9" w:rsidRDefault="003705A9" w:rsidP="003705A9">
      <w:r>
        <w:rPr>
          <w:rFonts w:eastAsia="Times New Roman" w:cstheme="minorHAnsi"/>
        </w:rPr>
        <w:t xml:space="preserve">De ombudsman stelt vast dat ook de gemeenten kampen met personeelswisselingen en personeelstekort. </w:t>
      </w:r>
      <w:r w:rsidR="00B35053">
        <w:rPr>
          <w:rFonts w:eastAsia="Times New Roman" w:cstheme="minorHAnsi"/>
        </w:rPr>
        <w:t>M</w:t>
      </w:r>
      <w:r>
        <w:rPr>
          <w:rFonts w:eastAsia="Times New Roman" w:cstheme="minorHAnsi"/>
        </w:rPr>
        <w:t xml:space="preserve">et de te verwachten financiële uitdagingen </w:t>
      </w:r>
      <w:r w:rsidR="00AB05AC">
        <w:rPr>
          <w:rFonts w:eastAsia="Times New Roman" w:cstheme="minorHAnsi"/>
        </w:rPr>
        <w:t>voor</w:t>
      </w:r>
      <w:r>
        <w:rPr>
          <w:rFonts w:eastAsia="Times New Roman" w:cstheme="minorHAnsi"/>
        </w:rPr>
        <w:t xml:space="preserve"> de gemeenten de komende jaren</w:t>
      </w:r>
      <w:r w:rsidR="00AE5931">
        <w:rPr>
          <w:rFonts w:eastAsia="Times New Roman" w:cstheme="minorHAnsi"/>
        </w:rPr>
        <w:t>,</w:t>
      </w:r>
      <w:r>
        <w:rPr>
          <w:rFonts w:eastAsia="Times New Roman" w:cstheme="minorHAnsi"/>
        </w:rPr>
        <w:t xml:space="preserve"> zal </w:t>
      </w:r>
      <w:r w:rsidR="00067A72">
        <w:rPr>
          <w:rFonts w:eastAsia="Times New Roman" w:cstheme="minorHAnsi"/>
        </w:rPr>
        <w:t>de werk</w:t>
      </w:r>
      <w:r>
        <w:rPr>
          <w:rFonts w:eastAsia="Times New Roman" w:cstheme="minorHAnsi"/>
        </w:rPr>
        <w:t xml:space="preserve">druk </w:t>
      </w:r>
      <w:r w:rsidR="00AB05AC">
        <w:rPr>
          <w:rFonts w:eastAsia="Times New Roman" w:cstheme="minorHAnsi"/>
        </w:rPr>
        <w:t xml:space="preserve">naar verwachting </w:t>
      </w:r>
      <w:r w:rsidR="00B35053">
        <w:rPr>
          <w:rFonts w:eastAsia="Times New Roman" w:cstheme="minorHAnsi"/>
        </w:rPr>
        <w:t xml:space="preserve">verder </w:t>
      </w:r>
      <w:r w:rsidR="00067A72">
        <w:rPr>
          <w:rFonts w:eastAsia="Times New Roman" w:cstheme="minorHAnsi"/>
        </w:rPr>
        <w:t>stijgen</w:t>
      </w:r>
      <w:r>
        <w:rPr>
          <w:rFonts w:eastAsia="Times New Roman" w:cstheme="minorHAnsi"/>
        </w:rPr>
        <w:t xml:space="preserve">. Dat zal in de praktijk leiden tot langere wachttijden voor </w:t>
      </w:r>
      <w:r w:rsidR="00D426E3">
        <w:rPr>
          <w:rFonts w:eastAsia="Times New Roman" w:cstheme="minorHAnsi"/>
        </w:rPr>
        <w:t>inwoner</w:t>
      </w:r>
      <w:r>
        <w:rPr>
          <w:rFonts w:eastAsia="Times New Roman" w:cstheme="minorHAnsi"/>
        </w:rPr>
        <w:t>s, of het nou gaat over het krijgen van een schriftelijke reactie op een verzoek of een klacht, of over het feitelijk in gang zetten van een onderzoek naar aanleiding van bijvoorbeeld een verzoek tot handhaving.</w:t>
      </w:r>
      <w:r w:rsidR="00174A98">
        <w:rPr>
          <w:rFonts w:eastAsia="Times New Roman" w:cstheme="minorHAnsi"/>
        </w:rPr>
        <w:t xml:space="preserve"> </w:t>
      </w:r>
      <w:r>
        <w:rPr>
          <w:rFonts w:eastAsia="Times New Roman" w:cstheme="minorHAnsi"/>
        </w:rPr>
        <w:t>Een ontvangstbevestiging wordt doorgaans nog wel verstuurd via de systemen</w:t>
      </w:r>
      <w:r w:rsidR="00D663AC">
        <w:rPr>
          <w:rFonts w:eastAsia="Times New Roman" w:cstheme="minorHAnsi"/>
        </w:rPr>
        <w:t xml:space="preserve">. Als </w:t>
      </w:r>
      <w:r>
        <w:rPr>
          <w:rFonts w:eastAsia="Times New Roman" w:cstheme="minorHAnsi"/>
        </w:rPr>
        <w:t xml:space="preserve">de inhoudelijke behandeling </w:t>
      </w:r>
      <w:r w:rsidR="008A4A20">
        <w:rPr>
          <w:rFonts w:eastAsia="Times New Roman" w:cstheme="minorHAnsi"/>
        </w:rPr>
        <w:t xml:space="preserve">daarna </w:t>
      </w:r>
      <w:r>
        <w:rPr>
          <w:rFonts w:eastAsia="Times New Roman" w:cstheme="minorHAnsi"/>
        </w:rPr>
        <w:t xml:space="preserve">op zich </w:t>
      </w:r>
      <w:r w:rsidR="008A4A20">
        <w:rPr>
          <w:rFonts w:eastAsia="Times New Roman" w:cstheme="minorHAnsi"/>
        </w:rPr>
        <w:t xml:space="preserve">laat </w:t>
      </w:r>
      <w:r>
        <w:rPr>
          <w:rFonts w:eastAsia="Times New Roman" w:cstheme="minorHAnsi"/>
        </w:rPr>
        <w:t xml:space="preserve">wachten </w:t>
      </w:r>
      <w:r w:rsidR="00D663AC">
        <w:rPr>
          <w:rFonts w:eastAsia="Times New Roman" w:cstheme="minorHAnsi"/>
        </w:rPr>
        <w:t xml:space="preserve">wordt de inwoner </w:t>
      </w:r>
      <w:r>
        <w:rPr>
          <w:rFonts w:eastAsia="Times New Roman" w:cstheme="minorHAnsi"/>
        </w:rPr>
        <w:t xml:space="preserve">daarover </w:t>
      </w:r>
      <w:r w:rsidR="00D663AC">
        <w:rPr>
          <w:rFonts w:eastAsia="Times New Roman" w:cstheme="minorHAnsi"/>
        </w:rPr>
        <w:t xml:space="preserve">vaak </w:t>
      </w:r>
      <w:r>
        <w:rPr>
          <w:rFonts w:eastAsia="Times New Roman" w:cstheme="minorHAnsi"/>
        </w:rPr>
        <w:t xml:space="preserve">niet geïnformeerd. </w:t>
      </w:r>
      <w:r w:rsidR="00D663AC">
        <w:rPr>
          <w:rFonts w:eastAsia="Times New Roman" w:cstheme="minorHAnsi"/>
        </w:rPr>
        <w:t>Inwoner</w:t>
      </w:r>
      <w:r>
        <w:rPr>
          <w:rFonts w:eastAsia="Times New Roman" w:cstheme="minorHAnsi"/>
        </w:rPr>
        <w:t xml:space="preserve">s tasten in het duister </w:t>
      </w:r>
      <w:r w:rsidR="0017460D">
        <w:rPr>
          <w:rFonts w:eastAsia="Times New Roman" w:cstheme="minorHAnsi"/>
        </w:rPr>
        <w:t xml:space="preserve">of er nog iets </w:t>
      </w:r>
      <w:r>
        <w:rPr>
          <w:rFonts w:eastAsia="Times New Roman" w:cstheme="minorHAnsi"/>
        </w:rPr>
        <w:t xml:space="preserve">met hun verzoek wordt gedaan, terwijl er achter de schermen hard wordt gewerkt aan de </w:t>
      </w:r>
      <w:r w:rsidR="0017460D">
        <w:rPr>
          <w:rFonts w:eastAsia="Times New Roman" w:cstheme="minorHAnsi"/>
        </w:rPr>
        <w:t>reactie op</w:t>
      </w:r>
      <w:r>
        <w:rPr>
          <w:rFonts w:eastAsia="Times New Roman" w:cstheme="minorHAnsi"/>
        </w:rPr>
        <w:t xml:space="preserve"> het verzoek. Hoewel het begrijpelijk is dat tussentijdse communicatie over het proces er door werkdruk bij inschiet, is het </w:t>
      </w:r>
      <w:r w:rsidR="0017460D">
        <w:rPr>
          <w:rFonts w:eastAsia="Times New Roman" w:cstheme="minorHAnsi"/>
        </w:rPr>
        <w:t>belangrijk</w:t>
      </w:r>
      <w:r>
        <w:rPr>
          <w:rFonts w:eastAsia="Times New Roman" w:cstheme="minorHAnsi"/>
        </w:rPr>
        <w:t xml:space="preserve"> om dat toch te doen. </w:t>
      </w:r>
      <w:r w:rsidR="0017460D">
        <w:rPr>
          <w:rFonts w:eastAsia="Times New Roman" w:cstheme="minorHAnsi"/>
        </w:rPr>
        <w:t>Inwoner</w:t>
      </w:r>
      <w:r>
        <w:rPr>
          <w:rFonts w:eastAsia="Times New Roman" w:cstheme="minorHAnsi"/>
        </w:rPr>
        <w:t xml:space="preserve">s begrijpen vaak </w:t>
      </w:r>
      <w:r w:rsidR="001624C7">
        <w:rPr>
          <w:rFonts w:eastAsia="Times New Roman" w:cstheme="minorHAnsi"/>
        </w:rPr>
        <w:t>best</w:t>
      </w:r>
      <w:r>
        <w:rPr>
          <w:rFonts w:eastAsia="Times New Roman" w:cstheme="minorHAnsi"/>
        </w:rPr>
        <w:t xml:space="preserve"> dat er sprake is van werkdruk en kunnen over het algemeen geduld opbrengen, zolang zij maar worden geïnformeerd over de stand van zaken. Tussentijds informeren kost bovendien minder tijd dan nieuwe brieven van </w:t>
      </w:r>
      <w:r w:rsidR="0017460D">
        <w:rPr>
          <w:rFonts w:eastAsia="Times New Roman" w:cstheme="minorHAnsi"/>
        </w:rPr>
        <w:t>inwoner</w:t>
      </w:r>
      <w:r>
        <w:rPr>
          <w:rFonts w:eastAsia="Times New Roman" w:cstheme="minorHAnsi"/>
        </w:rPr>
        <w:t xml:space="preserve">s te moeten beantwoorden en klachten over het gebrek aan voortgang/communicatie in behandeling te moeten nemen. </w:t>
      </w:r>
      <w:r w:rsidR="00B86073" w:rsidRPr="000662B1">
        <w:t xml:space="preserve">Een snelle, duidelijke en adequate communicatie en het nakomen van gemaakte afspraken kan veel klachten voorkomen. </w:t>
      </w:r>
      <w:r>
        <w:rPr>
          <w:rFonts w:eastAsia="Times New Roman" w:cstheme="minorHAnsi"/>
        </w:rPr>
        <w:t xml:space="preserve">Investeren in het contact met </w:t>
      </w:r>
      <w:r w:rsidR="0017460D">
        <w:rPr>
          <w:rFonts w:eastAsia="Times New Roman" w:cstheme="minorHAnsi"/>
        </w:rPr>
        <w:t>inwoner</w:t>
      </w:r>
      <w:r>
        <w:rPr>
          <w:rFonts w:eastAsia="Times New Roman" w:cstheme="minorHAnsi"/>
        </w:rPr>
        <w:t xml:space="preserve">s draagt </w:t>
      </w:r>
      <w:r w:rsidR="001624C7">
        <w:rPr>
          <w:rFonts w:eastAsia="Times New Roman" w:cstheme="minorHAnsi"/>
        </w:rPr>
        <w:t xml:space="preserve">juist </w:t>
      </w:r>
      <w:r>
        <w:rPr>
          <w:rFonts w:eastAsia="Times New Roman" w:cstheme="minorHAnsi"/>
        </w:rPr>
        <w:t>bij aan de vermindering van de werkdruk</w:t>
      </w:r>
      <w:r w:rsidR="0017460D">
        <w:rPr>
          <w:rFonts w:eastAsia="Times New Roman" w:cstheme="minorHAnsi"/>
        </w:rPr>
        <w:t xml:space="preserve"> en</w:t>
      </w:r>
      <w:r>
        <w:rPr>
          <w:rFonts w:eastAsia="Times New Roman" w:cstheme="minorHAnsi"/>
        </w:rPr>
        <w:t xml:space="preserve"> levert tijdwinst op.</w:t>
      </w:r>
      <w:r w:rsidR="001624C7" w:rsidRPr="001624C7">
        <w:t xml:space="preserve"> </w:t>
      </w:r>
    </w:p>
    <w:p w14:paraId="38D68339" w14:textId="25B140FF" w:rsidR="00417325" w:rsidRPr="000662B1" w:rsidRDefault="00F31C9E" w:rsidP="005452E8">
      <w:pPr>
        <w:pStyle w:val="Kop2"/>
        <w:rPr>
          <w:rFonts w:eastAsia="Times New Roman" w:cstheme="minorHAnsi"/>
        </w:rPr>
      </w:pPr>
      <w:r w:rsidRPr="000662B1">
        <w:t>6.b</w:t>
      </w:r>
      <w:r>
        <w:t>-3</w:t>
      </w:r>
      <w:r w:rsidRPr="000662B1">
        <w:tab/>
      </w:r>
      <w:r>
        <w:t>Jeugdzorg</w:t>
      </w:r>
    </w:p>
    <w:p w14:paraId="146CD343" w14:textId="71419553" w:rsidR="003E2520" w:rsidRDefault="000B35B5" w:rsidP="00DF67D6">
      <w:r>
        <w:rPr>
          <w:rFonts w:eastAsia="Times New Roman" w:cstheme="minorHAnsi"/>
        </w:rPr>
        <w:t>I</w:t>
      </w:r>
      <w:r w:rsidR="00DF67D6" w:rsidRPr="000B35B5">
        <w:rPr>
          <w:rFonts w:eastAsia="Times New Roman" w:cstheme="minorHAnsi"/>
        </w:rPr>
        <w:t xml:space="preserve">n het verslagjaar zijn </w:t>
      </w:r>
      <w:r w:rsidR="00883261" w:rsidRPr="000B35B5">
        <w:rPr>
          <w:rFonts w:eastAsia="Times New Roman" w:cstheme="minorHAnsi"/>
        </w:rPr>
        <w:t xml:space="preserve">geen </w:t>
      </w:r>
      <w:r w:rsidR="00C60B91" w:rsidRPr="000B35B5">
        <w:rPr>
          <w:rFonts w:eastAsia="Times New Roman" w:cstheme="minorHAnsi"/>
        </w:rPr>
        <w:t xml:space="preserve">nieuwe </w:t>
      </w:r>
      <w:r w:rsidR="00DF67D6" w:rsidRPr="000B35B5">
        <w:rPr>
          <w:rFonts w:eastAsia="Times New Roman" w:cstheme="minorHAnsi"/>
        </w:rPr>
        <w:t>klachten binnengekomen die zien op de jeugdzorg</w:t>
      </w:r>
      <w:r w:rsidR="00883261" w:rsidRPr="000B35B5">
        <w:rPr>
          <w:rFonts w:eastAsia="Times New Roman" w:cstheme="minorHAnsi"/>
        </w:rPr>
        <w:t xml:space="preserve">. </w:t>
      </w:r>
      <w:r w:rsidR="004721B3">
        <w:rPr>
          <w:rFonts w:eastAsia="Times New Roman" w:cstheme="minorHAnsi"/>
        </w:rPr>
        <w:t xml:space="preserve">In het jaarverslag 2023 heeft de ombudsman de aanbeveling opgenomen om </w:t>
      </w:r>
      <w:r w:rsidR="004721B3" w:rsidRPr="00907B85">
        <w:rPr>
          <w:i/>
          <w:iCs/>
        </w:rPr>
        <w:t xml:space="preserve">in complexe dossiers op het gebied van jeugdhulpverlening, WMO en participatiewet helder en eenduidig te blijven communiceren en actief aan te bieden dat de burger terecht kan bij één contactpersoon die de vragen van de burger kan (doen) beantwoorden. Daarmee wordt voorkomen dat de burger zich in de zoektocht naar antwoorden richt of blijft richten tot verschillende partijen en geen antwoorden krijgt. </w:t>
      </w:r>
      <w:r w:rsidR="008C0D23">
        <w:rPr>
          <w:rFonts w:eastAsia="Times New Roman" w:cstheme="minorHAnsi"/>
        </w:rPr>
        <w:t>D</w:t>
      </w:r>
      <w:r w:rsidR="009D539C">
        <w:rPr>
          <w:rFonts w:eastAsia="Times New Roman" w:cstheme="minorHAnsi"/>
        </w:rPr>
        <w:t xml:space="preserve">e ombudsman verwijst </w:t>
      </w:r>
      <w:r w:rsidR="00A553A1">
        <w:rPr>
          <w:rFonts w:eastAsia="Times New Roman" w:cstheme="minorHAnsi"/>
        </w:rPr>
        <w:t>hier graag</w:t>
      </w:r>
      <w:r w:rsidR="0022264F">
        <w:rPr>
          <w:rFonts w:eastAsia="Times New Roman" w:cstheme="minorHAnsi"/>
        </w:rPr>
        <w:t xml:space="preserve"> </w:t>
      </w:r>
      <w:r w:rsidR="009D539C">
        <w:rPr>
          <w:rFonts w:eastAsia="Times New Roman" w:cstheme="minorHAnsi"/>
        </w:rPr>
        <w:t xml:space="preserve">naar het rapport ‘Participatie vanaf de zijlijn’ dat in november 2024 is uitgebracht door de Nationale Ombudsman: </w:t>
      </w:r>
      <w:hyperlink r:id="rId11" w:history="1">
        <w:r w:rsidR="009D539C" w:rsidRPr="003F236D">
          <w:rPr>
            <w:color w:val="0000FF"/>
            <w:u w:val="single"/>
          </w:rPr>
          <w:t>Rapport Participatie vanaf de zijlijn</w:t>
        </w:r>
      </w:hyperlink>
      <w:r w:rsidR="001555D2">
        <w:t xml:space="preserve"> </w:t>
      </w:r>
    </w:p>
    <w:p w14:paraId="35C4D6EE" w14:textId="10FEA782" w:rsidR="00724FDF" w:rsidRPr="001555D2" w:rsidRDefault="00883261" w:rsidP="00DF67D6">
      <w:r w:rsidRPr="000B35B5">
        <w:rPr>
          <w:rFonts w:eastAsia="Times New Roman" w:cstheme="minorHAnsi"/>
        </w:rPr>
        <w:t>De ombudsman heeft</w:t>
      </w:r>
      <w:r w:rsidR="00135544" w:rsidRPr="000B35B5">
        <w:rPr>
          <w:rFonts w:eastAsia="Times New Roman" w:cstheme="minorHAnsi"/>
        </w:rPr>
        <w:t xml:space="preserve"> </w:t>
      </w:r>
      <w:r w:rsidR="00022BB1">
        <w:rPr>
          <w:rFonts w:eastAsia="Times New Roman" w:cstheme="minorHAnsi"/>
        </w:rPr>
        <w:t>in het verslagjaar</w:t>
      </w:r>
      <w:r w:rsidR="001555D2">
        <w:rPr>
          <w:rFonts w:eastAsia="Times New Roman" w:cstheme="minorHAnsi"/>
        </w:rPr>
        <w:t xml:space="preserve"> gesproken</w:t>
      </w:r>
      <w:r w:rsidR="00135544" w:rsidRPr="000B35B5">
        <w:rPr>
          <w:rFonts w:eastAsia="Times New Roman" w:cstheme="minorHAnsi"/>
        </w:rPr>
        <w:t xml:space="preserve"> </w:t>
      </w:r>
      <w:r w:rsidR="001F6ED6" w:rsidRPr="000B35B5">
        <w:rPr>
          <w:rFonts w:eastAsia="Times New Roman" w:cstheme="minorHAnsi"/>
        </w:rPr>
        <w:t xml:space="preserve">met </w:t>
      </w:r>
      <w:r w:rsidR="005804E6" w:rsidRPr="000B35B5">
        <w:rPr>
          <w:rFonts w:eastAsia="Times New Roman" w:cstheme="minorHAnsi"/>
        </w:rPr>
        <w:t>de</w:t>
      </w:r>
      <w:r w:rsidR="001F6ED6" w:rsidRPr="000B35B5">
        <w:rPr>
          <w:rFonts w:eastAsia="Times New Roman" w:cstheme="minorHAnsi"/>
        </w:rPr>
        <w:t xml:space="preserve"> </w:t>
      </w:r>
      <w:r w:rsidR="00650703" w:rsidRPr="000B35B5">
        <w:rPr>
          <w:rFonts w:eastAsia="Times New Roman" w:cstheme="minorHAnsi"/>
        </w:rPr>
        <w:t>coördinator</w:t>
      </w:r>
      <w:r w:rsidR="001F6ED6" w:rsidRPr="000B35B5">
        <w:rPr>
          <w:rFonts w:eastAsia="Times New Roman" w:cstheme="minorHAnsi"/>
        </w:rPr>
        <w:t xml:space="preserve"> van een sociaal </w:t>
      </w:r>
      <w:r w:rsidR="005804E6" w:rsidRPr="000B35B5">
        <w:rPr>
          <w:rFonts w:eastAsia="Times New Roman" w:cstheme="minorHAnsi"/>
        </w:rPr>
        <w:t>team</w:t>
      </w:r>
      <w:r w:rsidR="001F6ED6" w:rsidRPr="000B35B5">
        <w:rPr>
          <w:rFonts w:eastAsia="Times New Roman" w:cstheme="minorHAnsi"/>
        </w:rPr>
        <w:t xml:space="preserve"> </w:t>
      </w:r>
      <w:r w:rsidR="00135544" w:rsidRPr="000B35B5">
        <w:rPr>
          <w:rFonts w:eastAsia="Times New Roman" w:cstheme="minorHAnsi"/>
        </w:rPr>
        <w:t>over de</w:t>
      </w:r>
      <w:r w:rsidR="00873033" w:rsidRPr="000B35B5">
        <w:rPr>
          <w:rFonts w:eastAsia="Times New Roman" w:cstheme="minorHAnsi"/>
        </w:rPr>
        <w:t xml:space="preserve"> opvolging van </w:t>
      </w:r>
      <w:r w:rsidR="004721B3">
        <w:rPr>
          <w:rFonts w:eastAsia="Times New Roman" w:cstheme="minorHAnsi"/>
        </w:rPr>
        <w:t xml:space="preserve">bovenstaande aanbeveling en de </w:t>
      </w:r>
      <w:r w:rsidR="00873033" w:rsidRPr="000B35B5">
        <w:rPr>
          <w:rFonts w:eastAsia="Times New Roman" w:cstheme="minorHAnsi"/>
        </w:rPr>
        <w:t xml:space="preserve">aanbevelingen uit </w:t>
      </w:r>
      <w:r w:rsidR="00C25B74">
        <w:rPr>
          <w:rFonts w:eastAsia="Times New Roman" w:cstheme="minorHAnsi"/>
        </w:rPr>
        <w:t xml:space="preserve">een </w:t>
      </w:r>
      <w:r w:rsidR="00873033" w:rsidRPr="000B35B5">
        <w:rPr>
          <w:rFonts w:eastAsia="Times New Roman" w:cstheme="minorHAnsi"/>
        </w:rPr>
        <w:t>ee</w:t>
      </w:r>
      <w:r w:rsidR="00650703" w:rsidRPr="000B35B5">
        <w:rPr>
          <w:rFonts w:eastAsia="Times New Roman" w:cstheme="minorHAnsi"/>
        </w:rPr>
        <w:t xml:space="preserve">rder uitgebracht rapport naar aanleiding van klachten over </w:t>
      </w:r>
      <w:r w:rsidR="005804E6" w:rsidRPr="000B35B5">
        <w:rPr>
          <w:rFonts w:eastAsia="Times New Roman" w:cstheme="minorHAnsi"/>
        </w:rPr>
        <w:t xml:space="preserve">de jeugdzorg. </w:t>
      </w:r>
      <w:r w:rsidR="005B6C37">
        <w:rPr>
          <w:rFonts w:eastAsia="Times New Roman" w:cstheme="minorHAnsi"/>
        </w:rPr>
        <w:t xml:space="preserve">De ombudsman constateert dat </w:t>
      </w:r>
      <w:r w:rsidR="00D6677A">
        <w:rPr>
          <w:rFonts w:eastAsia="Times New Roman" w:cstheme="minorHAnsi"/>
        </w:rPr>
        <w:t>er</w:t>
      </w:r>
      <w:r w:rsidR="006C42F3">
        <w:rPr>
          <w:rFonts w:eastAsia="Times New Roman" w:cstheme="minorHAnsi"/>
        </w:rPr>
        <w:t xml:space="preserve"> actief wordt gehandeld</w:t>
      </w:r>
      <w:r w:rsidR="00CE0811">
        <w:rPr>
          <w:rFonts w:eastAsia="Times New Roman" w:cstheme="minorHAnsi"/>
        </w:rPr>
        <w:t xml:space="preserve"> naar aanleiding van klachten</w:t>
      </w:r>
      <w:r w:rsidR="0031601E">
        <w:rPr>
          <w:rFonts w:eastAsia="Times New Roman" w:cstheme="minorHAnsi"/>
        </w:rPr>
        <w:t xml:space="preserve"> in het sociaal domein en dat </w:t>
      </w:r>
      <w:r w:rsidR="00FE6DF6">
        <w:rPr>
          <w:rFonts w:eastAsia="Times New Roman" w:cstheme="minorHAnsi"/>
        </w:rPr>
        <w:t>er wordt gewerkt aan verdere professionalisering van</w:t>
      </w:r>
      <w:r w:rsidR="009D539C">
        <w:rPr>
          <w:rFonts w:eastAsia="Times New Roman" w:cstheme="minorHAnsi"/>
        </w:rPr>
        <w:t xml:space="preserve"> </w:t>
      </w:r>
      <w:r w:rsidR="009D539C" w:rsidRPr="00804390">
        <w:rPr>
          <w:rFonts w:eastAsia="Times New Roman" w:cstheme="minorHAnsi"/>
        </w:rPr>
        <w:t xml:space="preserve">de </w:t>
      </w:r>
      <w:r w:rsidR="00FE6DF6" w:rsidRPr="00804390">
        <w:rPr>
          <w:rFonts w:eastAsia="Times New Roman" w:cstheme="minorHAnsi"/>
        </w:rPr>
        <w:t>sociaal teams.</w:t>
      </w:r>
    </w:p>
    <w:p w14:paraId="061FB29E" w14:textId="12B5B891" w:rsidR="00F31C9E" w:rsidRDefault="00F31C9E" w:rsidP="005452E8">
      <w:pPr>
        <w:pStyle w:val="Kop2"/>
        <w:rPr>
          <w:rFonts w:eastAsia="Times New Roman" w:cstheme="minorHAnsi"/>
        </w:rPr>
      </w:pPr>
      <w:r w:rsidRPr="000662B1">
        <w:t>6.b</w:t>
      </w:r>
      <w:r>
        <w:t>-4  Inhoud of gedraging</w:t>
      </w:r>
    </w:p>
    <w:p w14:paraId="0FDBBB5C" w14:textId="2A7F16BF" w:rsidR="00B62D63" w:rsidRDefault="00683AF0" w:rsidP="00B414B4">
      <w:pPr>
        <w:rPr>
          <w:rFonts w:eastAsia="Times New Roman" w:cstheme="minorHAnsi"/>
        </w:rPr>
      </w:pPr>
      <w:r>
        <w:rPr>
          <w:rFonts w:eastAsia="Times New Roman" w:cstheme="minorHAnsi"/>
        </w:rPr>
        <w:t xml:space="preserve">De ombudsman merkt op dat </w:t>
      </w:r>
      <w:r w:rsidR="00103817">
        <w:rPr>
          <w:rFonts w:eastAsia="Times New Roman" w:cstheme="minorHAnsi"/>
        </w:rPr>
        <w:t xml:space="preserve">de klachtenprocedure door burgers soms </w:t>
      </w:r>
      <w:r w:rsidR="00700894">
        <w:rPr>
          <w:rFonts w:eastAsia="Times New Roman" w:cstheme="minorHAnsi"/>
        </w:rPr>
        <w:t>lijkt te worden</w:t>
      </w:r>
      <w:r w:rsidR="00103817">
        <w:rPr>
          <w:rFonts w:eastAsia="Times New Roman" w:cstheme="minorHAnsi"/>
        </w:rPr>
        <w:t xml:space="preserve"> aangewend als pressiemiddel </w:t>
      </w:r>
      <w:r w:rsidR="001472A2">
        <w:rPr>
          <w:rFonts w:eastAsia="Times New Roman" w:cstheme="minorHAnsi"/>
        </w:rPr>
        <w:t>voor een lopende inhoudelijke zaak (</w:t>
      </w:r>
      <w:r w:rsidR="00700894">
        <w:rPr>
          <w:rFonts w:eastAsia="Times New Roman" w:cstheme="minorHAnsi"/>
        </w:rPr>
        <w:t xml:space="preserve">zoals </w:t>
      </w:r>
      <w:r w:rsidR="001472A2">
        <w:rPr>
          <w:rFonts w:eastAsia="Times New Roman" w:cstheme="minorHAnsi"/>
        </w:rPr>
        <w:t xml:space="preserve">bijvoorbeeld een handhavingstraject). De ombudsman neemt klachten </w:t>
      </w:r>
      <w:r w:rsidR="00700894">
        <w:rPr>
          <w:rFonts w:eastAsia="Times New Roman" w:cstheme="minorHAnsi"/>
        </w:rPr>
        <w:t xml:space="preserve">doorgaans </w:t>
      </w:r>
      <w:r w:rsidR="001472A2">
        <w:rPr>
          <w:rFonts w:eastAsia="Times New Roman" w:cstheme="minorHAnsi"/>
        </w:rPr>
        <w:t xml:space="preserve">niet in behandeling wanneer </w:t>
      </w:r>
      <w:r w:rsidR="00AD707C">
        <w:rPr>
          <w:rFonts w:eastAsia="Times New Roman" w:cstheme="minorHAnsi"/>
        </w:rPr>
        <w:t xml:space="preserve">een onderliggende </w:t>
      </w:r>
      <w:r w:rsidR="00700894">
        <w:rPr>
          <w:rFonts w:eastAsia="Times New Roman" w:cstheme="minorHAnsi"/>
        </w:rPr>
        <w:t>inhoudelijke</w:t>
      </w:r>
      <w:r w:rsidR="00AD707C">
        <w:rPr>
          <w:rFonts w:eastAsia="Times New Roman" w:cstheme="minorHAnsi"/>
        </w:rPr>
        <w:t xml:space="preserve"> zaak nog in behandeling is</w:t>
      </w:r>
      <w:r w:rsidR="00700894">
        <w:rPr>
          <w:rFonts w:eastAsia="Times New Roman" w:cstheme="minorHAnsi"/>
        </w:rPr>
        <w:t xml:space="preserve"> en de klachten daarmee </w:t>
      </w:r>
      <w:r w:rsidR="003E2520">
        <w:rPr>
          <w:rFonts w:eastAsia="Times New Roman" w:cstheme="minorHAnsi"/>
        </w:rPr>
        <w:t>verband houden</w:t>
      </w:r>
      <w:r w:rsidR="00AD707C">
        <w:rPr>
          <w:rFonts w:eastAsia="Times New Roman" w:cstheme="minorHAnsi"/>
        </w:rPr>
        <w:t xml:space="preserve">. </w:t>
      </w:r>
      <w:r w:rsidR="00E32F22">
        <w:rPr>
          <w:rFonts w:eastAsia="Times New Roman" w:cstheme="minorHAnsi"/>
        </w:rPr>
        <w:t>De ombudsman neem</w:t>
      </w:r>
      <w:r w:rsidR="000F3280">
        <w:rPr>
          <w:rFonts w:eastAsia="Times New Roman" w:cstheme="minorHAnsi"/>
        </w:rPr>
        <w:t>t</w:t>
      </w:r>
      <w:r w:rsidR="00E32F22">
        <w:rPr>
          <w:rFonts w:eastAsia="Times New Roman" w:cstheme="minorHAnsi"/>
        </w:rPr>
        <w:t xml:space="preserve"> bovendien alleen klachten over gedragingen in behandeling en geen klachten die feitelijk zien o</w:t>
      </w:r>
      <w:r w:rsidR="00026EB6">
        <w:rPr>
          <w:rFonts w:eastAsia="Times New Roman" w:cstheme="minorHAnsi"/>
        </w:rPr>
        <w:t>p</w:t>
      </w:r>
      <w:r w:rsidR="00E32F22">
        <w:rPr>
          <w:rFonts w:eastAsia="Times New Roman" w:cstheme="minorHAnsi"/>
        </w:rPr>
        <w:t xml:space="preserve"> de inhoud van besluiten. </w:t>
      </w:r>
      <w:r w:rsidR="00700894">
        <w:rPr>
          <w:rFonts w:eastAsia="Times New Roman" w:cstheme="minorHAnsi"/>
        </w:rPr>
        <w:t xml:space="preserve">Dit wordt door de ombudsman ook zo met klagers besproken. </w:t>
      </w:r>
    </w:p>
    <w:p w14:paraId="783BAD3E" w14:textId="3B599DCC" w:rsidR="00650649" w:rsidRDefault="00237C6B" w:rsidP="00B414B4">
      <w:pPr>
        <w:rPr>
          <w:rFonts w:eastAsia="Times New Roman" w:cstheme="minorHAnsi"/>
        </w:rPr>
      </w:pPr>
      <w:r>
        <w:rPr>
          <w:rFonts w:eastAsia="Times New Roman" w:cstheme="minorHAnsi"/>
        </w:rPr>
        <w:t xml:space="preserve">De ombudsman constateert tegelijkertijd dat </w:t>
      </w:r>
      <w:r w:rsidR="00B62D63">
        <w:rPr>
          <w:rFonts w:eastAsia="Times New Roman" w:cstheme="minorHAnsi"/>
        </w:rPr>
        <w:t xml:space="preserve">de communicatie in handhavingstrajecten nog weleens te wensen over laat en dat burgers zich tot de ombudsman wenden omdat zij niets horen van de gemeente of de </w:t>
      </w:r>
      <w:r w:rsidR="003E2520">
        <w:rPr>
          <w:rFonts w:eastAsia="Times New Roman" w:cstheme="minorHAnsi"/>
        </w:rPr>
        <w:t>omgevingsdienst</w:t>
      </w:r>
      <w:r w:rsidR="00B62D63">
        <w:rPr>
          <w:rFonts w:eastAsia="Times New Roman" w:cstheme="minorHAnsi"/>
        </w:rPr>
        <w:t xml:space="preserve"> over de stand van zaken van het handhavings</w:t>
      </w:r>
      <w:r w:rsidR="00952769">
        <w:rPr>
          <w:rFonts w:eastAsia="Times New Roman" w:cstheme="minorHAnsi"/>
        </w:rPr>
        <w:t>traject</w:t>
      </w:r>
      <w:r w:rsidR="00B62D63">
        <w:rPr>
          <w:rFonts w:eastAsia="Times New Roman" w:cstheme="minorHAnsi"/>
        </w:rPr>
        <w:t xml:space="preserve">. </w:t>
      </w:r>
      <w:r w:rsidR="00366914">
        <w:rPr>
          <w:rFonts w:eastAsia="Times New Roman" w:cstheme="minorHAnsi"/>
        </w:rPr>
        <w:t>Klachten over n</w:t>
      </w:r>
      <w:r w:rsidR="005367B3">
        <w:rPr>
          <w:rFonts w:eastAsia="Times New Roman" w:cstheme="minorHAnsi"/>
        </w:rPr>
        <w:t xml:space="preserve">iet of onvoldoende communiceren door de overheid met de burger </w:t>
      </w:r>
      <w:r w:rsidR="00356D95">
        <w:rPr>
          <w:rFonts w:eastAsia="Times New Roman" w:cstheme="minorHAnsi"/>
        </w:rPr>
        <w:t xml:space="preserve">kunnen wel </w:t>
      </w:r>
      <w:r w:rsidR="00366914">
        <w:rPr>
          <w:rFonts w:eastAsia="Times New Roman" w:cstheme="minorHAnsi"/>
        </w:rPr>
        <w:t xml:space="preserve">door de </w:t>
      </w:r>
      <w:r w:rsidR="00366914">
        <w:rPr>
          <w:rFonts w:eastAsia="Times New Roman" w:cstheme="minorHAnsi"/>
        </w:rPr>
        <w:lastRenderedPageBreak/>
        <w:t xml:space="preserve">ombudsman in behandeling </w:t>
      </w:r>
      <w:r w:rsidR="00356D95">
        <w:rPr>
          <w:rFonts w:eastAsia="Times New Roman" w:cstheme="minorHAnsi"/>
        </w:rPr>
        <w:t xml:space="preserve">worden </w:t>
      </w:r>
      <w:r w:rsidR="00366914">
        <w:rPr>
          <w:rFonts w:eastAsia="Times New Roman" w:cstheme="minorHAnsi"/>
        </w:rPr>
        <w:t xml:space="preserve">genomen. </w:t>
      </w:r>
      <w:r w:rsidR="00401550">
        <w:rPr>
          <w:rFonts w:eastAsia="Times New Roman" w:cstheme="minorHAnsi"/>
        </w:rPr>
        <w:t xml:space="preserve">In ieder geval doet de ombudsman in dergelijke zaken pogingen om helder te krijgen wat de stand van zaken is en om het bestuursorgaan te bewegen om </w:t>
      </w:r>
      <w:r w:rsidR="00D60A2C">
        <w:rPr>
          <w:rFonts w:eastAsia="Times New Roman" w:cstheme="minorHAnsi"/>
        </w:rPr>
        <w:t>hierover adequater te communiceren.</w:t>
      </w:r>
      <w:r w:rsidR="004C5F86">
        <w:rPr>
          <w:rFonts w:eastAsia="Times New Roman" w:cstheme="minorHAnsi"/>
        </w:rPr>
        <w:t xml:space="preserve"> </w:t>
      </w:r>
    </w:p>
    <w:p w14:paraId="2EC60492" w14:textId="020FD3D8" w:rsidR="00A67C97" w:rsidRPr="000662B1" w:rsidRDefault="00A67C97" w:rsidP="002639CE">
      <w:pPr>
        <w:pStyle w:val="Kop1"/>
        <w:rPr>
          <w:rFonts w:eastAsia="Times New Roman" w:cstheme="minorHAnsi"/>
        </w:rPr>
      </w:pPr>
      <w:r w:rsidRPr="000662B1">
        <w:t>Tot slot</w:t>
      </w:r>
      <w:r w:rsidR="00801490" w:rsidRPr="000662B1">
        <w:tab/>
      </w:r>
    </w:p>
    <w:p w14:paraId="7DAA1C38" w14:textId="4091D439" w:rsidR="00CF7D8D" w:rsidRPr="000662B1" w:rsidRDefault="00CF7D8D" w:rsidP="00CF7D8D">
      <w:r w:rsidRPr="000662B1">
        <w:t xml:space="preserve">De </w:t>
      </w:r>
      <w:r w:rsidR="00D158CD" w:rsidRPr="000662B1">
        <w:t xml:space="preserve">gemeentelijke </w:t>
      </w:r>
      <w:r w:rsidRPr="000662B1">
        <w:t xml:space="preserve">ombudsman constateert dat de gemeenten zelf ook zien dat een </w:t>
      </w:r>
      <w:r w:rsidR="008A4A20">
        <w:t>goede</w:t>
      </w:r>
      <w:r w:rsidRPr="000662B1">
        <w:t xml:space="preserve"> communicatie van groot belang is om klachten te voorkomen</w:t>
      </w:r>
      <w:r w:rsidR="00AA242C">
        <w:t>. I</w:t>
      </w:r>
      <w:r w:rsidR="009B57E7" w:rsidRPr="000662B1">
        <w:t xml:space="preserve">n het algemeen </w:t>
      </w:r>
      <w:r w:rsidR="00AA242C">
        <w:t xml:space="preserve">is er daarom ook </w:t>
      </w:r>
      <w:r w:rsidRPr="000662B1">
        <w:t xml:space="preserve">sprake </w:t>
      </w:r>
      <w:r w:rsidR="00AA242C">
        <w:t>v</w:t>
      </w:r>
      <w:r w:rsidRPr="000662B1">
        <w:t>an</w:t>
      </w:r>
      <w:r w:rsidR="00772B9D" w:rsidRPr="000662B1">
        <w:t xml:space="preserve"> een vergaande</w:t>
      </w:r>
      <w:r w:rsidRPr="000662B1">
        <w:t xml:space="preserve"> bereidheid om in gesprek te gaan met </w:t>
      </w:r>
      <w:r w:rsidR="00AA242C">
        <w:t>inwoner</w:t>
      </w:r>
      <w:r w:rsidRPr="000662B1">
        <w:t xml:space="preserve">s en om met elkaar te komen tot goede oplossingen. </w:t>
      </w:r>
      <w:r w:rsidR="00D72EC0" w:rsidRPr="000662B1">
        <w:t>Het contact</w:t>
      </w:r>
      <w:r w:rsidR="00D158CD" w:rsidRPr="000662B1">
        <w:t xml:space="preserve"> tussen de gemeentelijke ombudsman en </w:t>
      </w:r>
      <w:r w:rsidR="00D72EC0" w:rsidRPr="000662B1">
        <w:t>de klachtencoördinatoren verloopt prettig en soepel, d</w:t>
      </w:r>
      <w:r w:rsidRPr="000662B1">
        <w:t>e klachtencoördinatoren reageren snel en doortastend op klachten</w:t>
      </w:r>
      <w:r w:rsidR="00D72EC0" w:rsidRPr="000662B1">
        <w:t xml:space="preserve"> die de ombudsman terugverwijst</w:t>
      </w:r>
      <w:r w:rsidRPr="000662B1">
        <w:t xml:space="preserve">, zijn oplossingsgericht en voorkomen daarmee dat conflicten hoger oplopen. </w:t>
      </w:r>
      <w:r w:rsidR="00413AF2" w:rsidRPr="000662B1">
        <w:t>Het zou mooi zijn als</w:t>
      </w:r>
      <w:r w:rsidR="00E34AF7" w:rsidRPr="000662B1">
        <w:t xml:space="preserve"> in alle lagen van de gemeentelijke organisatie </w:t>
      </w:r>
      <w:r w:rsidR="001C2013" w:rsidRPr="000662B1">
        <w:t xml:space="preserve">het bewustzijn </w:t>
      </w:r>
      <w:r w:rsidR="00577D57" w:rsidRPr="000662B1">
        <w:t xml:space="preserve">groeit </w:t>
      </w:r>
      <w:r w:rsidR="001C2013" w:rsidRPr="000662B1">
        <w:t xml:space="preserve">dat een </w:t>
      </w:r>
      <w:r w:rsidR="00000BB9">
        <w:t>goede, snelle</w:t>
      </w:r>
      <w:r w:rsidR="001C2013" w:rsidRPr="000662B1">
        <w:t xml:space="preserve"> en </w:t>
      </w:r>
      <w:r w:rsidR="006B3C3A">
        <w:t xml:space="preserve">op de inwoner afgestemde </w:t>
      </w:r>
      <w:r w:rsidR="001C2013" w:rsidRPr="000662B1">
        <w:t xml:space="preserve">communicatie klachten kan voorkomen. </w:t>
      </w:r>
    </w:p>
    <w:p w14:paraId="6D6B6602" w14:textId="28AE29E2" w:rsidR="0087152B" w:rsidRPr="000662B1" w:rsidRDefault="005B5432">
      <w:r w:rsidRPr="000662B1">
        <w:t xml:space="preserve">De gemeentelijke ombudsman constateert dat de rol van de klachtencoördinator voor </w:t>
      </w:r>
      <w:r w:rsidR="006B3C3A">
        <w:t>inwoner</w:t>
      </w:r>
      <w:r w:rsidRPr="000662B1">
        <w:t xml:space="preserve">s </w:t>
      </w:r>
      <w:r w:rsidR="008A1C08" w:rsidRPr="000662B1">
        <w:t>en</w:t>
      </w:r>
      <w:r w:rsidR="00D162E7" w:rsidRPr="000662B1">
        <w:t xml:space="preserve"> </w:t>
      </w:r>
      <w:r w:rsidR="008A1C08" w:rsidRPr="000662B1">
        <w:t>in de werkorganisatie</w:t>
      </w:r>
      <w:r w:rsidR="006B3C3A">
        <w:t>s</w:t>
      </w:r>
      <w:r w:rsidR="008A1C08" w:rsidRPr="000662B1">
        <w:t xml:space="preserve"> </w:t>
      </w:r>
      <w:r w:rsidRPr="000662B1">
        <w:t xml:space="preserve">niet altijd duidelijk is. </w:t>
      </w:r>
      <w:r w:rsidR="0078237D" w:rsidRPr="000662B1">
        <w:t xml:space="preserve">De klachtencoördinator </w:t>
      </w:r>
      <w:r w:rsidR="0014716A" w:rsidRPr="000662B1">
        <w:t xml:space="preserve">neemt de klacht in en organiseert de klachtbehandeling. </w:t>
      </w:r>
      <w:r w:rsidR="00202D5C" w:rsidRPr="000662B1">
        <w:t xml:space="preserve">In de verordening klachtbehandeling </w:t>
      </w:r>
      <w:r w:rsidR="007F1A82" w:rsidRPr="000662B1">
        <w:t>van de gemeente</w:t>
      </w:r>
      <w:r w:rsidR="00F636CA">
        <w:t>n en M(GR)</w:t>
      </w:r>
      <w:r w:rsidR="007F1A82" w:rsidRPr="000662B1">
        <w:t xml:space="preserve"> </w:t>
      </w:r>
      <w:r w:rsidR="00202D5C" w:rsidRPr="000662B1">
        <w:t xml:space="preserve">wordt bepaald wie inhoudelijk verantwoordelijk is voor de interne klachtbehandeling. </w:t>
      </w:r>
      <w:r w:rsidR="0087152B" w:rsidRPr="000662B1">
        <w:t>De klachtencoördinator is dus niet degene die de klacht inhoudelijk behandelt</w:t>
      </w:r>
      <w:r w:rsidR="00D70480" w:rsidRPr="000662B1">
        <w:t>.</w:t>
      </w:r>
      <w:r w:rsidR="0028611F" w:rsidRPr="000662B1">
        <w:t xml:space="preserve"> De gemeentelijke ombudsman pleit voor meer interne aandacht voor de klachtenprocedure en de rol van de klachtencoördinatoren en de gemeentelijke ombudsman daarin. </w:t>
      </w:r>
      <w:r w:rsidR="007F5B5A" w:rsidRPr="000662B1">
        <w:t>Behoorlijk overheidsoptreden is een verantwoordelijkheid van alle betrokken</w:t>
      </w:r>
      <w:r w:rsidR="00CA3131" w:rsidRPr="000662B1">
        <w:t xml:space="preserve">en binnen de gemeenten en de gemeenschappelijke regelingen. Meer </w:t>
      </w:r>
      <w:r w:rsidR="00FF67CD" w:rsidRPr="000662B1">
        <w:t xml:space="preserve">interne </w:t>
      </w:r>
      <w:r w:rsidR="00CA3131" w:rsidRPr="000662B1">
        <w:t xml:space="preserve">bekendheid met de behoorlijkheidsvereisten en de klachtenregeling draagt bij </w:t>
      </w:r>
      <w:r w:rsidR="00FF67CD" w:rsidRPr="000662B1">
        <w:t>aan</w:t>
      </w:r>
      <w:r w:rsidR="00CA3131" w:rsidRPr="000662B1">
        <w:t xml:space="preserve"> </w:t>
      </w:r>
      <w:r w:rsidR="00E550DB" w:rsidRPr="000662B1">
        <w:t>transparant, respectvol</w:t>
      </w:r>
      <w:r w:rsidR="00B372B6" w:rsidRPr="000662B1">
        <w:t>, betrokken</w:t>
      </w:r>
      <w:r w:rsidR="00E550DB" w:rsidRPr="000662B1">
        <w:t xml:space="preserve"> </w:t>
      </w:r>
      <w:r w:rsidR="00B372B6" w:rsidRPr="000662B1">
        <w:t>en betrouwba</w:t>
      </w:r>
      <w:r w:rsidR="00FF67CD" w:rsidRPr="000662B1">
        <w:t>a</w:t>
      </w:r>
      <w:r w:rsidR="00B372B6" w:rsidRPr="000662B1">
        <w:t xml:space="preserve">r </w:t>
      </w:r>
      <w:r w:rsidR="00E550DB" w:rsidRPr="000662B1">
        <w:t>overheid</w:t>
      </w:r>
      <w:r w:rsidR="000451A9" w:rsidRPr="000662B1">
        <w:t>soptreden</w:t>
      </w:r>
      <w:r w:rsidR="00B33DA4" w:rsidRPr="000662B1">
        <w:t>,</w:t>
      </w:r>
      <w:r w:rsidR="000451A9" w:rsidRPr="000662B1">
        <w:t xml:space="preserve"> waarin </w:t>
      </w:r>
      <w:r w:rsidR="00B372B6" w:rsidRPr="000662B1">
        <w:t>ruimte</w:t>
      </w:r>
      <w:r w:rsidR="00FF67CD" w:rsidRPr="000662B1">
        <w:t xml:space="preserve"> is voor</w:t>
      </w:r>
      <w:r w:rsidR="00B372B6" w:rsidRPr="000662B1">
        <w:t xml:space="preserve"> </w:t>
      </w:r>
      <w:r w:rsidR="000662B1" w:rsidRPr="000662B1">
        <w:t>maatwerk</w:t>
      </w:r>
      <w:r w:rsidR="00E550DB" w:rsidRPr="000662B1">
        <w:t xml:space="preserve">. </w:t>
      </w:r>
    </w:p>
    <w:p w14:paraId="15CBC67F" w14:textId="3728D8FB" w:rsidR="005426BA" w:rsidRPr="000662B1" w:rsidRDefault="00290CA1" w:rsidP="00DD63BB">
      <w:pPr>
        <w:pStyle w:val="Kop1"/>
      </w:pPr>
      <w:r w:rsidRPr="000662B1">
        <w:rPr>
          <w:rStyle w:val="Intensievebenadrukking"/>
          <w:iCs w:val="0"/>
          <w:color w:val="2E74B5" w:themeColor="accent1" w:themeShade="BF"/>
        </w:rPr>
        <w:t>Aanbevelingen</w:t>
      </w:r>
    </w:p>
    <w:p w14:paraId="4B33D954" w14:textId="7A686F62" w:rsidR="007C5247" w:rsidRDefault="006770F3" w:rsidP="00860AAD">
      <w:pPr>
        <w:pStyle w:val="Lijstalinea"/>
        <w:numPr>
          <w:ilvl w:val="0"/>
          <w:numId w:val="2"/>
        </w:numPr>
      </w:pPr>
      <w:r>
        <w:t xml:space="preserve">De overheid moet </w:t>
      </w:r>
      <w:r w:rsidR="004943BB">
        <w:t xml:space="preserve">steeds meer </w:t>
      </w:r>
      <w:r w:rsidR="006323DE">
        <w:t>afstemmen op de inwoners</w:t>
      </w:r>
      <w:r>
        <w:t xml:space="preserve">, zich richten op de vraag of besluiten recht doen aan de belangen van de </w:t>
      </w:r>
      <w:r w:rsidR="006323DE">
        <w:t>inwoners</w:t>
      </w:r>
      <w:r>
        <w:t xml:space="preserve"> en zich inzetten om te komen tot een goede verbinding met de inwoner, bijvoorbeeld via het </w:t>
      </w:r>
      <w:r w:rsidR="002F6409">
        <w:t xml:space="preserve">mogelijk maken </w:t>
      </w:r>
      <w:r>
        <w:t xml:space="preserve">van </w:t>
      </w:r>
      <w:r w:rsidR="00B512B1">
        <w:t>inwoner</w:t>
      </w:r>
      <w:r>
        <w:t xml:space="preserve">participatie. De overheid wordt geacht te weten wat er bij de inwoners leeft en wat zij belangrijk vinden. De overheid moet snel kunnen handelen, in kunnen spelen op de specifieke omstandigheden van de </w:t>
      </w:r>
      <w:r w:rsidR="00B512B1">
        <w:t>inwoners</w:t>
      </w:r>
      <w:r>
        <w:t xml:space="preserve"> en moet helder en eenduidig met </w:t>
      </w:r>
      <w:r w:rsidR="00B512B1">
        <w:t>inwoner</w:t>
      </w:r>
      <w:r>
        <w:t xml:space="preserve">s communiceren. Dat vraagt van de medewerkers </w:t>
      </w:r>
      <w:r w:rsidR="002E4958">
        <w:t>dat zij communicatief</w:t>
      </w:r>
      <w:r>
        <w:t>, empathi</w:t>
      </w:r>
      <w:r w:rsidR="002E4958">
        <w:t>sch</w:t>
      </w:r>
      <w:r>
        <w:t xml:space="preserve"> en flexib</w:t>
      </w:r>
      <w:r w:rsidR="002E4958">
        <w:t>el zijn</w:t>
      </w:r>
      <w:r>
        <w:t xml:space="preserve">. </w:t>
      </w:r>
      <w:r w:rsidR="00D33FF3">
        <w:t>De gemeentelijke ombudsman beveelt aan om</w:t>
      </w:r>
      <w:r w:rsidR="000F41F1">
        <w:t xml:space="preserve"> </w:t>
      </w:r>
      <w:r w:rsidR="007A31BD">
        <w:t>medewerkers actief</w:t>
      </w:r>
      <w:r w:rsidR="00253208">
        <w:t xml:space="preserve"> bewust te maken </w:t>
      </w:r>
      <w:r w:rsidR="004943BB">
        <w:t>van hun uitvoerende overheidsrol en h</w:t>
      </w:r>
      <w:r w:rsidR="00551BB0">
        <w:t>e</w:t>
      </w:r>
      <w:r w:rsidR="004943BB">
        <w:t xml:space="preserve">n </w:t>
      </w:r>
      <w:r w:rsidR="00253208">
        <w:t>hierin</w:t>
      </w:r>
      <w:r w:rsidR="007A31BD">
        <w:t xml:space="preserve"> te ondersteunen.</w:t>
      </w:r>
      <w:r w:rsidR="000F41F1">
        <w:t xml:space="preserve"> </w:t>
      </w:r>
    </w:p>
    <w:p w14:paraId="06FB944D" w14:textId="323DCE00" w:rsidR="008A1B14" w:rsidRDefault="008A1B14" w:rsidP="008A1B14">
      <w:pPr>
        <w:pStyle w:val="Lijstalinea"/>
        <w:ind w:left="1428"/>
      </w:pPr>
    </w:p>
    <w:p w14:paraId="4762DA44" w14:textId="11B7E7C3" w:rsidR="00F57D03" w:rsidRDefault="007C5247" w:rsidP="00F57D03">
      <w:pPr>
        <w:pStyle w:val="Lijstalinea"/>
        <w:numPr>
          <w:ilvl w:val="0"/>
          <w:numId w:val="2"/>
        </w:numPr>
      </w:pPr>
      <w:r>
        <w:t>De ombudsman constateert dat er veel klachten voortkomen uit het uitblijven of te laat communiceren over de stand van zaken bij een aanvraag</w:t>
      </w:r>
      <w:r w:rsidR="00120183">
        <w:t xml:space="preserve"> of een verzoek. Gezien de ontwikkelingen op de arbeidsmarkt en de te ver</w:t>
      </w:r>
      <w:r w:rsidR="00257081">
        <w:t>w</w:t>
      </w:r>
      <w:r w:rsidR="00120183">
        <w:t xml:space="preserve">achten </w:t>
      </w:r>
      <w:r w:rsidR="008A1B14">
        <w:t>financiële</w:t>
      </w:r>
      <w:r w:rsidR="00120183">
        <w:t xml:space="preserve"> uitdagingen </w:t>
      </w:r>
      <w:r w:rsidR="00257081">
        <w:t xml:space="preserve">voor de gemeentelijke overheid is het de verwachting dat de werkdruk op personeel toe zal nemen. </w:t>
      </w:r>
      <w:r w:rsidR="009F30A7">
        <w:t xml:space="preserve">Dat zou kunnen leiden tot een </w:t>
      </w:r>
      <w:r w:rsidR="001A0622">
        <w:t xml:space="preserve">minder </w:t>
      </w:r>
      <w:r w:rsidR="00F06BDB">
        <w:t xml:space="preserve">goed </w:t>
      </w:r>
      <w:r w:rsidR="001A0622">
        <w:t>afgestemde communicatie</w:t>
      </w:r>
      <w:r w:rsidR="00145DE0">
        <w:t xml:space="preserve"> richting de </w:t>
      </w:r>
      <w:r w:rsidR="001A0622">
        <w:t>inwoner</w:t>
      </w:r>
      <w:r w:rsidR="00A830AB">
        <w:t xml:space="preserve"> en als gevolg daarvan tot meer conflicten met </w:t>
      </w:r>
      <w:r w:rsidR="001A0622">
        <w:lastRenderedPageBreak/>
        <w:t>inwoners</w:t>
      </w:r>
      <w:r w:rsidR="00A830AB">
        <w:t xml:space="preserve">. </w:t>
      </w:r>
      <w:r w:rsidR="00145DE0">
        <w:t xml:space="preserve">De ombudsman beveelt aan om actief in te zetten op </w:t>
      </w:r>
      <w:r w:rsidR="00373A22">
        <w:t xml:space="preserve">het </w:t>
      </w:r>
      <w:r w:rsidR="00145DE0">
        <w:t xml:space="preserve">tussentijds informeren van de </w:t>
      </w:r>
      <w:r w:rsidR="001A0622">
        <w:t>inwoner</w:t>
      </w:r>
      <w:r w:rsidR="00145DE0">
        <w:t xml:space="preserve"> over de stand van zaken van de behandeling van verzoeken </w:t>
      </w:r>
      <w:r w:rsidR="000B07C2">
        <w:t>en/</w:t>
      </w:r>
      <w:r w:rsidR="00145DE0">
        <w:t>of aanvragen</w:t>
      </w:r>
      <w:r w:rsidR="00373A22">
        <w:t xml:space="preserve"> die vertraging oplopen</w:t>
      </w:r>
      <w:r w:rsidR="00145DE0">
        <w:t xml:space="preserve">. </w:t>
      </w:r>
    </w:p>
    <w:p w14:paraId="365C2DC8" w14:textId="77777777" w:rsidR="00F57D03" w:rsidRDefault="00F57D03" w:rsidP="00F57D03">
      <w:pPr>
        <w:pStyle w:val="Lijstalinea"/>
      </w:pPr>
    </w:p>
    <w:p w14:paraId="3C5909E3" w14:textId="50952937" w:rsidR="00A2037E" w:rsidRDefault="00F0135C" w:rsidP="00A2037E">
      <w:pPr>
        <w:pStyle w:val="Lijstalinea"/>
        <w:numPr>
          <w:ilvl w:val="0"/>
          <w:numId w:val="2"/>
        </w:numPr>
      </w:pPr>
      <w:r>
        <w:t xml:space="preserve">De ombudsman beveelt aan </w:t>
      </w:r>
      <w:r w:rsidR="00F57D03">
        <w:t xml:space="preserve">om </w:t>
      </w:r>
      <w:r w:rsidR="00EA196C">
        <w:t>de</w:t>
      </w:r>
      <w:r w:rsidR="001A0622">
        <w:t xml:space="preserve"> </w:t>
      </w:r>
      <w:r w:rsidR="009C6C12">
        <w:t>klager</w:t>
      </w:r>
      <w:r w:rsidR="001A0622">
        <w:t xml:space="preserve"> </w:t>
      </w:r>
      <w:r w:rsidR="00161658">
        <w:t xml:space="preserve">actief </w:t>
      </w:r>
      <w:r w:rsidR="00F57D03">
        <w:t xml:space="preserve">te informeren over de fase </w:t>
      </w:r>
      <w:r w:rsidR="00A2037E">
        <w:t>(</w:t>
      </w:r>
      <w:r w:rsidR="00F57D03">
        <w:t>informee</w:t>
      </w:r>
      <w:r w:rsidR="00A2037E">
        <w:t>l of formeel</w:t>
      </w:r>
      <w:r w:rsidR="00F57D03">
        <w:t xml:space="preserve">) waarin de </w:t>
      </w:r>
      <w:r w:rsidR="009C6C12">
        <w:t xml:space="preserve">interne </w:t>
      </w:r>
      <w:r w:rsidR="00F57D03">
        <w:t xml:space="preserve">klachtbehandeling zich bevindt en </w:t>
      </w:r>
      <w:r w:rsidR="00EA196C">
        <w:t xml:space="preserve">de </w:t>
      </w:r>
      <w:r w:rsidR="00A2037E">
        <w:t>inwoner</w:t>
      </w:r>
      <w:r w:rsidR="00EA196C">
        <w:t xml:space="preserve"> te </w:t>
      </w:r>
      <w:r w:rsidR="00161658">
        <w:t>wijzen</w:t>
      </w:r>
      <w:r w:rsidR="00EA196C">
        <w:t xml:space="preserve"> </w:t>
      </w:r>
      <w:r w:rsidR="00F57D03">
        <w:t>over de mogelijkheden om alsnog te v</w:t>
      </w:r>
      <w:r w:rsidR="00CD2AC5">
        <w:t>erzoeken</w:t>
      </w:r>
      <w:r w:rsidR="00F57D03">
        <w:t xml:space="preserve"> om een formele interne behandeling van de klacht </w:t>
      </w:r>
      <w:r w:rsidR="00CD2AC5">
        <w:t xml:space="preserve">na afronding van de informele fase. </w:t>
      </w:r>
    </w:p>
    <w:p w14:paraId="689056C1" w14:textId="77777777" w:rsidR="00A2037E" w:rsidRDefault="00A2037E" w:rsidP="005452E8"/>
    <w:p w14:paraId="6043A9D6" w14:textId="33ADE578" w:rsidR="001D289D" w:rsidRPr="00F57D03" w:rsidRDefault="00801490" w:rsidP="00F57D03">
      <w:pPr>
        <w:pStyle w:val="Lijstalinea"/>
        <w:numPr>
          <w:ilvl w:val="0"/>
          <w:numId w:val="2"/>
        </w:numPr>
      </w:pPr>
      <w:r w:rsidRPr="000662B1">
        <w:t xml:space="preserve">De ombudsman beveelt </w:t>
      </w:r>
      <w:r w:rsidR="008A1C08" w:rsidRPr="000662B1">
        <w:t xml:space="preserve">aan </w:t>
      </w:r>
      <w:r w:rsidRPr="000662B1">
        <w:t xml:space="preserve">om </w:t>
      </w:r>
      <w:r w:rsidR="00FF67CD" w:rsidRPr="000662B1">
        <w:t>de behoorlij</w:t>
      </w:r>
      <w:r w:rsidR="00785225" w:rsidRPr="000662B1">
        <w:t>k</w:t>
      </w:r>
      <w:r w:rsidR="00FF67CD" w:rsidRPr="000662B1">
        <w:t>heidsvereisten</w:t>
      </w:r>
      <w:r w:rsidR="00976A03" w:rsidRPr="000662B1">
        <w:t xml:space="preserve">, de klachtenprocedure en </w:t>
      </w:r>
      <w:r w:rsidR="008A1C08" w:rsidRPr="000662B1">
        <w:t>de rol van de klachtencoördinator</w:t>
      </w:r>
      <w:r w:rsidR="00785225" w:rsidRPr="000662B1">
        <w:t xml:space="preserve"> en de gemeentelijke ombudsman</w:t>
      </w:r>
      <w:r w:rsidR="00976A03" w:rsidRPr="000662B1">
        <w:t xml:space="preserve">, </w:t>
      </w:r>
      <w:r w:rsidR="00D162E7" w:rsidRPr="000662B1">
        <w:t xml:space="preserve">met regelmaat </w:t>
      </w:r>
      <w:r w:rsidR="00785225" w:rsidRPr="000662B1">
        <w:t>on</w:t>
      </w:r>
      <w:r w:rsidRPr="000662B1">
        <w:t>der d</w:t>
      </w:r>
      <w:r w:rsidR="00D72EC0" w:rsidRPr="000662B1">
        <w:t>e aandacht te brengen</w:t>
      </w:r>
      <w:r w:rsidR="008A1C08" w:rsidRPr="000662B1">
        <w:t xml:space="preserve"> van medewerkers en bestuurders, zodat </w:t>
      </w:r>
      <w:r w:rsidR="00AD2FB2" w:rsidRPr="000662B1">
        <w:t xml:space="preserve">behoorlijk overheidsoptreden </w:t>
      </w:r>
      <w:r w:rsidR="00D162E7" w:rsidRPr="000662B1">
        <w:t xml:space="preserve">als </w:t>
      </w:r>
      <w:r w:rsidR="00AD2FB2" w:rsidRPr="000662B1">
        <w:t>een gezamenlijk verantwoordelijkheid wordt</w:t>
      </w:r>
      <w:r w:rsidR="00D162E7" w:rsidRPr="000662B1">
        <w:t xml:space="preserve"> </w:t>
      </w:r>
      <w:r w:rsidR="00F53BE4">
        <w:t>ervaren</w:t>
      </w:r>
      <w:r w:rsidR="00D162E7" w:rsidRPr="000662B1">
        <w:t xml:space="preserve">. </w:t>
      </w:r>
      <w:r w:rsidR="001D289D">
        <w:br w:type="page"/>
      </w:r>
    </w:p>
    <w:p w14:paraId="395BCB61" w14:textId="6365A5A1" w:rsidR="00D24053" w:rsidRPr="000662B1" w:rsidRDefault="00D24053" w:rsidP="002639CE">
      <w:pPr>
        <w:pStyle w:val="Kop1"/>
      </w:pPr>
      <w:r w:rsidRPr="000662B1">
        <w:lastRenderedPageBreak/>
        <w:t>Bijlage 1</w:t>
      </w:r>
      <w:r w:rsidR="00242B4F" w:rsidRPr="000662B1">
        <w:tab/>
      </w:r>
    </w:p>
    <w:p w14:paraId="11962168" w14:textId="00855150" w:rsidR="00D24053" w:rsidRPr="000662B1" w:rsidRDefault="00D24053">
      <w:pPr>
        <w:rPr>
          <w:b/>
        </w:rPr>
      </w:pPr>
    </w:p>
    <w:p w14:paraId="478C4C1A" w14:textId="569D717B" w:rsidR="00D24053" w:rsidRPr="000662B1" w:rsidRDefault="00D24053" w:rsidP="0070461C">
      <w:pPr>
        <w:rPr>
          <w:b/>
        </w:rPr>
      </w:pPr>
      <w:r w:rsidRPr="000662B1">
        <w:rPr>
          <w:b/>
        </w:rPr>
        <w:t>Geanonimiseerd overzicht klachten per gemeente</w:t>
      </w:r>
      <w:r w:rsidR="00BB0E1E" w:rsidRPr="000662B1">
        <w:rPr>
          <w:b/>
        </w:rPr>
        <w:t>/GR</w:t>
      </w:r>
      <w:r w:rsidRPr="000662B1">
        <w:rPr>
          <w:b/>
        </w:rPr>
        <w:t xml:space="preserve"> 20</w:t>
      </w:r>
      <w:r w:rsidR="00504954" w:rsidRPr="000662B1">
        <w:rPr>
          <w:b/>
        </w:rPr>
        <w:t>2</w:t>
      </w:r>
      <w:r w:rsidR="00B3357D">
        <w:rPr>
          <w:b/>
        </w:rPr>
        <w:t>4</w:t>
      </w:r>
    </w:p>
    <w:p w14:paraId="5C8032B7" w14:textId="505DD4C5" w:rsidR="0019461F" w:rsidRDefault="002F74F3">
      <w:r w:rsidRPr="002F74F3">
        <w:rPr>
          <w:noProof/>
        </w:rPr>
        <w:drawing>
          <wp:anchor distT="0" distB="0" distL="114300" distR="114300" simplePos="0" relativeHeight="251659264" behindDoc="0" locked="0" layoutInCell="1" allowOverlap="1" wp14:anchorId="2261483C" wp14:editId="4F392DD9">
            <wp:simplePos x="0" y="0"/>
            <wp:positionH relativeFrom="margin">
              <wp:align>center</wp:align>
            </wp:positionH>
            <wp:positionV relativeFrom="paragraph">
              <wp:posOffset>131445</wp:posOffset>
            </wp:positionV>
            <wp:extent cx="4359910" cy="7299960"/>
            <wp:effectExtent l="0" t="0" r="2540" b="0"/>
            <wp:wrapSquare wrapText="bothSides"/>
            <wp:docPr id="67199432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59910" cy="7299960"/>
                    </a:xfrm>
                    <a:prstGeom prst="rect">
                      <a:avLst/>
                    </a:prstGeom>
                    <a:noFill/>
                    <a:ln>
                      <a:noFill/>
                    </a:ln>
                  </pic:spPr>
                </pic:pic>
              </a:graphicData>
            </a:graphic>
          </wp:anchor>
        </w:drawing>
      </w:r>
    </w:p>
    <w:p w14:paraId="6C50598F" w14:textId="49C3E9F0" w:rsidR="00D24053" w:rsidRPr="000662B1" w:rsidRDefault="00D24053">
      <w:pPr>
        <w:rPr>
          <w:b/>
        </w:rPr>
      </w:pPr>
    </w:p>
    <w:p w14:paraId="6188B42A" w14:textId="14A9C7AC" w:rsidR="00D24053" w:rsidRPr="000662B1" w:rsidRDefault="00D24053">
      <w:r w:rsidRPr="000662B1">
        <w:br w:type="page"/>
      </w:r>
    </w:p>
    <w:p w14:paraId="54749AC7" w14:textId="77777777" w:rsidR="00D243B0" w:rsidRPr="000662B1" w:rsidRDefault="00D243B0"/>
    <w:p w14:paraId="1862B73C" w14:textId="77777777" w:rsidR="00D24053" w:rsidRPr="000662B1" w:rsidRDefault="00D24053" w:rsidP="002639CE">
      <w:pPr>
        <w:pStyle w:val="Kop1"/>
        <w:rPr>
          <w:rFonts w:eastAsia="Times New Roman"/>
          <w:lang w:eastAsia="nl-NL"/>
        </w:rPr>
      </w:pPr>
      <w:r w:rsidRPr="000662B1">
        <w:rPr>
          <w:rFonts w:eastAsia="Times New Roman"/>
          <w:lang w:eastAsia="nl-NL"/>
        </w:rPr>
        <w:t>Bijlage 2</w:t>
      </w:r>
    </w:p>
    <w:p w14:paraId="1E1C44B4" w14:textId="77777777" w:rsidR="00D24053" w:rsidRPr="000662B1" w:rsidRDefault="00D24053" w:rsidP="00D243B0">
      <w:pPr>
        <w:spacing w:after="0" w:line="240" w:lineRule="auto"/>
        <w:rPr>
          <w:rFonts w:ascii="Calibri" w:eastAsia="Times New Roman" w:hAnsi="Calibri" w:cs="Calibri"/>
          <w:b/>
          <w:lang w:eastAsia="nl-NL"/>
        </w:rPr>
      </w:pPr>
    </w:p>
    <w:p w14:paraId="0ECAAE25" w14:textId="4DDD0FE6" w:rsidR="001F791A" w:rsidRPr="001F791A" w:rsidRDefault="00D243B0" w:rsidP="001F791A">
      <w:pPr>
        <w:spacing w:after="0" w:line="240" w:lineRule="auto"/>
        <w:rPr>
          <w:rFonts w:ascii="Calibri" w:eastAsia="Times New Roman" w:hAnsi="Calibri" w:cs="Calibri"/>
          <w:b/>
          <w:lang w:eastAsia="nl-NL"/>
        </w:rPr>
      </w:pPr>
      <w:r w:rsidRPr="000662B1">
        <w:rPr>
          <w:rFonts w:ascii="Calibri" w:eastAsia="Times New Roman" w:hAnsi="Calibri" w:cs="Calibri"/>
          <w:b/>
          <w:lang w:eastAsia="nl-NL"/>
        </w:rPr>
        <w:t xml:space="preserve">Verantwoording </w:t>
      </w:r>
      <w:r w:rsidR="00640E0A" w:rsidRPr="000662B1">
        <w:rPr>
          <w:rFonts w:ascii="Calibri" w:eastAsia="Times New Roman" w:hAnsi="Calibri" w:cs="Calibri"/>
          <w:b/>
          <w:lang w:eastAsia="nl-NL"/>
        </w:rPr>
        <w:t xml:space="preserve">algemeen </w:t>
      </w:r>
      <w:r w:rsidRPr="000662B1">
        <w:rPr>
          <w:rFonts w:ascii="Calibri" w:eastAsia="Times New Roman" w:hAnsi="Calibri" w:cs="Calibri"/>
          <w:b/>
          <w:lang w:eastAsia="nl-NL"/>
        </w:rPr>
        <w:t>budget 20</w:t>
      </w:r>
      <w:r w:rsidR="00D907BB" w:rsidRPr="000662B1">
        <w:rPr>
          <w:rFonts w:ascii="Calibri" w:eastAsia="Times New Roman" w:hAnsi="Calibri" w:cs="Calibri"/>
          <w:b/>
          <w:lang w:eastAsia="nl-NL"/>
        </w:rPr>
        <w:t>2</w:t>
      </w:r>
      <w:r w:rsidR="00B3357D">
        <w:rPr>
          <w:rFonts w:ascii="Calibri" w:eastAsia="Times New Roman" w:hAnsi="Calibri" w:cs="Calibri"/>
          <w:b/>
          <w:lang w:eastAsia="nl-NL"/>
        </w:rPr>
        <w:t>4</w:t>
      </w:r>
    </w:p>
    <w:p w14:paraId="301FB183" w14:textId="1F2D6F83" w:rsidR="00FF084A" w:rsidRDefault="00FF084A" w:rsidP="00FF084A">
      <w:pPr>
        <w:pStyle w:val="Default"/>
        <w:rPr>
          <w:sz w:val="22"/>
          <w:szCs w:val="22"/>
        </w:rPr>
      </w:pPr>
    </w:p>
    <w:p w14:paraId="4AE9B47F" w14:textId="48353436" w:rsidR="00FF084A" w:rsidRDefault="00FF084A" w:rsidP="00FF084A">
      <w:pPr>
        <w:pStyle w:val="Default"/>
        <w:rPr>
          <w:b/>
          <w:bCs/>
          <w:sz w:val="22"/>
          <w:szCs w:val="22"/>
        </w:rPr>
      </w:pPr>
      <w:r>
        <w:rPr>
          <w:b/>
          <w:bCs/>
          <w:sz w:val="22"/>
          <w:szCs w:val="22"/>
        </w:rPr>
        <w:t xml:space="preserve">Algemeen budget </w:t>
      </w:r>
      <w:r w:rsidR="006B236B">
        <w:rPr>
          <w:b/>
          <w:bCs/>
          <w:sz w:val="22"/>
          <w:szCs w:val="22"/>
        </w:rPr>
        <w:t>2024</w:t>
      </w:r>
    </w:p>
    <w:p w14:paraId="5034377F" w14:textId="77777777" w:rsidR="006B236B" w:rsidRDefault="006B236B" w:rsidP="00FF084A">
      <w:pPr>
        <w:pStyle w:val="Default"/>
        <w:rPr>
          <w:sz w:val="22"/>
          <w:szCs w:val="22"/>
        </w:rPr>
      </w:pPr>
    </w:p>
    <w:p w14:paraId="02BE580A" w14:textId="77777777" w:rsidR="00FF084A" w:rsidRDefault="00FF084A" w:rsidP="00FF084A">
      <w:pPr>
        <w:pStyle w:val="Default"/>
        <w:rPr>
          <w:sz w:val="22"/>
          <w:szCs w:val="22"/>
        </w:rPr>
      </w:pPr>
      <w:r>
        <w:rPr>
          <w:b/>
          <w:bCs/>
          <w:sz w:val="22"/>
          <w:szCs w:val="22"/>
        </w:rPr>
        <w:t xml:space="preserve">IN </w:t>
      </w:r>
    </w:p>
    <w:p w14:paraId="5B441A53" w14:textId="77777777" w:rsidR="00FF084A" w:rsidRDefault="00FF084A" w:rsidP="00FF084A">
      <w:pPr>
        <w:pStyle w:val="Default"/>
        <w:rPr>
          <w:sz w:val="22"/>
          <w:szCs w:val="22"/>
        </w:rPr>
      </w:pPr>
      <w:r>
        <w:rPr>
          <w:sz w:val="22"/>
          <w:szCs w:val="22"/>
        </w:rPr>
        <w:t xml:space="preserve">Bijdragen algemene kosten </w:t>
      </w:r>
    </w:p>
    <w:p w14:paraId="5EB2BFD0" w14:textId="2A81A98C" w:rsidR="00FF084A" w:rsidRDefault="00FF084A" w:rsidP="006B236B">
      <w:pPr>
        <w:pStyle w:val="Default"/>
        <w:ind w:left="708" w:firstLine="708"/>
        <w:rPr>
          <w:sz w:val="22"/>
          <w:szCs w:val="22"/>
        </w:rPr>
      </w:pPr>
      <w:r>
        <w:rPr>
          <w:sz w:val="22"/>
          <w:szCs w:val="22"/>
        </w:rPr>
        <w:t xml:space="preserve">€ 320,- per gemeente (6) </w:t>
      </w:r>
      <w:r w:rsidR="006B236B">
        <w:rPr>
          <w:sz w:val="22"/>
          <w:szCs w:val="22"/>
        </w:rPr>
        <w:tab/>
      </w:r>
      <w:r w:rsidR="006B236B">
        <w:rPr>
          <w:sz w:val="22"/>
          <w:szCs w:val="22"/>
        </w:rPr>
        <w:tab/>
      </w:r>
      <w:r w:rsidR="006B236B">
        <w:rPr>
          <w:sz w:val="22"/>
          <w:szCs w:val="22"/>
        </w:rPr>
        <w:tab/>
      </w:r>
      <w:r w:rsidR="006B236B">
        <w:rPr>
          <w:sz w:val="22"/>
          <w:szCs w:val="22"/>
        </w:rPr>
        <w:tab/>
      </w:r>
      <w:r w:rsidR="006B236B">
        <w:rPr>
          <w:sz w:val="22"/>
          <w:szCs w:val="22"/>
        </w:rPr>
        <w:tab/>
      </w:r>
      <w:r>
        <w:rPr>
          <w:sz w:val="22"/>
          <w:szCs w:val="22"/>
        </w:rPr>
        <w:t xml:space="preserve">1920 </w:t>
      </w:r>
    </w:p>
    <w:p w14:paraId="0A75815B" w14:textId="763FB3C3" w:rsidR="00FF084A" w:rsidRDefault="00FF084A" w:rsidP="006B236B">
      <w:pPr>
        <w:pStyle w:val="Default"/>
        <w:ind w:left="708" w:firstLine="708"/>
        <w:rPr>
          <w:sz w:val="22"/>
          <w:szCs w:val="22"/>
        </w:rPr>
      </w:pPr>
      <w:r>
        <w:rPr>
          <w:sz w:val="22"/>
          <w:szCs w:val="22"/>
        </w:rPr>
        <w:t>€ 320,- per GR (2)</w:t>
      </w:r>
      <w:r w:rsidR="006B236B">
        <w:rPr>
          <w:sz w:val="22"/>
          <w:szCs w:val="22"/>
        </w:rPr>
        <w:tab/>
      </w:r>
      <w:r w:rsidR="006B236B">
        <w:rPr>
          <w:sz w:val="22"/>
          <w:szCs w:val="22"/>
        </w:rPr>
        <w:tab/>
      </w:r>
      <w:r w:rsidR="006B236B">
        <w:rPr>
          <w:sz w:val="22"/>
          <w:szCs w:val="22"/>
        </w:rPr>
        <w:tab/>
      </w:r>
      <w:r w:rsidR="006B236B">
        <w:rPr>
          <w:sz w:val="22"/>
          <w:szCs w:val="22"/>
        </w:rPr>
        <w:tab/>
      </w:r>
      <w:r w:rsidR="006B236B">
        <w:rPr>
          <w:sz w:val="22"/>
          <w:szCs w:val="22"/>
        </w:rPr>
        <w:tab/>
      </w:r>
      <w:r w:rsidR="006B236B">
        <w:rPr>
          <w:sz w:val="22"/>
          <w:szCs w:val="22"/>
        </w:rPr>
        <w:tab/>
        <w:t xml:space="preserve"> </w:t>
      </w:r>
      <w:r>
        <w:rPr>
          <w:sz w:val="22"/>
          <w:szCs w:val="22"/>
        </w:rPr>
        <w:t xml:space="preserve">640 </w:t>
      </w:r>
    </w:p>
    <w:p w14:paraId="196AFB14" w14:textId="77777777" w:rsidR="00334597" w:rsidRDefault="00334597" w:rsidP="00FF084A">
      <w:pPr>
        <w:pStyle w:val="Default"/>
        <w:rPr>
          <w:sz w:val="22"/>
          <w:szCs w:val="22"/>
        </w:rPr>
      </w:pPr>
    </w:p>
    <w:p w14:paraId="58F03E06" w14:textId="6BF7B86C" w:rsidR="00FF084A" w:rsidRDefault="00FF084A" w:rsidP="00FF084A">
      <w:pPr>
        <w:pStyle w:val="Default"/>
        <w:rPr>
          <w:sz w:val="22"/>
          <w:szCs w:val="22"/>
        </w:rPr>
      </w:pPr>
      <w:r>
        <w:rPr>
          <w:sz w:val="22"/>
          <w:szCs w:val="22"/>
        </w:rPr>
        <w:t xml:space="preserve">Bijdragen ambtelijke ondersteuning </w:t>
      </w:r>
    </w:p>
    <w:p w14:paraId="13884E57" w14:textId="0B1E752B" w:rsidR="00FF084A" w:rsidRDefault="00FF084A" w:rsidP="006B236B">
      <w:pPr>
        <w:pStyle w:val="Default"/>
        <w:ind w:left="708" w:firstLine="708"/>
        <w:rPr>
          <w:sz w:val="22"/>
          <w:szCs w:val="22"/>
        </w:rPr>
      </w:pPr>
      <w:r>
        <w:rPr>
          <w:sz w:val="22"/>
          <w:szCs w:val="22"/>
        </w:rPr>
        <w:t xml:space="preserve">€ 370,- per gemeente (5, behalve Berg en Dal) </w:t>
      </w:r>
      <w:r w:rsidR="006B236B">
        <w:rPr>
          <w:sz w:val="22"/>
          <w:szCs w:val="22"/>
        </w:rPr>
        <w:tab/>
      </w:r>
      <w:r w:rsidR="006B236B">
        <w:rPr>
          <w:sz w:val="22"/>
          <w:szCs w:val="22"/>
        </w:rPr>
        <w:tab/>
      </w:r>
      <w:r w:rsidR="006B236B">
        <w:rPr>
          <w:sz w:val="22"/>
          <w:szCs w:val="22"/>
        </w:rPr>
        <w:tab/>
      </w:r>
      <w:r>
        <w:rPr>
          <w:sz w:val="22"/>
          <w:szCs w:val="22"/>
        </w:rPr>
        <w:t xml:space="preserve">1850 </w:t>
      </w:r>
    </w:p>
    <w:p w14:paraId="6F321121" w14:textId="04E03542" w:rsidR="00FF084A" w:rsidRDefault="00FF084A" w:rsidP="006B236B">
      <w:pPr>
        <w:pStyle w:val="Default"/>
        <w:ind w:left="708" w:firstLine="708"/>
        <w:rPr>
          <w:sz w:val="22"/>
          <w:szCs w:val="22"/>
        </w:rPr>
      </w:pPr>
      <w:r>
        <w:rPr>
          <w:sz w:val="22"/>
          <w:szCs w:val="22"/>
        </w:rPr>
        <w:t xml:space="preserve">€ 130,- Berg en Dal </w:t>
      </w:r>
      <w:r w:rsidR="006B236B">
        <w:rPr>
          <w:sz w:val="22"/>
          <w:szCs w:val="22"/>
        </w:rPr>
        <w:tab/>
      </w:r>
      <w:r w:rsidR="006B236B">
        <w:rPr>
          <w:sz w:val="22"/>
          <w:szCs w:val="22"/>
        </w:rPr>
        <w:tab/>
      </w:r>
      <w:r w:rsidR="006B236B">
        <w:rPr>
          <w:sz w:val="22"/>
          <w:szCs w:val="22"/>
        </w:rPr>
        <w:tab/>
      </w:r>
      <w:r w:rsidR="006B236B">
        <w:rPr>
          <w:sz w:val="22"/>
          <w:szCs w:val="22"/>
        </w:rPr>
        <w:tab/>
      </w:r>
      <w:r w:rsidR="006B236B">
        <w:rPr>
          <w:sz w:val="22"/>
          <w:szCs w:val="22"/>
        </w:rPr>
        <w:tab/>
      </w:r>
      <w:r w:rsidR="006B236B">
        <w:rPr>
          <w:sz w:val="22"/>
          <w:szCs w:val="22"/>
        </w:rPr>
        <w:tab/>
        <w:t xml:space="preserve"> </w:t>
      </w:r>
      <w:r>
        <w:rPr>
          <w:sz w:val="22"/>
          <w:szCs w:val="22"/>
        </w:rPr>
        <w:t xml:space="preserve">130 </w:t>
      </w:r>
    </w:p>
    <w:p w14:paraId="6EC821A9" w14:textId="2867CA5E" w:rsidR="00FF084A" w:rsidRDefault="00FF084A" w:rsidP="006B236B">
      <w:pPr>
        <w:pStyle w:val="Default"/>
        <w:ind w:left="708" w:firstLine="708"/>
        <w:rPr>
          <w:sz w:val="22"/>
          <w:szCs w:val="22"/>
        </w:rPr>
      </w:pPr>
      <w:r>
        <w:rPr>
          <w:sz w:val="22"/>
          <w:szCs w:val="22"/>
        </w:rPr>
        <w:t xml:space="preserve">€ 130,- MGR </w:t>
      </w:r>
      <w:r w:rsidR="006B236B">
        <w:rPr>
          <w:sz w:val="22"/>
          <w:szCs w:val="22"/>
        </w:rPr>
        <w:tab/>
      </w:r>
      <w:r w:rsidR="006B236B">
        <w:rPr>
          <w:sz w:val="22"/>
          <w:szCs w:val="22"/>
        </w:rPr>
        <w:tab/>
      </w:r>
      <w:r w:rsidR="006B236B">
        <w:rPr>
          <w:sz w:val="22"/>
          <w:szCs w:val="22"/>
        </w:rPr>
        <w:tab/>
      </w:r>
      <w:r w:rsidR="006B236B">
        <w:rPr>
          <w:sz w:val="22"/>
          <w:szCs w:val="22"/>
        </w:rPr>
        <w:tab/>
      </w:r>
      <w:r w:rsidR="006B236B">
        <w:rPr>
          <w:sz w:val="22"/>
          <w:szCs w:val="22"/>
        </w:rPr>
        <w:tab/>
      </w:r>
      <w:r w:rsidR="006B236B">
        <w:rPr>
          <w:sz w:val="22"/>
          <w:szCs w:val="22"/>
        </w:rPr>
        <w:tab/>
      </w:r>
      <w:r w:rsidR="006B236B">
        <w:rPr>
          <w:sz w:val="22"/>
          <w:szCs w:val="22"/>
        </w:rPr>
        <w:tab/>
        <w:t xml:space="preserve"> </w:t>
      </w:r>
      <w:r>
        <w:rPr>
          <w:sz w:val="22"/>
          <w:szCs w:val="22"/>
        </w:rPr>
        <w:t xml:space="preserve">130 </w:t>
      </w:r>
    </w:p>
    <w:p w14:paraId="0EC04835" w14:textId="30CB4421" w:rsidR="00FF084A" w:rsidRDefault="00FF084A" w:rsidP="006B236B">
      <w:pPr>
        <w:pStyle w:val="Default"/>
        <w:ind w:left="708" w:firstLine="708"/>
        <w:rPr>
          <w:sz w:val="22"/>
          <w:szCs w:val="22"/>
        </w:rPr>
      </w:pPr>
      <w:r>
        <w:rPr>
          <w:sz w:val="22"/>
          <w:szCs w:val="22"/>
        </w:rPr>
        <w:t xml:space="preserve">€ 130,- De Groene Metropool </w:t>
      </w:r>
      <w:r w:rsidR="006B236B">
        <w:rPr>
          <w:sz w:val="22"/>
          <w:szCs w:val="22"/>
        </w:rPr>
        <w:tab/>
      </w:r>
      <w:r w:rsidR="006B236B">
        <w:rPr>
          <w:sz w:val="22"/>
          <w:szCs w:val="22"/>
        </w:rPr>
        <w:tab/>
      </w:r>
      <w:r w:rsidR="006B236B">
        <w:rPr>
          <w:sz w:val="22"/>
          <w:szCs w:val="22"/>
        </w:rPr>
        <w:tab/>
      </w:r>
      <w:r w:rsidR="006B236B">
        <w:rPr>
          <w:sz w:val="22"/>
          <w:szCs w:val="22"/>
        </w:rPr>
        <w:tab/>
      </w:r>
      <w:r w:rsidR="006B236B">
        <w:rPr>
          <w:sz w:val="22"/>
          <w:szCs w:val="22"/>
        </w:rPr>
        <w:tab/>
        <w:t xml:space="preserve"> </w:t>
      </w:r>
      <w:r>
        <w:rPr>
          <w:sz w:val="22"/>
          <w:szCs w:val="22"/>
        </w:rPr>
        <w:t xml:space="preserve">130 </w:t>
      </w:r>
    </w:p>
    <w:p w14:paraId="019EDDD1" w14:textId="55A8E0C3" w:rsidR="00FF084A" w:rsidRDefault="00FF084A" w:rsidP="00FF084A">
      <w:pPr>
        <w:pStyle w:val="Default"/>
        <w:rPr>
          <w:sz w:val="22"/>
          <w:szCs w:val="22"/>
        </w:rPr>
      </w:pPr>
      <w:r>
        <w:rPr>
          <w:sz w:val="22"/>
          <w:szCs w:val="22"/>
        </w:rPr>
        <w:t>-------------------------------------------------------------------------------------------------</w:t>
      </w:r>
      <w:r w:rsidR="006B236B">
        <w:rPr>
          <w:sz w:val="22"/>
          <w:szCs w:val="22"/>
        </w:rPr>
        <w:t>--------------</w:t>
      </w:r>
      <w:r>
        <w:rPr>
          <w:sz w:val="22"/>
          <w:szCs w:val="22"/>
        </w:rPr>
        <w:t xml:space="preserve"> </w:t>
      </w:r>
    </w:p>
    <w:p w14:paraId="46B0561E" w14:textId="4B5218CE" w:rsidR="00FF084A" w:rsidRDefault="00FF084A" w:rsidP="00FF084A">
      <w:pPr>
        <w:pStyle w:val="Default"/>
        <w:rPr>
          <w:sz w:val="22"/>
          <w:szCs w:val="22"/>
        </w:rPr>
      </w:pPr>
      <w:r>
        <w:rPr>
          <w:b/>
          <w:bCs/>
          <w:i/>
          <w:iCs/>
          <w:sz w:val="22"/>
          <w:szCs w:val="22"/>
        </w:rPr>
        <w:t xml:space="preserve">Totaal </w:t>
      </w:r>
      <w:r w:rsidR="006B236B">
        <w:rPr>
          <w:b/>
          <w:bCs/>
          <w:i/>
          <w:iCs/>
          <w:sz w:val="22"/>
          <w:szCs w:val="22"/>
        </w:rPr>
        <w:tab/>
      </w:r>
      <w:r w:rsidR="006B236B">
        <w:rPr>
          <w:b/>
          <w:bCs/>
          <w:i/>
          <w:iCs/>
          <w:sz w:val="22"/>
          <w:szCs w:val="22"/>
        </w:rPr>
        <w:tab/>
      </w:r>
      <w:r w:rsidR="006B236B">
        <w:rPr>
          <w:b/>
          <w:bCs/>
          <w:i/>
          <w:iCs/>
          <w:sz w:val="22"/>
          <w:szCs w:val="22"/>
        </w:rPr>
        <w:tab/>
      </w:r>
      <w:r w:rsidR="006B236B">
        <w:rPr>
          <w:b/>
          <w:bCs/>
          <w:i/>
          <w:iCs/>
          <w:sz w:val="22"/>
          <w:szCs w:val="22"/>
        </w:rPr>
        <w:tab/>
      </w:r>
      <w:r w:rsidR="006B236B">
        <w:rPr>
          <w:b/>
          <w:bCs/>
          <w:i/>
          <w:iCs/>
          <w:sz w:val="22"/>
          <w:szCs w:val="22"/>
        </w:rPr>
        <w:tab/>
      </w:r>
      <w:r w:rsidR="006B236B">
        <w:rPr>
          <w:b/>
          <w:bCs/>
          <w:i/>
          <w:iCs/>
          <w:sz w:val="22"/>
          <w:szCs w:val="22"/>
        </w:rPr>
        <w:tab/>
      </w:r>
      <w:r w:rsidR="006B236B">
        <w:rPr>
          <w:b/>
          <w:bCs/>
          <w:i/>
          <w:iCs/>
          <w:sz w:val="22"/>
          <w:szCs w:val="22"/>
        </w:rPr>
        <w:tab/>
      </w:r>
      <w:r w:rsidR="006B236B">
        <w:rPr>
          <w:b/>
          <w:bCs/>
          <w:i/>
          <w:iCs/>
          <w:sz w:val="22"/>
          <w:szCs w:val="22"/>
        </w:rPr>
        <w:tab/>
      </w:r>
      <w:r w:rsidR="006B236B">
        <w:rPr>
          <w:b/>
          <w:bCs/>
          <w:i/>
          <w:iCs/>
          <w:sz w:val="22"/>
          <w:szCs w:val="22"/>
        </w:rPr>
        <w:tab/>
      </w:r>
      <w:r w:rsidR="006B236B">
        <w:rPr>
          <w:b/>
          <w:bCs/>
          <w:i/>
          <w:iCs/>
          <w:sz w:val="22"/>
          <w:szCs w:val="22"/>
        </w:rPr>
        <w:tab/>
      </w:r>
      <w:r>
        <w:rPr>
          <w:b/>
          <w:bCs/>
          <w:i/>
          <w:iCs/>
          <w:sz w:val="22"/>
          <w:szCs w:val="22"/>
        </w:rPr>
        <w:t xml:space="preserve">4800 </w:t>
      </w:r>
    </w:p>
    <w:p w14:paraId="0074059F" w14:textId="77777777" w:rsidR="006B236B" w:rsidRDefault="006B236B" w:rsidP="00FF084A">
      <w:pPr>
        <w:pStyle w:val="Default"/>
        <w:rPr>
          <w:b/>
          <w:bCs/>
          <w:sz w:val="22"/>
          <w:szCs w:val="22"/>
        </w:rPr>
      </w:pPr>
    </w:p>
    <w:p w14:paraId="75E4A9C4" w14:textId="2F238362" w:rsidR="00FF084A" w:rsidRDefault="00FF084A" w:rsidP="006B236B">
      <w:pPr>
        <w:pStyle w:val="Default"/>
        <w:rPr>
          <w:sz w:val="22"/>
          <w:szCs w:val="22"/>
        </w:rPr>
      </w:pPr>
      <w:r>
        <w:rPr>
          <w:b/>
          <w:bCs/>
          <w:sz w:val="22"/>
          <w:szCs w:val="22"/>
        </w:rPr>
        <w:t xml:space="preserve">UIT </w:t>
      </w:r>
    </w:p>
    <w:p w14:paraId="6051CCF2" w14:textId="735BD5D7" w:rsidR="00FF084A" w:rsidRDefault="00FF084A" w:rsidP="006B236B">
      <w:pPr>
        <w:pStyle w:val="Default"/>
        <w:ind w:left="708" w:firstLine="708"/>
        <w:rPr>
          <w:sz w:val="22"/>
          <w:szCs w:val="22"/>
        </w:rPr>
      </w:pPr>
      <w:r>
        <w:rPr>
          <w:sz w:val="22"/>
          <w:szCs w:val="22"/>
        </w:rPr>
        <w:t xml:space="preserve">Vereniging van Klachtrecht </w:t>
      </w:r>
      <w:r w:rsidR="006B236B">
        <w:rPr>
          <w:sz w:val="22"/>
          <w:szCs w:val="22"/>
        </w:rPr>
        <w:tab/>
      </w:r>
      <w:r w:rsidR="006B236B">
        <w:rPr>
          <w:sz w:val="22"/>
          <w:szCs w:val="22"/>
        </w:rPr>
        <w:tab/>
      </w:r>
      <w:r w:rsidR="006B236B">
        <w:rPr>
          <w:sz w:val="22"/>
          <w:szCs w:val="22"/>
        </w:rPr>
        <w:tab/>
      </w:r>
      <w:r w:rsidR="006B236B">
        <w:rPr>
          <w:sz w:val="22"/>
          <w:szCs w:val="22"/>
        </w:rPr>
        <w:tab/>
      </w:r>
      <w:r w:rsidR="006B236B">
        <w:rPr>
          <w:sz w:val="22"/>
          <w:szCs w:val="22"/>
        </w:rPr>
        <w:tab/>
        <w:t xml:space="preserve"> </w:t>
      </w:r>
      <w:r>
        <w:rPr>
          <w:sz w:val="22"/>
          <w:szCs w:val="22"/>
        </w:rPr>
        <w:t xml:space="preserve">525 </w:t>
      </w:r>
    </w:p>
    <w:p w14:paraId="3D304CC9" w14:textId="778348ED" w:rsidR="00FF084A" w:rsidRDefault="00FF084A" w:rsidP="006B236B">
      <w:pPr>
        <w:pStyle w:val="Default"/>
        <w:ind w:left="708" w:firstLine="708"/>
        <w:rPr>
          <w:sz w:val="22"/>
          <w:szCs w:val="22"/>
        </w:rPr>
      </w:pPr>
      <w:r>
        <w:rPr>
          <w:sz w:val="22"/>
          <w:szCs w:val="22"/>
        </w:rPr>
        <w:t xml:space="preserve">Ambtelijke ondersteuning </w:t>
      </w:r>
      <w:r w:rsidR="006B236B">
        <w:rPr>
          <w:sz w:val="22"/>
          <w:szCs w:val="22"/>
        </w:rPr>
        <w:tab/>
      </w:r>
      <w:r w:rsidR="006B236B">
        <w:rPr>
          <w:sz w:val="22"/>
          <w:szCs w:val="22"/>
        </w:rPr>
        <w:tab/>
      </w:r>
      <w:r w:rsidR="006B236B">
        <w:rPr>
          <w:sz w:val="22"/>
          <w:szCs w:val="22"/>
        </w:rPr>
        <w:tab/>
      </w:r>
      <w:r w:rsidR="006B236B">
        <w:rPr>
          <w:sz w:val="22"/>
          <w:szCs w:val="22"/>
        </w:rPr>
        <w:tab/>
      </w:r>
      <w:r w:rsidR="006B236B">
        <w:rPr>
          <w:sz w:val="22"/>
          <w:szCs w:val="22"/>
        </w:rPr>
        <w:tab/>
      </w:r>
      <w:r>
        <w:rPr>
          <w:sz w:val="22"/>
          <w:szCs w:val="22"/>
        </w:rPr>
        <w:t xml:space="preserve">2240 </w:t>
      </w:r>
    </w:p>
    <w:p w14:paraId="00FE91F1" w14:textId="0291AF00" w:rsidR="00FF084A" w:rsidRDefault="00FF084A" w:rsidP="006B236B">
      <w:pPr>
        <w:pStyle w:val="Default"/>
        <w:ind w:left="1416"/>
        <w:rPr>
          <w:sz w:val="22"/>
          <w:szCs w:val="22"/>
        </w:rPr>
      </w:pPr>
      <w:r>
        <w:rPr>
          <w:sz w:val="22"/>
          <w:szCs w:val="22"/>
        </w:rPr>
        <w:t xml:space="preserve">Overleggen, studiedagen, reiskosten, representaties </w:t>
      </w:r>
      <w:proofErr w:type="spellStart"/>
      <w:r>
        <w:rPr>
          <w:sz w:val="22"/>
          <w:szCs w:val="22"/>
        </w:rPr>
        <w:t>etc</w:t>
      </w:r>
      <w:proofErr w:type="spellEnd"/>
      <w:r>
        <w:rPr>
          <w:sz w:val="22"/>
          <w:szCs w:val="22"/>
        </w:rPr>
        <w:t xml:space="preserve"> </w:t>
      </w:r>
      <w:r w:rsidR="006B236B">
        <w:rPr>
          <w:sz w:val="22"/>
          <w:szCs w:val="22"/>
        </w:rPr>
        <w:tab/>
      </w:r>
      <w:r>
        <w:rPr>
          <w:sz w:val="22"/>
          <w:szCs w:val="22"/>
        </w:rPr>
        <w:t xml:space="preserve">2035 </w:t>
      </w:r>
    </w:p>
    <w:p w14:paraId="413172A3" w14:textId="784B3BCC" w:rsidR="00FF084A" w:rsidRDefault="00FF084A" w:rsidP="00FF084A">
      <w:pPr>
        <w:pStyle w:val="Default"/>
        <w:rPr>
          <w:sz w:val="22"/>
          <w:szCs w:val="22"/>
        </w:rPr>
      </w:pPr>
      <w:r>
        <w:rPr>
          <w:sz w:val="22"/>
          <w:szCs w:val="22"/>
        </w:rPr>
        <w:t>-----------------------------------------------------------------------------------------------</w:t>
      </w:r>
      <w:r w:rsidR="006B236B">
        <w:rPr>
          <w:sz w:val="22"/>
          <w:szCs w:val="22"/>
        </w:rPr>
        <w:t>---------------</w:t>
      </w:r>
      <w:r>
        <w:rPr>
          <w:sz w:val="22"/>
          <w:szCs w:val="22"/>
        </w:rPr>
        <w:t xml:space="preserve">- </w:t>
      </w:r>
    </w:p>
    <w:p w14:paraId="2107B7E0" w14:textId="7B9B142D" w:rsidR="00FF084A" w:rsidRDefault="00FF084A" w:rsidP="00FF084A">
      <w:pPr>
        <w:pStyle w:val="Default"/>
        <w:rPr>
          <w:b/>
          <w:bCs/>
          <w:i/>
          <w:iCs/>
          <w:sz w:val="22"/>
          <w:szCs w:val="22"/>
        </w:rPr>
      </w:pPr>
      <w:r>
        <w:rPr>
          <w:b/>
          <w:bCs/>
          <w:i/>
          <w:iCs/>
          <w:sz w:val="22"/>
          <w:szCs w:val="22"/>
        </w:rPr>
        <w:t xml:space="preserve">Totaal </w:t>
      </w:r>
      <w:r w:rsidR="006B236B">
        <w:rPr>
          <w:b/>
          <w:bCs/>
          <w:i/>
          <w:iCs/>
          <w:sz w:val="22"/>
          <w:szCs w:val="22"/>
        </w:rPr>
        <w:tab/>
      </w:r>
      <w:r w:rsidR="006B236B">
        <w:rPr>
          <w:b/>
          <w:bCs/>
          <w:i/>
          <w:iCs/>
          <w:sz w:val="22"/>
          <w:szCs w:val="22"/>
        </w:rPr>
        <w:tab/>
      </w:r>
      <w:r w:rsidR="006B236B">
        <w:rPr>
          <w:b/>
          <w:bCs/>
          <w:i/>
          <w:iCs/>
          <w:sz w:val="22"/>
          <w:szCs w:val="22"/>
        </w:rPr>
        <w:tab/>
      </w:r>
      <w:r w:rsidR="006B236B">
        <w:rPr>
          <w:b/>
          <w:bCs/>
          <w:i/>
          <w:iCs/>
          <w:sz w:val="22"/>
          <w:szCs w:val="22"/>
        </w:rPr>
        <w:tab/>
      </w:r>
      <w:r w:rsidR="006B236B">
        <w:rPr>
          <w:b/>
          <w:bCs/>
          <w:i/>
          <w:iCs/>
          <w:sz w:val="22"/>
          <w:szCs w:val="22"/>
        </w:rPr>
        <w:tab/>
      </w:r>
      <w:r w:rsidR="006B236B">
        <w:rPr>
          <w:b/>
          <w:bCs/>
          <w:i/>
          <w:iCs/>
          <w:sz w:val="22"/>
          <w:szCs w:val="22"/>
        </w:rPr>
        <w:tab/>
      </w:r>
      <w:r w:rsidR="006B236B">
        <w:rPr>
          <w:b/>
          <w:bCs/>
          <w:i/>
          <w:iCs/>
          <w:sz w:val="22"/>
          <w:szCs w:val="22"/>
        </w:rPr>
        <w:tab/>
      </w:r>
      <w:r w:rsidR="006B236B">
        <w:rPr>
          <w:b/>
          <w:bCs/>
          <w:i/>
          <w:iCs/>
          <w:sz w:val="22"/>
          <w:szCs w:val="22"/>
        </w:rPr>
        <w:tab/>
      </w:r>
      <w:r w:rsidR="006B236B">
        <w:rPr>
          <w:b/>
          <w:bCs/>
          <w:i/>
          <w:iCs/>
          <w:sz w:val="22"/>
          <w:szCs w:val="22"/>
        </w:rPr>
        <w:tab/>
      </w:r>
      <w:r w:rsidR="006B236B">
        <w:rPr>
          <w:b/>
          <w:bCs/>
          <w:i/>
          <w:iCs/>
          <w:sz w:val="22"/>
          <w:szCs w:val="22"/>
        </w:rPr>
        <w:tab/>
      </w:r>
      <w:r>
        <w:rPr>
          <w:b/>
          <w:bCs/>
          <w:i/>
          <w:iCs/>
          <w:sz w:val="22"/>
          <w:szCs w:val="22"/>
        </w:rPr>
        <w:t xml:space="preserve">4800 </w:t>
      </w:r>
    </w:p>
    <w:p w14:paraId="44F14D75" w14:textId="77777777" w:rsidR="00FF084A" w:rsidRDefault="00FF084A" w:rsidP="00FF084A">
      <w:pPr>
        <w:pStyle w:val="Default"/>
        <w:rPr>
          <w:b/>
          <w:bCs/>
          <w:i/>
          <w:iCs/>
          <w:sz w:val="22"/>
          <w:szCs w:val="22"/>
        </w:rPr>
      </w:pPr>
    </w:p>
    <w:p w14:paraId="3487B36A" w14:textId="77777777" w:rsidR="00FF084A" w:rsidRDefault="00FF084A" w:rsidP="00FF084A">
      <w:pPr>
        <w:pStyle w:val="Default"/>
        <w:rPr>
          <w:sz w:val="22"/>
          <w:szCs w:val="22"/>
        </w:rPr>
      </w:pPr>
    </w:p>
    <w:p w14:paraId="3959BF53" w14:textId="1328182B" w:rsidR="00FF084A" w:rsidRDefault="00FF084A" w:rsidP="00FF084A">
      <w:pPr>
        <w:pStyle w:val="Default"/>
        <w:rPr>
          <w:b/>
          <w:bCs/>
          <w:sz w:val="22"/>
          <w:szCs w:val="22"/>
        </w:rPr>
      </w:pPr>
      <w:r>
        <w:rPr>
          <w:b/>
          <w:bCs/>
          <w:sz w:val="22"/>
          <w:szCs w:val="22"/>
        </w:rPr>
        <w:t>Tarieven 202</w:t>
      </w:r>
      <w:r w:rsidR="006B236B">
        <w:rPr>
          <w:b/>
          <w:bCs/>
          <w:sz w:val="22"/>
          <w:szCs w:val="22"/>
        </w:rPr>
        <w:t>4</w:t>
      </w:r>
    </w:p>
    <w:p w14:paraId="71DB55AE" w14:textId="03F1CE6E" w:rsidR="006B236B" w:rsidRDefault="006B236B" w:rsidP="00FF084A">
      <w:pPr>
        <w:pStyle w:val="Default"/>
        <w:rPr>
          <w:sz w:val="22"/>
          <w:szCs w:val="22"/>
        </w:rPr>
      </w:pPr>
    </w:p>
    <w:p w14:paraId="430D9A7C" w14:textId="7176F432" w:rsidR="00FF084A" w:rsidRDefault="00FF084A" w:rsidP="00FF084A">
      <w:pPr>
        <w:pStyle w:val="Default"/>
        <w:rPr>
          <w:sz w:val="22"/>
          <w:szCs w:val="22"/>
        </w:rPr>
      </w:pPr>
      <w:r>
        <w:rPr>
          <w:sz w:val="22"/>
          <w:szCs w:val="22"/>
        </w:rPr>
        <w:t xml:space="preserve">Rapport 900 </w:t>
      </w:r>
    </w:p>
    <w:p w14:paraId="7BEC5DE3" w14:textId="77777777" w:rsidR="00FF084A" w:rsidRDefault="00FF084A" w:rsidP="00FF084A">
      <w:pPr>
        <w:pStyle w:val="Default"/>
        <w:rPr>
          <w:sz w:val="22"/>
          <w:szCs w:val="22"/>
        </w:rPr>
      </w:pPr>
      <w:r>
        <w:rPr>
          <w:sz w:val="22"/>
          <w:szCs w:val="22"/>
        </w:rPr>
        <w:t xml:space="preserve">Bemiddeling 500 </w:t>
      </w:r>
    </w:p>
    <w:p w14:paraId="35DABB50" w14:textId="32FD9A0F" w:rsidR="00FF084A" w:rsidRDefault="00FF084A" w:rsidP="00FF084A">
      <w:pPr>
        <w:pStyle w:val="Default"/>
        <w:rPr>
          <w:sz w:val="22"/>
          <w:szCs w:val="22"/>
        </w:rPr>
      </w:pPr>
      <w:r>
        <w:rPr>
          <w:sz w:val="22"/>
          <w:szCs w:val="22"/>
        </w:rPr>
        <w:t xml:space="preserve">Jaarverslag 85  </w:t>
      </w:r>
    </w:p>
    <w:p w14:paraId="50FFD4FE" w14:textId="2D19189A" w:rsidR="00FF084A" w:rsidRDefault="00FF084A" w:rsidP="00FF084A">
      <w:pPr>
        <w:spacing w:after="0" w:line="240" w:lineRule="auto"/>
      </w:pPr>
      <w:r>
        <w:t xml:space="preserve">Uurtarief 90  </w:t>
      </w:r>
    </w:p>
    <w:p w14:paraId="317B9225" w14:textId="77777777" w:rsidR="00FF084A" w:rsidRDefault="00FF084A" w:rsidP="00FF084A">
      <w:pPr>
        <w:spacing w:after="0" w:line="240" w:lineRule="auto"/>
      </w:pPr>
    </w:p>
    <w:p w14:paraId="05EBBC9B" w14:textId="04756CF8" w:rsidR="00FF084A" w:rsidRPr="000662B1" w:rsidRDefault="00FF084A" w:rsidP="00FF084A">
      <w:r w:rsidRPr="000662B1">
        <w:t>Bovenstaande tarieven w</w:t>
      </w:r>
      <w:r>
        <w:t>er</w:t>
      </w:r>
      <w:r w:rsidRPr="000662B1">
        <w:t>den in rekening gebracht ingeval van (de behandeling van) een klacht. De bedragen maken geen onderdeel uit van het algemeen budget.</w:t>
      </w:r>
    </w:p>
    <w:p w14:paraId="2DED3655" w14:textId="77777777" w:rsidR="00FF084A" w:rsidRDefault="00FF084A" w:rsidP="00FF084A">
      <w:pPr>
        <w:spacing w:after="0" w:line="240" w:lineRule="auto"/>
      </w:pPr>
    </w:p>
    <w:p w14:paraId="2C20C4C7" w14:textId="77777777" w:rsidR="00AA2F1A" w:rsidRPr="000662B1" w:rsidRDefault="00AA2F1A" w:rsidP="00D243B0">
      <w:pPr>
        <w:spacing w:after="0" w:line="240" w:lineRule="auto"/>
        <w:rPr>
          <w:rFonts w:ascii="Calibri" w:eastAsia="Times New Roman" w:hAnsi="Calibri" w:cs="Calibri"/>
          <w:b/>
          <w:lang w:eastAsia="nl-NL"/>
        </w:rPr>
      </w:pPr>
    </w:p>
    <w:sectPr w:rsidR="00AA2F1A" w:rsidRPr="000662B1">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F220A" w14:textId="77777777" w:rsidR="004E57E9" w:rsidRDefault="004E57E9" w:rsidP="00874491">
      <w:pPr>
        <w:spacing w:after="0" w:line="240" w:lineRule="auto"/>
      </w:pPr>
      <w:r>
        <w:separator/>
      </w:r>
    </w:p>
  </w:endnote>
  <w:endnote w:type="continuationSeparator" w:id="0">
    <w:p w14:paraId="4BEDF998" w14:textId="77777777" w:rsidR="004E57E9" w:rsidRDefault="004E57E9" w:rsidP="00874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0363494"/>
      <w:docPartObj>
        <w:docPartGallery w:val="Page Numbers (Bottom of Page)"/>
        <w:docPartUnique/>
      </w:docPartObj>
    </w:sdtPr>
    <w:sdtEndPr/>
    <w:sdtContent>
      <w:p w14:paraId="3502EE0C" w14:textId="2A229646" w:rsidR="00D42839" w:rsidRDefault="00D42839">
        <w:pPr>
          <w:pStyle w:val="Voettekst"/>
          <w:jc w:val="right"/>
        </w:pPr>
        <w:r>
          <w:fldChar w:fldCharType="begin"/>
        </w:r>
        <w:r>
          <w:instrText>PAGE   \* MERGEFORMAT</w:instrText>
        </w:r>
        <w:r>
          <w:fldChar w:fldCharType="separate"/>
        </w:r>
        <w:r w:rsidR="00FA78F5">
          <w:rPr>
            <w:noProof/>
          </w:rPr>
          <w:t>14</w:t>
        </w:r>
        <w:r>
          <w:fldChar w:fldCharType="end"/>
        </w:r>
      </w:p>
    </w:sdtContent>
  </w:sdt>
  <w:p w14:paraId="4C730BF0" w14:textId="6C49C42B" w:rsidR="00D42839" w:rsidRPr="00F748C7" w:rsidRDefault="00D42839">
    <w:pPr>
      <w:pStyle w:val="Voettekst"/>
      <w:rPr>
        <w:color w:val="002060"/>
      </w:rPr>
    </w:pPr>
    <w:r w:rsidRPr="00F748C7">
      <w:rPr>
        <w:color w:val="002060"/>
      </w:rPr>
      <w:t>Jaarverslag 20</w:t>
    </w:r>
    <w:r>
      <w:rPr>
        <w:color w:val="002060"/>
      </w:rPr>
      <w:t>2</w:t>
    </w:r>
    <w:r w:rsidR="000B07C2">
      <w:rPr>
        <w:color w:val="002060"/>
      </w:rPr>
      <w:t>4</w:t>
    </w:r>
    <w:r>
      <w:rPr>
        <w:color w:val="002060"/>
      </w:rPr>
      <w:t>/</w:t>
    </w:r>
    <w:r w:rsidRPr="00F748C7">
      <w:rPr>
        <w:color w:val="002060"/>
      </w:rPr>
      <w:t>de Gemeentelijke ombudsman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7BAC2" w14:textId="77777777" w:rsidR="004E57E9" w:rsidRDefault="004E57E9" w:rsidP="00874491">
      <w:pPr>
        <w:spacing w:after="0" w:line="240" w:lineRule="auto"/>
      </w:pPr>
      <w:r>
        <w:separator/>
      </w:r>
    </w:p>
  </w:footnote>
  <w:footnote w:type="continuationSeparator" w:id="0">
    <w:p w14:paraId="3F2A4B22" w14:textId="77777777" w:rsidR="004E57E9" w:rsidRDefault="004E57E9" w:rsidP="00874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273F5" w14:textId="77777777" w:rsidR="00D42839" w:rsidRPr="00F748C7" w:rsidRDefault="00D42839" w:rsidP="00816331">
    <w:pPr>
      <w:jc w:val="right"/>
      <w:rPr>
        <w:rFonts w:ascii="Arial" w:eastAsia="Times New Roman" w:hAnsi="Arial" w:cs="Arial"/>
        <w:color w:val="003366"/>
        <w:sz w:val="20"/>
        <w:szCs w:val="20"/>
        <w:lang w:eastAsia="nl-NL"/>
      </w:rPr>
    </w:pPr>
    <w:r w:rsidRPr="00F748C7">
      <w:rPr>
        <w:rFonts w:ascii="Arial" w:eastAsia="Times New Roman" w:hAnsi="Arial" w:cs="Arial"/>
        <w:b/>
        <w:color w:val="003366"/>
        <w:sz w:val="44"/>
        <w:szCs w:val="44"/>
        <w:lang w:eastAsia="nl-NL"/>
      </w:rPr>
      <w:t>de Gemeentelijke ombudsman</w:t>
    </w:r>
    <w:r w:rsidRPr="00F748C7">
      <w:rPr>
        <w:rFonts w:ascii="Arial" w:eastAsia="Times New Roman" w:hAnsi="Arial" w:cs="Arial"/>
        <w:color w:val="003366"/>
        <w:sz w:val="20"/>
        <w:szCs w:val="20"/>
        <w:lang w:eastAsia="nl-NL"/>
      </w:rPr>
      <w:t xml:space="preserve">                                                                                         </w:t>
    </w:r>
  </w:p>
  <w:p w14:paraId="10B773A5" w14:textId="77777777" w:rsidR="00D42839" w:rsidRPr="00F748C7" w:rsidRDefault="00D42839" w:rsidP="00F748C7">
    <w:pPr>
      <w:spacing w:after="0" w:line="240" w:lineRule="auto"/>
      <w:jc w:val="right"/>
      <w:rPr>
        <w:rFonts w:ascii="Arial" w:eastAsia="Times New Roman" w:hAnsi="Arial" w:cs="Arial"/>
        <w:color w:val="003366"/>
        <w:sz w:val="20"/>
        <w:szCs w:val="20"/>
        <w:lang w:eastAsia="nl-NL"/>
      </w:rPr>
    </w:pPr>
    <w:r w:rsidRPr="00F748C7">
      <w:rPr>
        <w:rFonts w:ascii="Arial" w:eastAsia="Times New Roman" w:hAnsi="Arial" w:cs="Arial"/>
        <w:color w:val="003366"/>
        <w:sz w:val="20"/>
        <w:szCs w:val="20"/>
        <w:lang w:eastAsia="nl-NL"/>
      </w:rPr>
      <w:t xml:space="preserve">                                                                    </w:t>
    </w:r>
    <w:r w:rsidRPr="00F748C7">
      <w:rPr>
        <w:rFonts w:ascii="Arial" w:eastAsia="Times New Roman" w:hAnsi="Arial" w:cs="Arial"/>
        <w:color w:val="003366"/>
        <w:sz w:val="20"/>
        <w:szCs w:val="20"/>
        <w:lang w:eastAsia="nl-NL"/>
      </w:rPr>
      <w:tab/>
    </w:r>
    <w:r w:rsidRPr="00F748C7">
      <w:rPr>
        <w:rFonts w:ascii="Arial" w:eastAsia="Times New Roman" w:hAnsi="Arial" w:cs="Arial"/>
        <w:color w:val="003366"/>
        <w:sz w:val="20"/>
        <w:szCs w:val="20"/>
        <w:lang w:eastAsia="nl-NL"/>
      </w:rPr>
      <w:tab/>
    </w:r>
    <w:r w:rsidRPr="00F748C7">
      <w:rPr>
        <w:rFonts w:ascii="Arial" w:eastAsia="Times New Roman" w:hAnsi="Arial" w:cs="Arial"/>
        <w:color w:val="003366"/>
        <w:sz w:val="20"/>
        <w:szCs w:val="20"/>
        <w:lang w:eastAsia="nl-NL"/>
      </w:rPr>
      <w:tab/>
    </w:r>
    <w:r w:rsidRPr="00F748C7">
      <w:rPr>
        <w:rFonts w:ascii="Arial" w:eastAsia="Times New Roman" w:hAnsi="Arial" w:cs="Arial"/>
        <w:color w:val="003366"/>
        <w:sz w:val="20"/>
        <w:szCs w:val="20"/>
        <w:lang w:eastAsia="nl-NL"/>
      </w:rPr>
      <w:tab/>
      <w:t xml:space="preserve"> </w:t>
    </w:r>
    <w:hyperlink r:id="rId1" w:history="1">
      <w:r w:rsidRPr="00F748C7">
        <w:rPr>
          <w:rFonts w:ascii="Arial" w:eastAsia="Times New Roman" w:hAnsi="Arial" w:cs="Arial"/>
          <w:color w:val="0563C1"/>
          <w:sz w:val="20"/>
          <w:szCs w:val="20"/>
          <w:u w:val="single"/>
          <w:lang w:eastAsia="nl-NL"/>
        </w:rPr>
        <w:t>degemeentelijkeombudsman@gmail.com</w:t>
      </w:r>
    </w:hyperlink>
  </w:p>
  <w:p w14:paraId="68DC3B29" w14:textId="77777777" w:rsidR="00D42839" w:rsidRDefault="00D4283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82F12"/>
    <w:multiLevelType w:val="multilevel"/>
    <w:tmpl w:val="EC6A4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841F9"/>
    <w:multiLevelType w:val="hybridMultilevel"/>
    <w:tmpl w:val="E0A83100"/>
    <w:lvl w:ilvl="0" w:tplc="7FD0D4F8">
      <w:start w:val="6"/>
      <w:numFmt w:val="bullet"/>
      <w:lvlText w:val="-"/>
      <w:lvlJc w:val="left"/>
      <w:pPr>
        <w:ind w:left="1776" w:hanging="360"/>
      </w:pPr>
      <w:rPr>
        <w:rFonts w:ascii="Calibri" w:eastAsiaTheme="minorHAnsi" w:hAnsi="Calibri"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 w15:restartNumberingAfterBreak="0">
    <w:nsid w:val="0DC97C09"/>
    <w:multiLevelType w:val="hybridMultilevel"/>
    <w:tmpl w:val="DCC2C1DA"/>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16D40A6"/>
    <w:multiLevelType w:val="hybridMultilevel"/>
    <w:tmpl w:val="C98EFBFA"/>
    <w:lvl w:ilvl="0" w:tplc="D7BCE40C">
      <w:numFmt w:val="bullet"/>
      <w:lvlText w:val="-"/>
      <w:lvlJc w:val="left"/>
      <w:pPr>
        <w:ind w:left="1428" w:hanging="360"/>
      </w:pPr>
      <w:rPr>
        <w:rFonts w:ascii="Calibri" w:eastAsiaTheme="minorHAnsi" w:hAnsi="Calibri" w:cstheme="minorBidi"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 w15:restartNumberingAfterBreak="0">
    <w:nsid w:val="1707232D"/>
    <w:multiLevelType w:val="hybridMultilevel"/>
    <w:tmpl w:val="8C96BC68"/>
    <w:lvl w:ilvl="0" w:tplc="AAC6E91C">
      <w:start w:val="6"/>
      <w:numFmt w:val="bullet"/>
      <w:lvlText w:val="-"/>
      <w:lvlJc w:val="left"/>
      <w:pPr>
        <w:ind w:left="1776" w:hanging="360"/>
      </w:pPr>
      <w:rPr>
        <w:rFonts w:ascii="Calibri" w:eastAsiaTheme="minorHAnsi" w:hAnsi="Calibri"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5" w15:restartNumberingAfterBreak="0">
    <w:nsid w:val="17D88F2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6B518EE"/>
    <w:multiLevelType w:val="hybridMultilevel"/>
    <w:tmpl w:val="18BEBA52"/>
    <w:lvl w:ilvl="0" w:tplc="883CE044">
      <w:start w:val="2"/>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7" w15:restartNumberingAfterBreak="0">
    <w:nsid w:val="28C830B2"/>
    <w:multiLevelType w:val="hybridMultilevel"/>
    <w:tmpl w:val="BC72093E"/>
    <w:lvl w:ilvl="0" w:tplc="5BDCA310">
      <w:start w:val="1"/>
      <w:numFmt w:val="decimal"/>
      <w:lvlText w:val="%1."/>
      <w:lvlJc w:val="righ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8" w15:restartNumberingAfterBreak="0">
    <w:nsid w:val="38E91405"/>
    <w:multiLevelType w:val="hybridMultilevel"/>
    <w:tmpl w:val="94448AA6"/>
    <w:lvl w:ilvl="0" w:tplc="5BDCA310">
      <w:start w:val="1"/>
      <w:numFmt w:val="decimal"/>
      <w:lvlText w:val="%1."/>
      <w:lvlJc w:val="righ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9" w15:restartNumberingAfterBreak="0">
    <w:nsid w:val="3C51365B"/>
    <w:multiLevelType w:val="hybridMultilevel"/>
    <w:tmpl w:val="F8928A08"/>
    <w:lvl w:ilvl="0" w:tplc="5BDCA310">
      <w:start w:val="1"/>
      <w:numFmt w:val="decimal"/>
      <w:lvlText w:val="%1."/>
      <w:lvlJc w:val="righ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407504D8"/>
    <w:multiLevelType w:val="hybridMultilevel"/>
    <w:tmpl w:val="F3D0F540"/>
    <w:lvl w:ilvl="0" w:tplc="D7BCE40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B35F6A"/>
    <w:multiLevelType w:val="hybridMultilevel"/>
    <w:tmpl w:val="53F082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0DF6A42"/>
    <w:multiLevelType w:val="hybridMultilevel"/>
    <w:tmpl w:val="4D4CD95E"/>
    <w:lvl w:ilvl="0" w:tplc="7AA477EA">
      <w:start w:val="1"/>
      <w:numFmt w:val="decimal"/>
      <w:lvlText w:val="%1"/>
      <w:lvlJc w:val="left"/>
      <w:pPr>
        <w:ind w:left="14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6817622">
    <w:abstractNumId w:val="8"/>
  </w:num>
  <w:num w:numId="2" w16cid:durableId="483397821">
    <w:abstractNumId w:val="3"/>
  </w:num>
  <w:num w:numId="3" w16cid:durableId="1907884136">
    <w:abstractNumId w:val="10"/>
  </w:num>
  <w:num w:numId="4" w16cid:durableId="1158880836">
    <w:abstractNumId w:val="7"/>
  </w:num>
  <w:num w:numId="5" w16cid:durableId="1516074518">
    <w:abstractNumId w:val="1"/>
  </w:num>
  <w:num w:numId="6" w16cid:durableId="290213158">
    <w:abstractNumId w:val="4"/>
  </w:num>
  <w:num w:numId="7" w16cid:durableId="1622878394">
    <w:abstractNumId w:val="6"/>
  </w:num>
  <w:num w:numId="8" w16cid:durableId="743525101">
    <w:abstractNumId w:val="0"/>
  </w:num>
  <w:num w:numId="9" w16cid:durableId="1049188562">
    <w:abstractNumId w:val="12"/>
  </w:num>
  <w:num w:numId="10" w16cid:durableId="962153546">
    <w:abstractNumId w:val="2"/>
  </w:num>
  <w:num w:numId="11" w16cid:durableId="350566072">
    <w:abstractNumId w:val="9"/>
  </w:num>
  <w:num w:numId="12" w16cid:durableId="1350834015">
    <w:abstractNumId w:val="11"/>
  </w:num>
  <w:num w:numId="13" w16cid:durableId="15937080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491"/>
    <w:rsid w:val="00000894"/>
    <w:rsid w:val="00000BB9"/>
    <w:rsid w:val="00001118"/>
    <w:rsid w:val="000047A4"/>
    <w:rsid w:val="00006BE5"/>
    <w:rsid w:val="00007004"/>
    <w:rsid w:val="00014352"/>
    <w:rsid w:val="00016476"/>
    <w:rsid w:val="000167A2"/>
    <w:rsid w:val="00017DBC"/>
    <w:rsid w:val="00022BB1"/>
    <w:rsid w:val="00026EB6"/>
    <w:rsid w:val="0003003D"/>
    <w:rsid w:val="000415C1"/>
    <w:rsid w:val="00041D02"/>
    <w:rsid w:val="00042DD9"/>
    <w:rsid w:val="000451A9"/>
    <w:rsid w:val="000508F3"/>
    <w:rsid w:val="000545FD"/>
    <w:rsid w:val="00055E97"/>
    <w:rsid w:val="0006227C"/>
    <w:rsid w:val="000626EC"/>
    <w:rsid w:val="000639FC"/>
    <w:rsid w:val="000662B1"/>
    <w:rsid w:val="00066A46"/>
    <w:rsid w:val="00067A72"/>
    <w:rsid w:val="00072F2D"/>
    <w:rsid w:val="00075F90"/>
    <w:rsid w:val="00083A92"/>
    <w:rsid w:val="000865CF"/>
    <w:rsid w:val="00091A50"/>
    <w:rsid w:val="00097525"/>
    <w:rsid w:val="000A49EB"/>
    <w:rsid w:val="000A5270"/>
    <w:rsid w:val="000A6B66"/>
    <w:rsid w:val="000A6FA2"/>
    <w:rsid w:val="000B07C2"/>
    <w:rsid w:val="000B35B5"/>
    <w:rsid w:val="000B3C6A"/>
    <w:rsid w:val="000B4942"/>
    <w:rsid w:val="000B60C3"/>
    <w:rsid w:val="000B7567"/>
    <w:rsid w:val="000C0098"/>
    <w:rsid w:val="000C406F"/>
    <w:rsid w:val="000C6947"/>
    <w:rsid w:val="000D5397"/>
    <w:rsid w:val="000E5295"/>
    <w:rsid w:val="000E6F9E"/>
    <w:rsid w:val="000F14F5"/>
    <w:rsid w:val="000F3280"/>
    <w:rsid w:val="000F41F1"/>
    <w:rsid w:val="000F4E2C"/>
    <w:rsid w:val="00102678"/>
    <w:rsid w:val="00103615"/>
    <w:rsid w:val="00103817"/>
    <w:rsid w:val="00105E1E"/>
    <w:rsid w:val="001073C5"/>
    <w:rsid w:val="0011093A"/>
    <w:rsid w:val="00112F7B"/>
    <w:rsid w:val="00117076"/>
    <w:rsid w:val="00120183"/>
    <w:rsid w:val="00121745"/>
    <w:rsid w:val="001267C5"/>
    <w:rsid w:val="00126CF7"/>
    <w:rsid w:val="00126FD1"/>
    <w:rsid w:val="001300EE"/>
    <w:rsid w:val="001302FF"/>
    <w:rsid w:val="00131920"/>
    <w:rsid w:val="00133755"/>
    <w:rsid w:val="00135093"/>
    <w:rsid w:val="001352A5"/>
    <w:rsid w:val="00135544"/>
    <w:rsid w:val="00142161"/>
    <w:rsid w:val="00145CC9"/>
    <w:rsid w:val="00145DE0"/>
    <w:rsid w:val="00145F87"/>
    <w:rsid w:val="001463FA"/>
    <w:rsid w:val="0014716A"/>
    <w:rsid w:val="001472A2"/>
    <w:rsid w:val="00150ADB"/>
    <w:rsid w:val="00155206"/>
    <w:rsid w:val="001555D2"/>
    <w:rsid w:val="00156958"/>
    <w:rsid w:val="00160114"/>
    <w:rsid w:val="00161658"/>
    <w:rsid w:val="001624C7"/>
    <w:rsid w:val="001629D9"/>
    <w:rsid w:val="00162FC6"/>
    <w:rsid w:val="00165A51"/>
    <w:rsid w:val="00165B67"/>
    <w:rsid w:val="00167113"/>
    <w:rsid w:val="0017309D"/>
    <w:rsid w:val="0017460D"/>
    <w:rsid w:val="00174956"/>
    <w:rsid w:val="00174A98"/>
    <w:rsid w:val="0018168E"/>
    <w:rsid w:val="00182D28"/>
    <w:rsid w:val="00183541"/>
    <w:rsid w:val="001927E3"/>
    <w:rsid w:val="00192BA6"/>
    <w:rsid w:val="0019461F"/>
    <w:rsid w:val="001951BC"/>
    <w:rsid w:val="001955AF"/>
    <w:rsid w:val="001A0622"/>
    <w:rsid w:val="001A337F"/>
    <w:rsid w:val="001A4B71"/>
    <w:rsid w:val="001B1CAC"/>
    <w:rsid w:val="001B5E7E"/>
    <w:rsid w:val="001B6A9E"/>
    <w:rsid w:val="001C2013"/>
    <w:rsid w:val="001C5C19"/>
    <w:rsid w:val="001C6498"/>
    <w:rsid w:val="001C6609"/>
    <w:rsid w:val="001D0435"/>
    <w:rsid w:val="001D289D"/>
    <w:rsid w:val="001D3F84"/>
    <w:rsid w:val="001D6EE5"/>
    <w:rsid w:val="001D7AC0"/>
    <w:rsid w:val="001E2EFF"/>
    <w:rsid w:val="001E2F3B"/>
    <w:rsid w:val="001E6249"/>
    <w:rsid w:val="001E7D5E"/>
    <w:rsid w:val="001F145B"/>
    <w:rsid w:val="001F53A2"/>
    <w:rsid w:val="001F6ED6"/>
    <w:rsid w:val="001F791A"/>
    <w:rsid w:val="00201CB9"/>
    <w:rsid w:val="00202D5C"/>
    <w:rsid w:val="00206FE4"/>
    <w:rsid w:val="00212402"/>
    <w:rsid w:val="00217D53"/>
    <w:rsid w:val="0022107A"/>
    <w:rsid w:val="00221EC9"/>
    <w:rsid w:val="0022264F"/>
    <w:rsid w:val="00224296"/>
    <w:rsid w:val="002243A9"/>
    <w:rsid w:val="00226F38"/>
    <w:rsid w:val="002368C0"/>
    <w:rsid w:val="00237C6B"/>
    <w:rsid w:val="00242B4F"/>
    <w:rsid w:val="0024324B"/>
    <w:rsid w:val="00245DCE"/>
    <w:rsid w:val="002500EF"/>
    <w:rsid w:val="00253208"/>
    <w:rsid w:val="00253ECC"/>
    <w:rsid w:val="00256B2D"/>
    <w:rsid w:val="00256E35"/>
    <w:rsid w:val="00257081"/>
    <w:rsid w:val="00261673"/>
    <w:rsid w:val="00261D3D"/>
    <w:rsid w:val="002639CE"/>
    <w:rsid w:val="00264AB0"/>
    <w:rsid w:val="00266C84"/>
    <w:rsid w:val="00266CEB"/>
    <w:rsid w:val="00267740"/>
    <w:rsid w:val="00270E5C"/>
    <w:rsid w:val="00275E49"/>
    <w:rsid w:val="002779BE"/>
    <w:rsid w:val="00281516"/>
    <w:rsid w:val="00283411"/>
    <w:rsid w:val="0028611F"/>
    <w:rsid w:val="0029082B"/>
    <w:rsid w:val="00290CA1"/>
    <w:rsid w:val="00290D27"/>
    <w:rsid w:val="00292F67"/>
    <w:rsid w:val="00295725"/>
    <w:rsid w:val="002967F4"/>
    <w:rsid w:val="002A28E2"/>
    <w:rsid w:val="002A2CE7"/>
    <w:rsid w:val="002B72A5"/>
    <w:rsid w:val="002C3F14"/>
    <w:rsid w:val="002C6845"/>
    <w:rsid w:val="002C7131"/>
    <w:rsid w:val="002D1F60"/>
    <w:rsid w:val="002D21F7"/>
    <w:rsid w:val="002D2B33"/>
    <w:rsid w:val="002D6F1D"/>
    <w:rsid w:val="002E399E"/>
    <w:rsid w:val="002E4220"/>
    <w:rsid w:val="002E4958"/>
    <w:rsid w:val="002E59D6"/>
    <w:rsid w:val="002E7094"/>
    <w:rsid w:val="002F1FAC"/>
    <w:rsid w:val="002F400A"/>
    <w:rsid w:val="002F5E0B"/>
    <w:rsid w:val="002F6409"/>
    <w:rsid w:val="002F68B3"/>
    <w:rsid w:val="002F74F3"/>
    <w:rsid w:val="003057BD"/>
    <w:rsid w:val="003102A7"/>
    <w:rsid w:val="003107D6"/>
    <w:rsid w:val="0031601E"/>
    <w:rsid w:val="00323418"/>
    <w:rsid w:val="00323DC8"/>
    <w:rsid w:val="00325BAE"/>
    <w:rsid w:val="00326461"/>
    <w:rsid w:val="00334597"/>
    <w:rsid w:val="00341C1A"/>
    <w:rsid w:val="00342A06"/>
    <w:rsid w:val="00342A10"/>
    <w:rsid w:val="00342B28"/>
    <w:rsid w:val="00342CC5"/>
    <w:rsid w:val="00345C55"/>
    <w:rsid w:val="00352737"/>
    <w:rsid w:val="00352B39"/>
    <w:rsid w:val="00352D31"/>
    <w:rsid w:val="00356145"/>
    <w:rsid w:val="00356D95"/>
    <w:rsid w:val="003602A7"/>
    <w:rsid w:val="0036121A"/>
    <w:rsid w:val="0036582B"/>
    <w:rsid w:val="00366914"/>
    <w:rsid w:val="003702AD"/>
    <w:rsid w:val="003705A9"/>
    <w:rsid w:val="00373845"/>
    <w:rsid w:val="00373A22"/>
    <w:rsid w:val="003760F4"/>
    <w:rsid w:val="00377829"/>
    <w:rsid w:val="00380F75"/>
    <w:rsid w:val="00382DD0"/>
    <w:rsid w:val="00383F3E"/>
    <w:rsid w:val="00384E17"/>
    <w:rsid w:val="00386C1F"/>
    <w:rsid w:val="00393E73"/>
    <w:rsid w:val="003A4DF0"/>
    <w:rsid w:val="003A5DED"/>
    <w:rsid w:val="003B024B"/>
    <w:rsid w:val="003B12D7"/>
    <w:rsid w:val="003B1D16"/>
    <w:rsid w:val="003B219F"/>
    <w:rsid w:val="003B4692"/>
    <w:rsid w:val="003C052F"/>
    <w:rsid w:val="003C5C29"/>
    <w:rsid w:val="003C624A"/>
    <w:rsid w:val="003D3582"/>
    <w:rsid w:val="003D4D80"/>
    <w:rsid w:val="003D5477"/>
    <w:rsid w:val="003D5DBE"/>
    <w:rsid w:val="003E0283"/>
    <w:rsid w:val="003E1AF2"/>
    <w:rsid w:val="003E1EBD"/>
    <w:rsid w:val="003E2520"/>
    <w:rsid w:val="003E2685"/>
    <w:rsid w:val="003E3B87"/>
    <w:rsid w:val="003E3EF2"/>
    <w:rsid w:val="003E4FB8"/>
    <w:rsid w:val="003E507C"/>
    <w:rsid w:val="003E6E5D"/>
    <w:rsid w:val="003F0288"/>
    <w:rsid w:val="003F236D"/>
    <w:rsid w:val="003F255A"/>
    <w:rsid w:val="00400431"/>
    <w:rsid w:val="00400456"/>
    <w:rsid w:val="004007EA"/>
    <w:rsid w:val="00401550"/>
    <w:rsid w:val="00413AF2"/>
    <w:rsid w:val="00415662"/>
    <w:rsid w:val="00416198"/>
    <w:rsid w:val="00417325"/>
    <w:rsid w:val="00421554"/>
    <w:rsid w:val="004228FF"/>
    <w:rsid w:val="00423B90"/>
    <w:rsid w:val="00424089"/>
    <w:rsid w:val="004274D9"/>
    <w:rsid w:val="0043446F"/>
    <w:rsid w:val="004411F7"/>
    <w:rsid w:val="0044405C"/>
    <w:rsid w:val="00444E14"/>
    <w:rsid w:val="0045690D"/>
    <w:rsid w:val="004570D9"/>
    <w:rsid w:val="00457ABE"/>
    <w:rsid w:val="00457D37"/>
    <w:rsid w:val="004614A6"/>
    <w:rsid w:val="004721B3"/>
    <w:rsid w:val="00475DA8"/>
    <w:rsid w:val="0048052A"/>
    <w:rsid w:val="00484BC9"/>
    <w:rsid w:val="00485EF1"/>
    <w:rsid w:val="00491A52"/>
    <w:rsid w:val="004932C0"/>
    <w:rsid w:val="004937E2"/>
    <w:rsid w:val="004943BB"/>
    <w:rsid w:val="00494B0C"/>
    <w:rsid w:val="004A0A66"/>
    <w:rsid w:val="004B72F2"/>
    <w:rsid w:val="004B7468"/>
    <w:rsid w:val="004C1E3F"/>
    <w:rsid w:val="004C259B"/>
    <w:rsid w:val="004C5F86"/>
    <w:rsid w:val="004D47DB"/>
    <w:rsid w:val="004E198A"/>
    <w:rsid w:val="004E57E9"/>
    <w:rsid w:val="004E6636"/>
    <w:rsid w:val="004E7B0A"/>
    <w:rsid w:val="004F3B1C"/>
    <w:rsid w:val="004F3F66"/>
    <w:rsid w:val="004F7543"/>
    <w:rsid w:val="004F7EA9"/>
    <w:rsid w:val="00500FE6"/>
    <w:rsid w:val="00503DF4"/>
    <w:rsid w:val="0050460E"/>
    <w:rsid w:val="00504954"/>
    <w:rsid w:val="00506785"/>
    <w:rsid w:val="00512B3D"/>
    <w:rsid w:val="00512D87"/>
    <w:rsid w:val="005213A9"/>
    <w:rsid w:val="005224F9"/>
    <w:rsid w:val="00524F68"/>
    <w:rsid w:val="00531255"/>
    <w:rsid w:val="00534558"/>
    <w:rsid w:val="005355FB"/>
    <w:rsid w:val="005367B3"/>
    <w:rsid w:val="005426BA"/>
    <w:rsid w:val="00542893"/>
    <w:rsid w:val="005452E8"/>
    <w:rsid w:val="00551BB0"/>
    <w:rsid w:val="00551F66"/>
    <w:rsid w:val="005541D8"/>
    <w:rsid w:val="005558D6"/>
    <w:rsid w:val="005641D5"/>
    <w:rsid w:val="0056470A"/>
    <w:rsid w:val="00565551"/>
    <w:rsid w:val="005718A8"/>
    <w:rsid w:val="0057362B"/>
    <w:rsid w:val="00573F4D"/>
    <w:rsid w:val="005776D1"/>
    <w:rsid w:val="00577D57"/>
    <w:rsid w:val="005804E6"/>
    <w:rsid w:val="005808C8"/>
    <w:rsid w:val="005817A0"/>
    <w:rsid w:val="005927AE"/>
    <w:rsid w:val="00592846"/>
    <w:rsid w:val="00596252"/>
    <w:rsid w:val="005A2005"/>
    <w:rsid w:val="005A208E"/>
    <w:rsid w:val="005A4D2A"/>
    <w:rsid w:val="005B09B5"/>
    <w:rsid w:val="005B5432"/>
    <w:rsid w:val="005B6AD8"/>
    <w:rsid w:val="005B6C37"/>
    <w:rsid w:val="005C0185"/>
    <w:rsid w:val="005C01E6"/>
    <w:rsid w:val="005C14C4"/>
    <w:rsid w:val="005C42E6"/>
    <w:rsid w:val="005C6B74"/>
    <w:rsid w:val="005D03DD"/>
    <w:rsid w:val="005D7660"/>
    <w:rsid w:val="005E3683"/>
    <w:rsid w:val="005F22B3"/>
    <w:rsid w:val="005F2975"/>
    <w:rsid w:val="005F2D42"/>
    <w:rsid w:val="005F5609"/>
    <w:rsid w:val="006011B1"/>
    <w:rsid w:val="00602FED"/>
    <w:rsid w:val="00603FA9"/>
    <w:rsid w:val="00620E64"/>
    <w:rsid w:val="00624074"/>
    <w:rsid w:val="006323DE"/>
    <w:rsid w:val="00635FBE"/>
    <w:rsid w:val="00640E0A"/>
    <w:rsid w:val="00641084"/>
    <w:rsid w:val="00643755"/>
    <w:rsid w:val="00646B06"/>
    <w:rsid w:val="00647CB1"/>
    <w:rsid w:val="00650649"/>
    <w:rsid w:val="00650703"/>
    <w:rsid w:val="006510CF"/>
    <w:rsid w:val="00654005"/>
    <w:rsid w:val="00662A3F"/>
    <w:rsid w:val="0067285A"/>
    <w:rsid w:val="0067627F"/>
    <w:rsid w:val="006770F3"/>
    <w:rsid w:val="006811EC"/>
    <w:rsid w:val="00682089"/>
    <w:rsid w:val="00683AF0"/>
    <w:rsid w:val="00686B94"/>
    <w:rsid w:val="00691BE0"/>
    <w:rsid w:val="0069342A"/>
    <w:rsid w:val="006977C8"/>
    <w:rsid w:val="006B1FAC"/>
    <w:rsid w:val="006B236B"/>
    <w:rsid w:val="006B3C3A"/>
    <w:rsid w:val="006B42E5"/>
    <w:rsid w:val="006B476F"/>
    <w:rsid w:val="006B6C1A"/>
    <w:rsid w:val="006C0C97"/>
    <w:rsid w:val="006C1695"/>
    <w:rsid w:val="006C1BB4"/>
    <w:rsid w:val="006C42F3"/>
    <w:rsid w:val="006D1531"/>
    <w:rsid w:val="006D1A62"/>
    <w:rsid w:val="006D5929"/>
    <w:rsid w:val="006E5546"/>
    <w:rsid w:val="006E5BD9"/>
    <w:rsid w:val="006F1357"/>
    <w:rsid w:val="006F77EE"/>
    <w:rsid w:val="00700894"/>
    <w:rsid w:val="0070461C"/>
    <w:rsid w:val="007111B2"/>
    <w:rsid w:val="00714111"/>
    <w:rsid w:val="00716D59"/>
    <w:rsid w:val="00723A57"/>
    <w:rsid w:val="00724FDF"/>
    <w:rsid w:val="0073066D"/>
    <w:rsid w:val="00732AC8"/>
    <w:rsid w:val="00732F38"/>
    <w:rsid w:val="0073381B"/>
    <w:rsid w:val="00740AA5"/>
    <w:rsid w:val="007469E1"/>
    <w:rsid w:val="0075299A"/>
    <w:rsid w:val="007639FB"/>
    <w:rsid w:val="00770B59"/>
    <w:rsid w:val="00772B9D"/>
    <w:rsid w:val="007809F7"/>
    <w:rsid w:val="0078237D"/>
    <w:rsid w:val="00782EB5"/>
    <w:rsid w:val="00784E67"/>
    <w:rsid w:val="00785225"/>
    <w:rsid w:val="00792A56"/>
    <w:rsid w:val="0079359F"/>
    <w:rsid w:val="007A25FB"/>
    <w:rsid w:val="007A31BD"/>
    <w:rsid w:val="007B4EF2"/>
    <w:rsid w:val="007B5D6D"/>
    <w:rsid w:val="007B62A4"/>
    <w:rsid w:val="007B7207"/>
    <w:rsid w:val="007C5247"/>
    <w:rsid w:val="007C5F75"/>
    <w:rsid w:val="007D42B7"/>
    <w:rsid w:val="007D4A8C"/>
    <w:rsid w:val="007D5CDD"/>
    <w:rsid w:val="007D692B"/>
    <w:rsid w:val="007D7414"/>
    <w:rsid w:val="007D7BC0"/>
    <w:rsid w:val="007E2305"/>
    <w:rsid w:val="007E3B4D"/>
    <w:rsid w:val="007E59A3"/>
    <w:rsid w:val="007E74EC"/>
    <w:rsid w:val="007F1A82"/>
    <w:rsid w:val="007F1BBE"/>
    <w:rsid w:val="007F3BF0"/>
    <w:rsid w:val="007F3CE0"/>
    <w:rsid w:val="007F5696"/>
    <w:rsid w:val="007F5B5A"/>
    <w:rsid w:val="00801490"/>
    <w:rsid w:val="00804390"/>
    <w:rsid w:val="00811302"/>
    <w:rsid w:val="0081361F"/>
    <w:rsid w:val="00814EE0"/>
    <w:rsid w:val="008155F6"/>
    <w:rsid w:val="00816331"/>
    <w:rsid w:val="00817A8F"/>
    <w:rsid w:val="00820128"/>
    <w:rsid w:val="00821E00"/>
    <w:rsid w:val="00821F15"/>
    <w:rsid w:val="00826929"/>
    <w:rsid w:val="00830244"/>
    <w:rsid w:val="00831634"/>
    <w:rsid w:val="008317C9"/>
    <w:rsid w:val="00831CAF"/>
    <w:rsid w:val="00833B16"/>
    <w:rsid w:val="0083621E"/>
    <w:rsid w:val="008413FB"/>
    <w:rsid w:val="008434A4"/>
    <w:rsid w:val="00843F08"/>
    <w:rsid w:val="00844F7E"/>
    <w:rsid w:val="00852CF5"/>
    <w:rsid w:val="008564BF"/>
    <w:rsid w:val="00863D53"/>
    <w:rsid w:val="0087152B"/>
    <w:rsid w:val="00873033"/>
    <w:rsid w:val="00873B27"/>
    <w:rsid w:val="00874491"/>
    <w:rsid w:val="0087483A"/>
    <w:rsid w:val="00883261"/>
    <w:rsid w:val="008900C1"/>
    <w:rsid w:val="008A1B14"/>
    <w:rsid w:val="008A1C08"/>
    <w:rsid w:val="008A2431"/>
    <w:rsid w:val="008A4A20"/>
    <w:rsid w:val="008A556E"/>
    <w:rsid w:val="008A7022"/>
    <w:rsid w:val="008B3B2E"/>
    <w:rsid w:val="008C0385"/>
    <w:rsid w:val="008C0D23"/>
    <w:rsid w:val="008C528B"/>
    <w:rsid w:val="008D2E37"/>
    <w:rsid w:val="008D5DE2"/>
    <w:rsid w:val="008D7364"/>
    <w:rsid w:val="008E2B1A"/>
    <w:rsid w:val="008E3273"/>
    <w:rsid w:val="008E79EB"/>
    <w:rsid w:val="008F2F63"/>
    <w:rsid w:val="008F6712"/>
    <w:rsid w:val="0090031A"/>
    <w:rsid w:val="00907B85"/>
    <w:rsid w:val="0091519C"/>
    <w:rsid w:val="00916FF5"/>
    <w:rsid w:val="009211E8"/>
    <w:rsid w:val="00921851"/>
    <w:rsid w:val="009221A9"/>
    <w:rsid w:val="00923753"/>
    <w:rsid w:val="00923848"/>
    <w:rsid w:val="00932333"/>
    <w:rsid w:val="0093548E"/>
    <w:rsid w:val="0093672C"/>
    <w:rsid w:val="00940EF6"/>
    <w:rsid w:val="009451B8"/>
    <w:rsid w:val="00952769"/>
    <w:rsid w:val="00955ECC"/>
    <w:rsid w:val="00960206"/>
    <w:rsid w:val="00966162"/>
    <w:rsid w:val="009667B5"/>
    <w:rsid w:val="009679E7"/>
    <w:rsid w:val="009725B3"/>
    <w:rsid w:val="00976A03"/>
    <w:rsid w:val="00983093"/>
    <w:rsid w:val="00984997"/>
    <w:rsid w:val="00991605"/>
    <w:rsid w:val="0099208F"/>
    <w:rsid w:val="00996A31"/>
    <w:rsid w:val="009A0550"/>
    <w:rsid w:val="009A3C4B"/>
    <w:rsid w:val="009A3D58"/>
    <w:rsid w:val="009A690E"/>
    <w:rsid w:val="009A73BB"/>
    <w:rsid w:val="009B03DB"/>
    <w:rsid w:val="009B26B4"/>
    <w:rsid w:val="009B46FB"/>
    <w:rsid w:val="009B57E7"/>
    <w:rsid w:val="009C15F6"/>
    <w:rsid w:val="009C1CE4"/>
    <w:rsid w:val="009C67C0"/>
    <w:rsid w:val="009C6C12"/>
    <w:rsid w:val="009C7CF5"/>
    <w:rsid w:val="009D1A53"/>
    <w:rsid w:val="009D539C"/>
    <w:rsid w:val="009D63C2"/>
    <w:rsid w:val="009D7024"/>
    <w:rsid w:val="009E4DB1"/>
    <w:rsid w:val="009E7077"/>
    <w:rsid w:val="009E74DE"/>
    <w:rsid w:val="009F30A7"/>
    <w:rsid w:val="009F3ED9"/>
    <w:rsid w:val="009F6105"/>
    <w:rsid w:val="009F7B77"/>
    <w:rsid w:val="00A033A2"/>
    <w:rsid w:val="00A046E1"/>
    <w:rsid w:val="00A07F7A"/>
    <w:rsid w:val="00A15F86"/>
    <w:rsid w:val="00A2037E"/>
    <w:rsid w:val="00A260C2"/>
    <w:rsid w:val="00A27D34"/>
    <w:rsid w:val="00A311F1"/>
    <w:rsid w:val="00A36B72"/>
    <w:rsid w:val="00A4206C"/>
    <w:rsid w:val="00A429D3"/>
    <w:rsid w:val="00A42AC3"/>
    <w:rsid w:val="00A42D96"/>
    <w:rsid w:val="00A50419"/>
    <w:rsid w:val="00A527D1"/>
    <w:rsid w:val="00A553A1"/>
    <w:rsid w:val="00A560C8"/>
    <w:rsid w:val="00A6250A"/>
    <w:rsid w:val="00A64B72"/>
    <w:rsid w:val="00A67C97"/>
    <w:rsid w:val="00A73607"/>
    <w:rsid w:val="00A75324"/>
    <w:rsid w:val="00A7548E"/>
    <w:rsid w:val="00A806BE"/>
    <w:rsid w:val="00A830AB"/>
    <w:rsid w:val="00A84CDA"/>
    <w:rsid w:val="00A85BF5"/>
    <w:rsid w:val="00A90371"/>
    <w:rsid w:val="00AA1156"/>
    <w:rsid w:val="00AA242C"/>
    <w:rsid w:val="00AA2F1A"/>
    <w:rsid w:val="00AB05AC"/>
    <w:rsid w:val="00AB06B0"/>
    <w:rsid w:val="00AB6910"/>
    <w:rsid w:val="00AC6489"/>
    <w:rsid w:val="00AC6F98"/>
    <w:rsid w:val="00AC7026"/>
    <w:rsid w:val="00AC7DB5"/>
    <w:rsid w:val="00AD0C7E"/>
    <w:rsid w:val="00AD206D"/>
    <w:rsid w:val="00AD2FB2"/>
    <w:rsid w:val="00AD4FD6"/>
    <w:rsid w:val="00AD6215"/>
    <w:rsid w:val="00AD707C"/>
    <w:rsid w:val="00AE2F65"/>
    <w:rsid w:val="00AE54B2"/>
    <w:rsid w:val="00AE5931"/>
    <w:rsid w:val="00AF725A"/>
    <w:rsid w:val="00AF760E"/>
    <w:rsid w:val="00B007BF"/>
    <w:rsid w:val="00B00AE6"/>
    <w:rsid w:val="00B01877"/>
    <w:rsid w:val="00B06244"/>
    <w:rsid w:val="00B10FC6"/>
    <w:rsid w:val="00B1237B"/>
    <w:rsid w:val="00B148BC"/>
    <w:rsid w:val="00B24B76"/>
    <w:rsid w:val="00B3357D"/>
    <w:rsid w:val="00B33DA4"/>
    <w:rsid w:val="00B345BC"/>
    <w:rsid w:val="00B35053"/>
    <w:rsid w:val="00B35C42"/>
    <w:rsid w:val="00B372B6"/>
    <w:rsid w:val="00B414B4"/>
    <w:rsid w:val="00B42447"/>
    <w:rsid w:val="00B45309"/>
    <w:rsid w:val="00B50CA2"/>
    <w:rsid w:val="00B512B1"/>
    <w:rsid w:val="00B5401C"/>
    <w:rsid w:val="00B5572E"/>
    <w:rsid w:val="00B62D63"/>
    <w:rsid w:val="00B6661B"/>
    <w:rsid w:val="00B672DE"/>
    <w:rsid w:val="00B80896"/>
    <w:rsid w:val="00B83FDA"/>
    <w:rsid w:val="00B86073"/>
    <w:rsid w:val="00BA7106"/>
    <w:rsid w:val="00BB0E1E"/>
    <w:rsid w:val="00BB4153"/>
    <w:rsid w:val="00BC38C3"/>
    <w:rsid w:val="00BC3A31"/>
    <w:rsid w:val="00BC6113"/>
    <w:rsid w:val="00BD1297"/>
    <w:rsid w:val="00BD3EDF"/>
    <w:rsid w:val="00BD54C2"/>
    <w:rsid w:val="00BF1BFF"/>
    <w:rsid w:val="00BF5061"/>
    <w:rsid w:val="00BF660A"/>
    <w:rsid w:val="00C03343"/>
    <w:rsid w:val="00C03888"/>
    <w:rsid w:val="00C05373"/>
    <w:rsid w:val="00C143B6"/>
    <w:rsid w:val="00C16BC6"/>
    <w:rsid w:val="00C236E1"/>
    <w:rsid w:val="00C25B74"/>
    <w:rsid w:val="00C3201A"/>
    <w:rsid w:val="00C336A2"/>
    <w:rsid w:val="00C358D7"/>
    <w:rsid w:val="00C35B46"/>
    <w:rsid w:val="00C42A46"/>
    <w:rsid w:val="00C465B3"/>
    <w:rsid w:val="00C547BF"/>
    <w:rsid w:val="00C551F0"/>
    <w:rsid w:val="00C56EEA"/>
    <w:rsid w:val="00C5727A"/>
    <w:rsid w:val="00C603BC"/>
    <w:rsid w:val="00C60B91"/>
    <w:rsid w:val="00C618EC"/>
    <w:rsid w:val="00C630C7"/>
    <w:rsid w:val="00C66CBA"/>
    <w:rsid w:val="00C82353"/>
    <w:rsid w:val="00C83605"/>
    <w:rsid w:val="00C94AA8"/>
    <w:rsid w:val="00C94D70"/>
    <w:rsid w:val="00CA01A7"/>
    <w:rsid w:val="00CA3131"/>
    <w:rsid w:val="00CA44F9"/>
    <w:rsid w:val="00CA6661"/>
    <w:rsid w:val="00CA7E07"/>
    <w:rsid w:val="00CB695A"/>
    <w:rsid w:val="00CB6D22"/>
    <w:rsid w:val="00CB6D90"/>
    <w:rsid w:val="00CC0DBA"/>
    <w:rsid w:val="00CC2692"/>
    <w:rsid w:val="00CC2B3F"/>
    <w:rsid w:val="00CC333D"/>
    <w:rsid w:val="00CC35E4"/>
    <w:rsid w:val="00CC5BAC"/>
    <w:rsid w:val="00CD0BAC"/>
    <w:rsid w:val="00CD2AC5"/>
    <w:rsid w:val="00CD36F9"/>
    <w:rsid w:val="00CD667E"/>
    <w:rsid w:val="00CE0811"/>
    <w:rsid w:val="00CE0F71"/>
    <w:rsid w:val="00CE10DA"/>
    <w:rsid w:val="00CE2C18"/>
    <w:rsid w:val="00CE5C01"/>
    <w:rsid w:val="00CF161E"/>
    <w:rsid w:val="00CF3F3F"/>
    <w:rsid w:val="00CF58D5"/>
    <w:rsid w:val="00CF7D8D"/>
    <w:rsid w:val="00D0178A"/>
    <w:rsid w:val="00D02720"/>
    <w:rsid w:val="00D02DA2"/>
    <w:rsid w:val="00D110C1"/>
    <w:rsid w:val="00D11771"/>
    <w:rsid w:val="00D12E78"/>
    <w:rsid w:val="00D13A46"/>
    <w:rsid w:val="00D14DDC"/>
    <w:rsid w:val="00D158CD"/>
    <w:rsid w:val="00D162E7"/>
    <w:rsid w:val="00D16D4D"/>
    <w:rsid w:val="00D174B3"/>
    <w:rsid w:val="00D24053"/>
    <w:rsid w:val="00D243B0"/>
    <w:rsid w:val="00D328B6"/>
    <w:rsid w:val="00D32A53"/>
    <w:rsid w:val="00D33FF3"/>
    <w:rsid w:val="00D34DAA"/>
    <w:rsid w:val="00D35136"/>
    <w:rsid w:val="00D369F1"/>
    <w:rsid w:val="00D426E3"/>
    <w:rsid w:val="00D42839"/>
    <w:rsid w:val="00D60A2C"/>
    <w:rsid w:val="00D65FB8"/>
    <w:rsid w:val="00D663AC"/>
    <w:rsid w:val="00D6677A"/>
    <w:rsid w:val="00D66A3C"/>
    <w:rsid w:val="00D6701E"/>
    <w:rsid w:val="00D70480"/>
    <w:rsid w:val="00D70F9C"/>
    <w:rsid w:val="00D719C3"/>
    <w:rsid w:val="00D72647"/>
    <w:rsid w:val="00D72EC0"/>
    <w:rsid w:val="00D77918"/>
    <w:rsid w:val="00D77E2A"/>
    <w:rsid w:val="00D8085D"/>
    <w:rsid w:val="00D87271"/>
    <w:rsid w:val="00D907BB"/>
    <w:rsid w:val="00D90D73"/>
    <w:rsid w:val="00D91BB9"/>
    <w:rsid w:val="00DA3DD3"/>
    <w:rsid w:val="00DA4BB4"/>
    <w:rsid w:val="00DA55AC"/>
    <w:rsid w:val="00DB712E"/>
    <w:rsid w:val="00DC1FF9"/>
    <w:rsid w:val="00DC33B3"/>
    <w:rsid w:val="00DC5335"/>
    <w:rsid w:val="00DC60E9"/>
    <w:rsid w:val="00DD1488"/>
    <w:rsid w:val="00DD63BB"/>
    <w:rsid w:val="00DE051C"/>
    <w:rsid w:val="00DE136E"/>
    <w:rsid w:val="00DE2050"/>
    <w:rsid w:val="00DE3882"/>
    <w:rsid w:val="00DE5AA3"/>
    <w:rsid w:val="00DE6D40"/>
    <w:rsid w:val="00DF1A2C"/>
    <w:rsid w:val="00DF67D6"/>
    <w:rsid w:val="00DF745E"/>
    <w:rsid w:val="00DF777D"/>
    <w:rsid w:val="00E019E5"/>
    <w:rsid w:val="00E0367E"/>
    <w:rsid w:val="00E03B8F"/>
    <w:rsid w:val="00E07A4C"/>
    <w:rsid w:val="00E12529"/>
    <w:rsid w:val="00E139F9"/>
    <w:rsid w:val="00E14413"/>
    <w:rsid w:val="00E1586E"/>
    <w:rsid w:val="00E22245"/>
    <w:rsid w:val="00E246ED"/>
    <w:rsid w:val="00E25278"/>
    <w:rsid w:val="00E25AAF"/>
    <w:rsid w:val="00E309D7"/>
    <w:rsid w:val="00E32F22"/>
    <w:rsid w:val="00E34AF7"/>
    <w:rsid w:val="00E40143"/>
    <w:rsid w:val="00E401A1"/>
    <w:rsid w:val="00E401DC"/>
    <w:rsid w:val="00E41BB5"/>
    <w:rsid w:val="00E4496B"/>
    <w:rsid w:val="00E4565F"/>
    <w:rsid w:val="00E45B39"/>
    <w:rsid w:val="00E50F59"/>
    <w:rsid w:val="00E550DB"/>
    <w:rsid w:val="00E66E80"/>
    <w:rsid w:val="00E70C89"/>
    <w:rsid w:val="00E70E1D"/>
    <w:rsid w:val="00E73157"/>
    <w:rsid w:val="00E73CCC"/>
    <w:rsid w:val="00E751AB"/>
    <w:rsid w:val="00E754B8"/>
    <w:rsid w:val="00E77C72"/>
    <w:rsid w:val="00E8692C"/>
    <w:rsid w:val="00E9019F"/>
    <w:rsid w:val="00E9166F"/>
    <w:rsid w:val="00E92054"/>
    <w:rsid w:val="00E94B01"/>
    <w:rsid w:val="00EA196C"/>
    <w:rsid w:val="00EA1D52"/>
    <w:rsid w:val="00EA31A1"/>
    <w:rsid w:val="00EA31D9"/>
    <w:rsid w:val="00EB28C7"/>
    <w:rsid w:val="00EB400D"/>
    <w:rsid w:val="00EB5973"/>
    <w:rsid w:val="00EB70F1"/>
    <w:rsid w:val="00EC081D"/>
    <w:rsid w:val="00ED1B02"/>
    <w:rsid w:val="00ED3E33"/>
    <w:rsid w:val="00ED447F"/>
    <w:rsid w:val="00ED565C"/>
    <w:rsid w:val="00EF3652"/>
    <w:rsid w:val="00EF65D5"/>
    <w:rsid w:val="00F010AF"/>
    <w:rsid w:val="00F0135C"/>
    <w:rsid w:val="00F01AEB"/>
    <w:rsid w:val="00F06BDB"/>
    <w:rsid w:val="00F06FDF"/>
    <w:rsid w:val="00F07065"/>
    <w:rsid w:val="00F11190"/>
    <w:rsid w:val="00F13003"/>
    <w:rsid w:val="00F13F0D"/>
    <w:rsid w:val="00F1616E"/>
    <w:rsid w:val="00F211B2"/>
    <w:rsid w:val="00F2202C"/>
    <w:rsid w:val="00F22E0C"/>
    <w:rsid w:val="00F31C9E"/>
    <w:rsid w:val="00F361BD"/>
    <w:rsid w:val="00F40740"/>
    <w:rsid w:val="00F4217B"/>
    <w:rsid w:val="00F47A3A"/>
    <w:rsid w:val="00F51A9B"/>
    <w:rsid w:val="00F53BE4"/>
    <w:rsid w:val="00F541F3"/>
    <w:rsid w:val="00F57D03"/>
    <w:rsid w:val="00F62FF6"/>
    <w:rsid w:val="00F636CA"/>
    <w:rsid w:val="00F63CEC"/>
    <w:rsid w:val="00F70304"/>
    <w:rsid w:val="00F71A25"/>
    <w:rsid w:val="00F71C2D"/>
    <w:rsid w:val="00F71DE8"/>
    <w:rsid w:val="00F72B72"/>
    <w:rsid w:val="00F73350"/>
    <w:rsid w:val="00F74045"/>
    <w:rsid w:val="00F748C7"/>
    <w:rsid w:val="00F8099A"/>
    <w:rsid w:val="00F80DE3"/>
    <w:rsid w:val="00F90D8C"/>
    <w:rsid w:val="00F93A97"/>
    <w:rsid w:val="00F94E1D"/>
    <w:rsid w:val="00F95DF8"/>
    <w:rsid w:val="00F965C3"/>
    <w:rsid w:val="00FA088F"/>
    <w:rsid w:val="00FA1621"/>
    <w:rsid w:val="00FA78F5"/>
    <w:rsid w:val="00FB0C2B"/>
    <w:rsid w:val="00FB4139"/>
    <w:rsid w:val="00FB4894"/>
    <w:rsid w:val="00FC16E3"/>
    <w:rsid w:val="00FC1B4F"/>
    <w:rsid w:val="00FC1EFF"/>
    <w:rsid w:val="00FC6EDA"/>
    <w:rsid w:val="00FC752E"/>
    <w:rsid w:val="00FD3ACC"/>
    <w:rsid w:val="00FD3B31"/>
    <w:rsid w:val="00FD4E7F"/>
    <w:rsid w:val="00FD6EC1"/>
    <w:rsid w:val="00FE483B"/>
    <w:rsid w:val="00FE606C"/>
    <w:rsid w:val="00FE6DF6"/>
    <w:rsid w:val="00FF00E7"/>
    <w:rsid w:val="00FF084A"/>
    <w:rsid w:val="00FF5451"/>
    <w:rsid w:val="00FF67CD"/>
    <w:rsid w:val="00FF76D2"/>
    <w:rsid w:val="00FF79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DCD85"/>
  <w15:chartTrackingRefBased/>
  <w15:docId w15:val="{72FBFE7C-A018-4D54-B649-A938C761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639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2639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744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4491"/>
  </w:style>
  <w:style w:type="paragraph" w:styleId="Voettekst">
    <w:name w:val="footer"/>
    <w:basedOn w:val="Standaard"/>
    <w:link w:val="VoettekstChar"/>
    <w:uiPriority w:val="99"/>
    <w:unhideWhenUsed/>
    <w:rsid w:val="008744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4491"/>
  </w:style>
  <w:style w:type="paragraph" w:styleId="Lijstalinea">
    <w:name w:val="List Paragraph"/>
    <w:basedOn w:val="Standaard"/>
    <w:uiPriority w:val="34"/>
    <w:qFormat/>
    <w:rsid w:val="00874491"/>
    <w:pPr>
      <w:ind w:left="720"/>
      <w:contextualSpacing/>
    </w:pPr>
  </w:style>
  <w:style w:type="character" w:styleId="Hyperlink">
    <w:name w:val="Hyperlink"/>
    <w:basedOn w:val="Standaardalinea-lettertype"/>
    <w:uiPriority w:val="99"/>
    <w:unhideWhenUsed/>
    <w:rsid w:val="00201CB9"/>
    <w:rPr>
      <w:color w:val="0563C1" w:themeColor="hyperlink"/>
      <w:u w:val="single"/>
    </w:rPr>
  </w:style>
  <w:style w:type="paragraph" w:styleId="Geenafstand">
    <w:name w:val="No Spacing"/>
    <w:uiPriority w:val="1"/>
    <w:qFormat/>
    <w:rsid w:val="00A85BF5"/>
    <w:pPr>
      <w:spacing w:after="0" w:line="240" w:lineRule="auto"/>
    </w:pPr>
  </w:style>
  <w:style w:type="character" w:styleId="Verwijzingopmerking">
    <w:name w:val="annotation reference"/>
    <w:basedOn w:val="Standaardalinea-lettertype"/>
    <w:uiPriority w:val="99"/>
    <w:semiHidden/>
    <w:unhideWhenUsed/>
    <w:rsid w:val="006977C8"/>
    <w:rPr>
      <w:sz w:val="16"/>
      <w:szCs w:val="16"/>
    </w:rPr>
  </w:style>
  <w:style w:type="paragraph" w:styleId="Tekstopmerking">
    <w:name w:val="annotation text"/>
    <w:basedOn w:val="Standaard"/>
    <w:link w:val="TekstopmerkingChar"/>
    <w:uiPriority w:val="99"/>
    <w:unhideWhenUsed/>
    <w:rsid w:val="006977C8"/>
    <w:pPr>
      <w:spacing w:line="240" w:lineRule="auto"/>
    </w:pPr>
    <w:rPr>
      <w:sz w:val="20"/>
      <w:szCs w:val="20"/>
    </w:rPr>
  </w:style>
  <w:style w:type="character" w:customStyle="1" w:styleId="TekstopmerkingChar">
    <w:name w:val="Tekst opmerking Char"/>
    <w:basedOn w:val="Standaardalinea-lettertype"/>
    <w:link w:val="Tekstopmerking"/>
    <w:uiPriority w:val="99"/>
    <w:rsid w:val="006977C8"/>
    <w:rPr>
      <w:sz w:val="20"/>
      <w:szCs w:val="20"/>
    </w:rPr>
  </w:style>
  <w:style w:type="paragraph" w:styleId="Onderwerpvanopmerking">
    <w:name w:val="annotation subject"/>
    <w:basedOn w:val="Tekstopmerking"/>
    <w:next w:val="Tekstopmerking"/>
    <w:link w:val="OnderwerpvanopmerkingChar"/>
    <w:uiPriority w:val="99"/>
    <w:semiHidden/>
    <w:unhideWhenUsed/>
    <w:rsid w:val="006977C8"/>
    <w:rPr>
      <w:b/>
      <w:bCs/>
    </w:rPr>
  </w:style>
  <w:style w:type="character" w:customStyle="1" w:styleId="OnderwerpvanopmerkingChar">
    <w:name w:val="Onderwerp van opmerking Char"/>
    <w:basedOn w:val="TekstopmerkingChar"/>
    <w:link w:val="Onderwerpvanopmerking"/>
    <w:uiPriority w:val="99"/>
    <w:semiHidden/>
    <w:rsid w:val="006977C8"/>
    <w:rPr>
      <w:b/>
      <w:bCs/>
      <w:sz w:val="20"/>
      <w:szCs w:val="20"/>
    </w:rPr>
  </w:style>
  <w:style w:type="paragraph" w:styleId="Ballontekst">
    <w:name w:val="Balloon Text"/>
    <w:basedOn w:val="Standaard"/>
    <w:link w:val="BallontekstChar"/>
    <w:uiPriority w:val="99"/>
    <w:semiHidden/>
    <w:unhideWhenUsed/>
    <w:rsid w:val="006977C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977C8"/>
    <w:rPr>
      <w:rFonts w:ascii="Segoe UI" w:hAnsi="Segoe UI" w:cs="Segoe UI"/>
      <w:sz w:val="18"/>
      <w:szCs w:val="18"/>
    </w:rPr>
  </w:style>
  <w:style w:type="character" w:customStyle="1" w:styleId="Kop1Char">
    <w:name w:val="Kop 1 Char"/>
    <w:basedOn w:val="Standaardalinea-lettertype"/>
    <w:link w:val="Kop1"/>
    <w:uiPriority w:val="9"/>
    <w:rsid w:val="002639CE"/>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2639CE"/>
    <w:rPr>
      <w:rFonts w:asciiTheme="majorHAnsi" w:eastAsiaTheme="majorEastAsia" w:hAnsiTheme="majorHAnsi" w:cstheme="majorBidi"/>
      <w:color w:val="2E74B5" w:themeColor="accent1" w:themeShade="BF"/>
      <w:sz w:val="26"/>
      <w:szCs w:val="26"/>
    </w:rPr>
  </w:style>
  <w:style w:type="paragraph" w:styleId="Titel">
    <w:name w:val="Title"/>
    <w:basedOn w:val="Standaard"/>
    <w:next w:val="Standaard"/>
    <w:link w:val="TitelChar"/>
    <w:uiPriority w:val="10"/>
    <w:qFormat/>
    <w:rsid w:val="002639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39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39CE"/>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2639CE"/>
    <w:rPr>
      <w:rFonts w:eastAsiaTheme="minorEastAsia"/>
      <w:color w:val="5A5A5A" w:themeColor="text1" w:themeTint="A5"/>
      <w:spacing w:val="15"/>
    </w:rPr>
  </w:style>
  <w:style w:type="character" w:styleId="Subtielebenadrukking">
    <w:name w:val="Subtle Emphasis"/>
    <w:basedOn w:val="Standaardalinea-lettertype"/>
    <w:uiPriority w:val="19"/>
    <w:qFormat/>
    <w:rsid w:val="002639CE"/>
    <w:rPr>
      <w:i/>
      <w:iCs/>
      <w:color w:val="404040" w:themeColor="text1" w:themeTint="BF"/>
    </w:rPr>
  </w:style>
  <w:style w:type="character" w:styleId="Intensievebenadrukking">
    <w:name w:val="Intense Emphasis"/>
    <w:basedOn w:val="Standaardalinea-lettertype"/>
    <w:uiPriority w:val="21"/>
    <w:qFormat/>
    <w:rsid w:val="002639CE"/>
    <w:rPr>
      <w:i/>
      <w:iCs/>
      <w:color w:val="5B9BD5" w:themeColor="accent1"/>
    </w:rPr>
  </w:style>
  <w:style w:type="paragraph" w:customStyle="1" w:styleId="Default">
    <w:name w:val="Default"/>
    <w:rsid w:val="00FF084A"/>
    <w:pPr>
      <w:autoSpaceDE w:val="0"/>
      <w:autoSpaceDN w:val="0"/>
      <w:adjustRightInd w:val="0"/>
      <w:spacing w:after="0" w:line="240" w:lineRule="auto"/>
    </w:pPr>
    <w:rPr>
      <w:rFonts w:ascii="Calibri" w:hAnsi="Calibri" w:cs="Calibri"/>
      <w:color w:val="000000"/>
      <w:sz w:val="24"/>
      <w:szCs w:val="24"/>
    </w:rPr>
  </w:style>
  <w:style w:type="paragraph" w:styleId="Revisie">
    <w:name w:val="Revision"/>
    <w:hidden/>
    <w:uiPriority w:val="99"/>
    <w:semiHidden/>
    <w:rsid w:val="005F22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2101">
      <w:bodyDiv w:val="1"/>
      <w:marLeft w:val="0"/>
      <w:marRight w:val="0"/>
      <w:marTop w:val="0"/>
      <w:marBottom w:val="0"/>
      <w:divBdr>
        <w:top w:val="none" w:sz="0" w:space="0" w:color="auto"/>
        <w:left w:val="none" w:sz="0" w:space="0" w:color="auto"/>
        <w:bottom w:val="none" w:sz="0" w:space="0" w:color="auto"/>
        <w:right w:val="none" w:sz="0" w:space="0" w:color="auto"/>
      </w:divBdr>
    </w:div>
    <w:div w:id="1226768662">
      <w:bodyDiv w:val="1"/>
      <w:marLeft w:val="0"/>
      <w:marRight w:val="0"/>
      <w:marTop w:val="0"/>
      <w:marBottom w:val="0"/>
      <w:divBdr>
        <w:top w:val="none" w:sz="0" w:space="0" w:color="auto"/>
        <w:left w:val="none" w:sz="0" w:space="0" w:color="auto"/>
        <w:bottom w:val="none" w:sz="0" w:space="0" w:color="auto"/>
        <w:right w:val="none" w:sz="0" w:space="0" w:color="auto"/>
      </w:divBdr>
    </w:div>
    <w:div w:id="156795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gemeentelijkeombudsman@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ionaleombudsman.nl/system/files/bijlage/NO_KOM%20Rapport%20Participatie%20aan%20de%20zijlijn%2006112024.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degemeentelijkeombudsman@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degemeentelijkeombudsman@g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D3A8D-ED46-449C-9DF5-C98DAFD82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4013</Words>
  <Characters>22072</Characters>
  <Application>Microsoft Office Word</Application>
  <DocSecurity>0</DocSecurity>
  <Lines>183</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van Dasselaar</dc:creator>
  <cp:keywords/>
  <dc:description/>
  <cp:lastModifiedBy>Marjan van Dasselaar</cp:lastModifiedBy>
  <cp:revision>2</cp:revision>
  <cp:lastPrinted>2025-02-13T11:27:00Z</cp:lastPrinted>
  <dcterms:created xsi:type="dcterms:W3CDTF">2025-03-12T13:29:00Z</dcterms:created>
  <dcterms:modified xsi:type="dcterms:W3CDTF">2025-03-12T13:29:00Z</dcterms:modified>
</cp:coreProperties>
</file>