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11E5" w14:textId="0382922D" w:rsidR="00AA7455" w:rsidRDefault="00AA7455" w:rsidP="00AA7455">
      <w:pPr>
        <w:pStyle w:val="Kop1"/>
      </w:pPr>
      <w:r>
        <w:t xml:space="preserve">Bijlage 2 Belangrijkste eisen regels Verbouw </w:t>
      </w:r>
      <w:proofErr w:type="spellStart"/>
      <w:r w:rsidR="002E4DD7">
        <w:t>B</w:t>
      </w:r>
      <w:r w:rsidR="002105C1">
        <w:t>bl</w:t>
      </w:r>
      <w:proofErr w:type="spellEnd"/>
      <w:r>
        <w:t xml:space="preserve"> </w:t>
      </w:r>
      <w:r w:rsidR="002105C1">
        <w:t xml:space="preserve">(Besluit bouwwerken leefomgeving) </w:t>
      </w:r>
      <w:r>
        <w:t>bij woningsplitsing</w:t>
      </w:r>
    </w:p>
    <w:p w14:paraId="0DBB76B9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495774F4" w14:textId="0CB08170" w:rsidR="00AA7455" w:rsidRDefault="002105C1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Wat</w:t>
      </w:r>
      <w:r w:rsidR="00AA7455">
        <w:rPr>
          <w:rFonts w:ascii="CIDFont+F2" w:hAnsi="CIDFont+F2" w:cs="CIDFont+F2"/>
          <w:kern w:val="0"/>
          <w:sz w:val="20"/>
          <w:szCs w:val="20"/>
        </w:rPr>
        <w:t xml:space="preserve"> betreft de eisen van het </w:t>
      </w:r>
      <w:proofErr w:type="spellStart"/>
      <w:r w:rsidR="002E4DD7">
        <w:rPr>
          <w:rFonts w:ascii="CIDFont+F2" w:hAnsi="CIDFont+F2" w:cs="CIDFont+F2"/>
          <w:kern w:val="0"/>
          <w:sz w:val="20"/>
          <w:szCs w:val="20"/>
        </w:rPr>
        <w:t>B</w:t>
      </w:r>
      <w:r>
        <w:rPr>
          <w:rFonts w:ascii="CIDFont+F2" w:hAnsi="CIDFont+F2" w:cs="CIDFont+F2"/>
          <w:kern w:val="0"/>
          <w:sz w:val="20"/>
          <w:szCs w:val="20"/>
        </w:rPr>
        <w:t>bl</w:t>
      </w:r>
      <w:proofErr w:type="spellEnd"/>
      <w:r w:rsidR="002E4DD7">
        <w:rPr>
          <w:rFonts w:ascii="CIDFont+F2" w:hAnsi="CIDFont+F2" w:cs="CIDFont+F2"/>
          <w:kern w:val="0"/>
          <w:sz w:val="20"/>
          <w:szCs w:val="20"/>
        </w:rPr>
        <w:t xml:space="preserve"> </w:t>
      </w:r>
      <w:r w:rsidR="00AA7455">
        <w:rPr>
          <w:rFonts w:ascii="CIDFont+F2" w:hAnsi="CIDFont+F2" w:cs="CIDFont+F2"/>
          <w:kern w:val="0"/>
          <w:sz w:val="20"/>
          <w:szCs w:val="20"/>
        </w:rPr>
        <w:t>gelden de uitgangspunten van bestaande bouw</w:t>
      </w:r>
      <w:r w:rsidR="00B16F47">
        <w:rPr>
          <w:rFonts w:ascii="CIDFont+F2" w:hAnsi="CIDFont+F2" w:cs="CIDFont+F2"/>
          <w:kern w:val="0"/>
          <w:sz w:val="20"/>
          <w:szCs w:val="20"/>
        </w:rPr>
        <w:t xml:space="preserve"> (hoofdstuk 3)</w:t>
      </w:r>
      <w:r w:rsidR="00AA7455">
        <w:rPr>
          <w:rFonts w:ascii="CIDFont+F2" w:hAnsi="CIDFont+F2" w:cs="CIDFont+F2"/>
          <w:kern w:val="0"/>
          <w:sz w:val="20"/>
          <w:szCs w:val="20"/>
        </w:rPr>
        <w:t xml:space="preserve"> en voor</w:t>
      </w:r>
    </w:p>
    <w:p w14:paraId="3B2E8AA9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de (bouw-)onderdelen die met de woningsplitsing gewijzigd worden de uitgangspunten van verbouw</w:t>
      </w:r>
    </w:p>
    <w:p w14:paraId="038A3CF4" w14:textId="60A64C5A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 xml:space="preserve">(gedeeltelijk) volgens </w:t>
      </w:r>
      <w:r w:rsidR="002105C1">
        <w:rPr>
          <w:rFonts w:ascii="CIDFont+F2" w:hAnsi="CIDFont+F2" w:cs="CIDFont+F2"/>
          <w:kern w:val="0"/>
          <w:sz w:val="20"/>
          <w:szCs w:val="20"/>
        </w:rPr>
        <w:t xml:space="preserve">hoofdstuk </w:t>
      </w:r>
      <w:r w:rsidR="00B16F47">
        <w:rPr>
          <w:rFonts w:ascii="CIDFont+F2" w:hAnsi="CIDFont+F2" w:cs="CIDFont+F2"/>
          <w:kern w:val="0"/>
          <w:sz w:val="20"/>
          <w:szCs w:val="20"/>
        </w:rPr>
        <w:t>5</w:t>
      </w:r>
      <w:r w:rsidR="002105C1">
        <w:rPr>
          <w:rFonts w:ascii="CIDFont+F2" w:hAnsi="CIDFont+F2" w:cs="CIDFont+F2"/>
          <w:kern w:val="0"/>
          <w:sz w:val="20"/>
          <w:szCs w:val="20"/>
        </w:rPr>
        <w:t xml:space="preserve"> van het </w:t>
      </w:r>
      <w:proofErr w:type="spellStart"/>
      <w:r w:rsidR="002105C1">
        <w:rPr>
          <w:rFonts w:ascii="CIDFont+F2" w:hAnsi="CIDFont+F2" w:cs="CIDFont+F2"/>
          <w:kern w:val="0"/>
          <w:sz w:val="20"/>
          <w:szCs w:val="20"/>
        </w:rPr>
        <w:t>Bbl</w:t>
      </w:r>
      <w:proofErr w:type="spellEnd"/>
      <w:r>
        <w:rPr>
          <w:rFonts w:ascii="CIDFont+F2" w:hAnsi="CIDFont+F2" w:cs="CIDFont+F2"/>
          <w:kern w:val="0"/>
          <w:sz w:val="20"/>
          <w:szCs w:val="20"/>
        </w:rPr>
        <w:t>.</w:t>
      </w:r>
    </w:p>
    <w:p w14:paraId="69512206" w14:textId="47FB9486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 xml:space="preserve">Hieronder een aantal voorbeelden van regels uit het </w:t>
      </w:r>
      <w:proofErr w:type="spellStart"/>
      <w:r w:rsidR="002105C1">
        <w:rPr>
          <w:rFonts w:ascii="CIDFont+F2" w:hAnsi="CIDFont+F2" w:cs="CIDFont+F2"/>
          <w:kern w:val="0"/>
          <w:sz w:val="20"/>
          <w:szCs w:val="20"/>
        </w:rPr>
        <w:t>Bbl</w:t>
      </w:r>
      <w:proofErr w:type="spellEnd"/>
      <w:r w:rsidR="002105C1">
        <w:rPr>
          <w:rFonts w:ascii="CIDFont+F2" w:hAnsi="CIDFont+F2" w:cs="CIDFont+F2"/>
          <w:kern w:val="0"/>
          <w:sz w:val="20"/>
          <w:szCs w:val="20"/>
        </w:rPr>
        <w:t xml:space="preserve"> </w:t>
      </w:r>
      <w:r>
        <w:rPr>
          <w:rFonts w:ascii="CIDFont+F2" w:hAnsi="CIDFont+F2" w:cs="CIDFont+F2"/>
          <w:kern w:val="0"/>
          <w:sz w:val="20"/>
          <w:szCs w:val="20"/>
        </w:rPr>
        <w:t>waar u rekening mee moet</w:t>
      </w:r>
    </w:p>
    <w:p w14:paraId="689321A9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houden.</w:t>
      </w:r>
    </w:p>
    <w:p w14:paraId="6F7F364B" w14:textId="77777777" w:rsidR="00AA7455" w:rsidRP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  <w:sz w:val="20"/>
          <w:szCs w:val="20"/>
        </w:rPr>
      </w:pPr>
      <w:r w:rsidRPr="00AA7455">
        <w:rPr>
          <w:rFonts w:ascii="CIDFont+F3" w:hAnsi="CIDFont+F3" w:cs="CIDFont+F3"/>
          <w:b/>
          <w:bCs/>
          <w:kern w:val="0"/>
          <w:sz w:val="20"/>
          <w:szCs w:val="20"/>
        </w:rPr>
        <w:t>LET OP:</w:t>
      </w:r>
    </w:p>
    <w:p w14:paraId="7E52DCA5" w14:textId="77777777" w:rsidR="00AA7455" w:rsidRP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  <w:sz w:val="20"/>
          <w:szCs w:val="20"/>
        </w:rPr>
      </w:pPr>
      <w:r w:rsidRPr="00AA7455">
        <w:rPr>
          <w:rFonts w:ascii="CIDFont+F3" w:hAnsi="CIDFont+F3" w:cs="CIDFont+F3"/>
          <w:b/>
          <w:bCs/>
          <w:kern w:val="0"/>
          <w:sz w:val="20"/>
          <w:szCs w:val="20"/>
        </w:rPr>
        <w:t>Dit is geen uitputtende opsomming. Voor elke woningsplitsing moet maatwerk worden</w:t>
      </w:r>
    </w:p>
    <w:p w14:paraId="4BE79A74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  <w:sz w:val="20"/>
          <w:szCs w:val="20"/>
        </w:rPr>
      </w:pPr>
      <w:r w:rsidRPr="00AA7455">
        <w:rPr>
          <w:rFonts w:ascii="CIDFont+F3" w:hAnsi="CIDFont+F3" w:cs="CIDFont+F3"/>
          <w:b/>
          <w:bCs/>
          <w:kern w:val="0"/>
          <w:sz w:val="20"/>
          <w:szCs w:val="20"/>
        </w:rPr>
        <w:t>geleverd.</w:t>
      </w:r>
    </w:p>
    <w:p w14:paraId="7273B6E3" w14:textId="77777777" w:rsidR="00AA7455" w:rsidRP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  <w:sz w:val="20"/>
          <w:szCs w:val="20"/>
        </w:rPr>
      </w:pPr>
    </w:p>
    <w:p w14:paraId="0F1D3F5E" w14:textId="77777777" w:rsidR="00AA7455" w:rsidRDefault="00AA7455" w:rsidP="00AA7455">
      <w:pPr>
        <w:pStyle w:val="Kop2"/>
      </w:pPr>
      <w:r>
        <w:t>Hoofddraagconstructie</w:t>
      </w:r>
    </w:p>
    <w:p w14:paraId="5FE20EC0" w14:textId="5F507859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  <w:r w:rsidRPr="00AA7455">
        <w:rPr>
          <w:rFonts w:ascii="CIDFont+F3" w:hAnsi="CIDFont+F3" w:cs="CIDFont+F3"/>
          <w:noProof/>
          <w:kern w:val="0"/>
          <w:sz w:val="20"/>
          <w:szCs w:val="20"/>
        </w:rPr>
        <w:drawing>
          <wp:inline distT="0" distB="0" distL="0" distR="0" wp14:anchorId="02FBAE83" wp14:editId="6A345EAE">
            <wp:extent cx="2297618" cy="154305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91" cy="154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6BDF6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</w:p>
    <w:p w14:paraId="7014A9D9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Doorsnede gebintconstructie</w:t>
      </w:r>
    </w:p>
    <w:p w14:paraId="63C4EC94" w14:textId="197DBE5C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 xml:space="preserve">Om te voldoen aan het </w:t>
      </w:r>
      <w:proofErr w:type="spellStart"/>
      <w:r w:rsidR="002105C1">
        <w:rPr>
          <w:rFonts w:ascii="CIDFont+F2" w:hAnsi="CIDFont+F2" w:cs="CIDFont+F2"/>
          <w:kern w:val="0"/>
          <w:sz w:val="20"/>
          <w:szCs w:val="20"/>
        </w:rPr>
        <w:t>B</w:t>
      </w:r>
      <w:r w:rsidR="00B16F47">
        <w:rPr>
          <w:rFonts w:ascii="CIDFont+F2" w:hAnsi="CIDFont+F2" w:cs="CIDFont+F2"/>
          <w:kern w:val="0"/>
          <w:sz w:val="20"/>
          <w:szCs w:val="20"/>
        </w:rPr>
        <w:t>bl</w:t>
      </w:r>
      <w:proofErr w:type="spellEnd"/>
      <w:r>
        <w:rPr>
          <w:rFonts w:ascii="CIDFont+F2" w:hAnsi="CIDFont+F2" w:cs="CIDFont+F2"/>
          <w:kern w:val="0"/>
          <w:sz w:val="20"/>
          <w:szCs w:val="20"/>
        </w:rPr>
        <w:t xml:space="preserve"> zal de hoofddraagconstructie moeten worden uitgevoerd als</w:t>
      </w:r>
    </w:p>
    <w:p w14:paraId="14B4E89F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afzonderlijke draagconstructie voor beide woningen. Dit is noodzakelijk i.v.m. geluidsoverdracht en om</w:t>
      </w:r>
    </w:p>
    <w:p w14:paraId="7B4CE317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voortschrijdende instorting te voorkomen in het brandcompartiment waar de brand zich niet bevindt.</w:t>
      </w:r>
    </w:p>
    <w:p w14:paraId="1E1829C4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</w:p>
    <w:p w14:paraId="4943FE42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</w:p>
    <w:p w14:paraId="4FB0E68F" w14:textId="77777777" w:rsidR="00AA7455" w:rsidRDefault="00AA7455" w:rsidP="00AA7455">
      <w:pPr>
        <w:pStyle w:val="Kop2"/>
      </w:pPr>
      <w:r>
        <w:t>Brandveiligheid</w:t>
      </w:r>
    </w:p>
    <w:p w14:paraId="5089E9DE" w14:textId="77777777" w:rsidR="00AA7455" w:rsidRDefault="00AA7455" w:rsidP="00AA7455">
      <w:pPr>
        <w:pStyle w:val="Kop3"/>
      </w:pPr>
      <w:r>
        <w:t>Hoofddraagconstructie</w:t>
      </w:r>
    </w:p>
    <w:p w14:paraId="55DDD565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Bij woningsplitsing moeten beide woningen elk worden uitgevoerd als afzonderlijk</w:t>
      </w:r>
    </w:p>
    <w:p w14:paraId="3A50652C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brandcompartiment. Dit betekent dat de hoofddraagconstructie niet mag bezwijken gedurende 60</w:t>
      </w:r>
    </w:p>
    <w:p w14:paraId="54819580" w14:textId="5ADB2DDE" w:rsidR="00AA7455" w:rsidRDefault="00AA7455" w:rsidP="0041798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 xml:space="preserve">minuten in het brandcompartiment waar de brand zich niet bevindt volgens artikel </w:t>
      </w:r>
      <w:r w:rsidR="00417986">
        <w:rPr>
          <w:rFonts w:ascii="CIDFont+F2" w:hAnsi="CIDFont+F2" w:cs="CIDFont+F2"/>
          <w:kern w:val="0"/>
          <w:sz w:val="20"/>
          <w:szCs w:val="20"/>
        </w:rPr>
        <w:t xml:space="preserve">4.53 van het </w:t>
      </w:r>
      <w:proofErr w:type="spellStart"/>
      <w:r w:rsidR="00417986">
        <w:rPr>
          <w:rFonts w:ascii="CIDFont+F2" w:hAnsi="CIDFont+F2" w:cs="CIDFont+F2"/>
          <w:kern w:val="0"/>
          <w:sz w:val="20"/>
          <w:szCs w:val="20"/>
        </w:rPr>
        <w:t>Bbl</w:t>
      </w:r>
      <w:proofErr w:type="spellEnd"/>
      <w:r>
        <w:rPr>
          <w:rFonts w:ascii="CIDFont+F2" w:hAnsi="CIDFont+F2" w:cs="CIDFont+F2"/>
          <w:kern w:val="0"/>
          <w:sz w:val="20"/>
          <w:szCs w:val="20"/>
        </w:rPr>
        <w:t>.</w:t>
      </w:r>
    </w:p>
    <w:p w14:paraId="6C84ED9D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</w:p>
    <w:p w14:paraId="0A5143F1" w14:textId="7D299E25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  <w:r>
        <w:rPr>
          <w:rFonts w:ascii="CIDFont+F3" w:hAnsi="CIDFont+F3" w:cs="CIDFont+F3"/>
          <w:kern w:val="0"/>
          <w:sz w:val="20"/>
          <w:szCs w:val="20"/>
        </w:rPr>
        <w:t xml:space="preserve">Artikel </w:t>
      </w:r>
      <w:r w:rsidR="00417986">
        <w:rPr>
          <w:rFonts w:ascii="CIDFont+F3" w:hAnsi="CIDFont+F3" w:cs="CIDFont+F3"/>
          <w:kern w:val="0"/>
          <w:sz w:val="20"/>
          <w:szCs w:val="20"/>
        </w:rPr>
        <w:t>5.53</w:t>
      </w:r>
    </w:p>
    <w:p w14:paraId="1ACBE656" w14:textId="0230FBAC" w:rsidR="00AA7455" w:rsidRDefault="00AA7455" w:rsidP="0041798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kern w:val="0"/>
          <w:sz w:val="20"/>
          <w:szCs w:val="20"/>
        </w:rPr>
      </w:pPr>
      <w:r>
        <w:rPr>
          <w:rFonts w:ascii="CIDFont+F4" w:hAnsi="CIDFont+F4" w:cs="CIDFont+F4"/>
          <w:kern w:val="0"/>
          <w:sz w:val="20"/>
          <w:szCs w:val="20"/>
        </w:rPr>
        <w:t xml:space="preserve">Lid </w:t>
      </w:r>
      <w:r w:rsidR="00417986">
        <w:rPr>
          <w:rFonts w:ascii="CIDFont+F4" w:hAnsi="CIDFont+F4" w:cs="CIDFont+F4"/>
          <w:kern w:val="0"/>
          <w:sz w:val="20"/>
          <w:szCs w:val="20"/>
        </w:rPr>
        <w:t>1:</w:t>
      </w:r>
      <w:r>
        <w:rPr>
          <w:rFonts w:ascii="CIDFont+F4" w:hAnsi="CIDFont+F4" w:cs="CIDFont+F4"/>
          <w:kern w:val="0"/>
          <w:sz w:val="20"/>
          <w:szCs w:val="20"/>
        </w:rPr>
        <w:t xml:space="preserve"> </w:t>
      </w:r>
    </w:p>
    <w:p w14:paraId="35792E22" w14:textId="5869F458" w:rsidR="00417986" w:rsidRDefault="00417986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 w:rsidRPr="00417986">
        <w:rPr>
          <w:rFonts w:ascii="CIDFont+F2" w:hAnsi="CIDFont+F2" w:cs="CIDFont+F2"/>
          <w:kern w:val="0"/>
          <w:sz w:val="20"/>
          <w:szCs w:val="20"/>
        </w:rPr>
        <w:t>De weerstand tegen branddoorslag en brandoverslag van een brandcompartiment naar een ander brandcompartiment, naar een besloten ruimte waardoor een extra beschermde vluchtroute voert, naar een niet-besloten veiligheidsvluchtroute en naar een liftschacht van een brandweerlift of van een lift als bedoeld in artikel 4.189 in een woongebouw is ten minste 60 minuten.</w:t>
      </w:r>
    </w:p>
    <w:p w14:paraId="6F97363E" w14:textId="77777777" w:rsidR="00AA7455" w:rsidRDefault="00AA7455" w:rsidP="00AA7455">
      <w:pPr>
        <w:pStyle w:val="Kop3"/>
      </w:pPr>
      <w:r>
        <w:t>Scheiding tussen de woningen</w:t>
      </w:r>
    </w:p>
    <w:p w14:paraId="1708D65F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In artikel 2.83 van het Bouwbesluit 2012 is bepaald dat één woning in één brandcompartiment moet</w:t>
      </w:r>
    </w:p>
    <w:p w14:paraId="4914B914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liggen. Hierdoor is er een brandscheiding nodig tussen de twee wooneenheden bij splitsing, deze</w:t>
      </w:r>
    </w:p>
    <w:p w14:paraId="3B0D0171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moeten een WBDBO (Weerstand brand doorslag brand overslag) bezitten van minimaal 30 minuten.</w:t>
      </w:r>
    </w:p>
    <w:p w14:paraId="56084A2C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</w:p>
    <w:p w14:paraId="7CFD2955" w14:textId="51EB96E2" w:rsidR="00AA7455" w:rsidRDefault="00AA7455" w:rsidP="00AA7455">
      <w:pPr>
        <w:pStyle w:val="Kop3"/>
      </w:pPr>
      <w:r>
        <w:t>Rookmelders</w:t>
      </w:r>
    </w:p>
    <w:p w14:paraId="1727A78E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Ook moeten er rookmelders worden aangebracht in de ruimten waardoor een vluchtroute tussen de</w:t>
      </w:r>
    </w:p>
    <w:p w14:paraId="6753A7DC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uitgang van een verblijfsruimte en de uitgang van de woonfunctie loopt. Deze rookmelders moeten</w:t>
      </w:r>
    </w:p>
    <w:p w14:paraId="0F5B8262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worden geplaatst volgens de primaire inrichtingseisen als bedoeld in NEN 2555.</w:t>
      </w:r>
    </w:p>
    <w:p w14:paraId="342C8294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</w:p>
    <w:p w14:paraId="44A5ACD0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lastRenderedPageBreak/>
        <w:t>------------------------------------------------------------------------------------------------------------------------------------</w:t>
      </w:r>
    </w:p>
    <w:p w14:paraId="22E37EC8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  <w:r>
        <w:rPr>
          <w:rFonts w:ascii="CIDFont+F3" w:hAnsi="CIDFont+F3" w:cs="CIDFont+F3"/>
          <w:kern w:val="0"/>
          <w:sz w:val="20"/>
          <w:szCs w:val="20"/>
        </w:rPr>
        <w:t>Overige bouwkundige aanpassingen/ aandachtspunten</w:t>
      </w:r>
    </w:p>
    <w:p w14:paraId="0C83829F" w14:textId="77777777" w:rsidR="00AA7455" w:rsidRDefault="00AA7455" w:rsidP="00AA7455">
      <w:pPr>
        <w:pStyle w:val="Kop3"/>
      </w:pPr>
      <w:r>
        <w:t>Geluidsoverdracht</w:t>
      </w:r>
    </w:p>
    <w:p w14:paraId="66D93517" w14:textId="77777777" w:rsidR="00C657EB" w:rsidRDefault="00C657EB" w:rsidP="00C657EB">
      <w:r>
        <w:t xml:space="preserve">Bij het verbouwen gelden de geluidweringseisen zoals deze golden bij de nieuwbouw van het gebouw (artikel 5.5 </w:t>
      </w:r>
      <w:proofErr w:type="spellStart"/>
      <w:r>
        <w:t>Bbl</w:t>
      </w:r>
      <w:proofErr w:type="spellEnd"/>
      <w:r>
        <w:t xml:space="preserve">). Daarnaast gelden er eisen ter bescherming tegen geluid van bouwinstallaties (artikel 5.14 </w:t>
      </w:r>
      <w:proofErr w:type="spellStart"/>
      <w:r>
        <w:t>Bbl</w:t>
      </w:r>
      <w:proofErr w:type="spellEnd"/>
      <w:r>
        <w:t>)</w:t>
      </w:r>
    </w:p>
    <w:p w14:paraId="4583F2DF" w14:textId="35E15939" w:rsidR="00AA7455" w:rsidRDefault="00AA7455" w:rsidP="00AA7455">
      <w:pPr>
        <w:pStyle w:val="Kop3"/>
      </w:pPr>
      <w:r>
        <w:t>Ventilatievoorziening</w:t>
      </w:r>
    </w:p>
    <w:p w14:paraId="72093FA2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Door de woning op te splitsen in twee woningen zal er ook opnieuw naar de ventilatievoorziening</w:t>
      </w:r>
    </w:p>
    <w:p w14:paraId="5AE3EFB2" w14:textId="78063277" w:rsidR="00AA7455" w:rsidRDefault="00AA7455" w:rsidP="00C657E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 xml:space="preserve">gekeken moeten worden. </w:t>
      </w:r>
      <w:r w:rsidR="00C657EB">
        <w:rPr>
          <w:rFonts w:ascii="CIDFont+F2" w:hAnsi="CIDFont+F2" w:cs="CIDFont+F2"/>
          <w:kern w:val="0"/>
          <w:sz w:val="20"/>
          <w:szCs w:val="20"/>
        </w:rPr>
        <w:t xml:space="preserve">Zie hiervoor de regels in artikel 4.124 en 4.125 van het </w:t>
      </w:r>
      <w:proofErr w:type="spellStart"/>
      <w:r w:rsidR="00C657EB">
        <w:rPr>
          <w:rFonts w:ascii="CIDFont+F2" w:hAnsi="CIDFont+F2" w:cs="CIDFont+F2"/>
          <w:kern w:val="0"/>
          <w:sz w:val="20"/>
          <w:szCs w:val="20"/>
        </w:rPr>
        <w:t>Bbl</w:t>
      </w:r>
      <w:proofErr w:type="spellEnd"/>
    </w:p>
    <w:p w14:paraId="756F6304" w14:textId="77777777" w:rsidR="00AA7455" w:rsidRDefault="00AA7455" w:rsidP="00AA7455">
      <w:pPr>
        <w:pStyle w:val="Kop3"/>
      </w:pPr>
      <w:r>
        <w:t>Aandachtspunt</w:t>
      </w:r>
    </w:p>
    <w:p w14:paraId="4D368B1C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Als (bouw-)onderdelen onder het niveau van bestaande bouw liggen, moeten deze worden</w:t>
      </w:r>
    </w:p>
    <w:p w14:paraId="40839859" w14:textId="77777777" w:rsidR="00AA7455" w:rsidRDefault="00AA7455" w:rsidP="00AA745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opgewaardeerd tot minimaal het niveau van bestaande bouw. Een voorbeeld hiervan is bijvoorbeeld</w:t>
      </w:r>
    </w:p>
    <w:p w14:paraId="5F24EAAB" w14:textId="13786CBF" w:rsidR="001A56A7" w:rsidRDefault="00AA7455" w:rsidP="00AA7455">
      <w:r>
        <w:rPr>
          <w:rFonts w:ascii="CIDFont+F2" w:hAnsi="CIDFont+F2" w:cs="CIDFont+F2"/>
          <w:kern w:val="0"/>
          <w:sz w:val="20"/>
          <w:szCs w:val="20"/>
        </w:rPr>
        <w:t>de vrije hoogte van verblijfsgebieden en de vrije hoogte van doorgangen.</w:t>
      </w:r>
    </w:p>
    <w:sectPr w:rsidR="001A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BA"/>
    <w:rsid w:val="00196691"/>
    <w:rsid w:val="001A56A7"/>
    <w:rsid w:val="002105C1"/>
    <w:rsid w:val="002E4DD7"/>
    <w:rsid w:val="003A208B"/>
    <w:rsid w:val="00417986"/>
    <w:rsid w:val="00A05AEB"/>
    <w:rsid w:val="00AA7455"/>
    <w:rsid w:val="00B16F47"/>
    <w:rsid w:val="00B500BA"/>
    <w:rsid w:val="00C657EB"/>
    <w:rsid w:val="00CE77A2"/>
    <w:rsid w:val="00E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B109"/>
  <w15:chartTrackingRefBased/>
  <w15:docId w15:val="{A4BA1A6B-C9EB-4C30-8476-6686AFFA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7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7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74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A7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A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A74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A74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e">
    <w:name w:val="Revision"/>
    <w:hidden/>
    <w:uiPriority w:val="99"/>
    <w:semiHidden/>
    <w:rsid w:val="002E4DD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E77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77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77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77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7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Shared Service Center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Elzinga</dc:creator>
  <cp:keywords/>
  <dc:description/>
  <cp:lastModifiedBy>Simone Kiewiet</cp:lastModifiedBy>
  <cp:revision>2</cp:revision>
  <dcterms:created xsi:type="dcterms:W3CDTF">2024-05-15T10:11:00Z</dcterms:created>
  <dcterms:modified xsi:type="dcterms:W3CDTF">2024-05-15T10:11:00Z</dcterms:modified>
</cp:coreProperties>
</file>