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35EB7" w14:textId="77777777" w:rsidR="003E2BE4" w:rsidRPr="00F85B5C" w:rsidRDefault="004448AA" w:rsidP="001E167C">
      <w:pPr>
        <w:rPr>
          <w:b/>
          <w:sz w:val="24"/>
          <w:szCs w:val="24"/>
        </w:rPr>
      </w:pPr>
      <w:r>
        <w:rPr>
          <w:b/>
          <w:sz w:val="24"/>
          <w:szCs w:val="24"/>
        </w:rPr>
        <w:t>Verkeersplan opstellen</w:t>
      </w:r>
      <w:r w:rsidR="003E2BE4" w:rsidRPr="00F85B5C">
        <w:rPr>
          <w:b/>
          <w:sz w:val="24"/>
          <w:szCs w:val="24"/>
        </w:rPr>
        <w:t xml:space="preserve"> bij uw aanvraag om een evenementenvergunning </w:t>
      </w:r>
      <w:r>
        <w:rPr>
          <w:b/>
          <w:sz w:val="24"/>
          <w:szCs w:val="24"/>
        </w:rPr>
        <w:t>of de melding van een evenement!</w:t>
      </w:r>
    </w:p>
    <w:p w14:paraId="75758066" w14:textId="77777777" w:rsidR="003E2BE4" w:rsidRPr="003E2BE4" w:rsidRDefault="003E2BE4" w:rsidP="003E2BE4">
      <w:pPr>
        <w:rPr>
          <w:sz w:val="24"/>
          <w:szCs w:val="24"/>
        </w:rPr>
      </w:pPr>
    </w:p>
    <w:p w14:paraId="5FDBA94E" w14:textId="099307D6" w:rsidR="003E2BE4" w:rsidRDefault="003E2BE4" w:rsidP="00E972AC">
      <w:r w:rsidRPr="00E972AC">
        <w:rPr>
          <w:b/>
          <w:bCs/>
        </w:rPr>
        <w:t>Verkeersmaatregelen</w:t>
      </w:r>
      <w:r>
        <w:t>: gaat u tijdens uw evenement wegen afsluiten, verkeersregelaars</w:t>
      </w:r>
      <w:r w:rsidR="00E972AC">
        <w:t xml:space="preserve"> </w:t>
      </w:r>
      <w:r>
        <w:t>pla</w:t>
      </w:r>
      <w:r w:rsidR="00F85B5C">
        <w:t>atsen of heeft uw evenement een hoog bezoekersaantal</w:t>
      </w:r>
      <w:r>
        <w:t xml:space="preserve">? Dan </w:t>
      </w:r>
      <w:r w:rsidR="00F85B5C">
        <w:t xml:space="preserve">zult </w:t>
      </w:r>
      <w:r>
        <w:t>u een verkeersplan en verkeerstekening bij</w:t>
      </w:r>
      <w:r w:rsidR="00F85B5C">
        <w:t xml:space="preserve"> moeten</w:t>
      </w:r>
      <w:r>
        <w:t xml:space="preserve"> sluiten. Hieronder is onder het kopje</w:t>
      </w:r>
      <w:r w:rsidR="00E972AC">
        <w:t xml:space="preserve"> </w:t>
      </w:r>
      <w:r>
        <w:t>verkeersplan en verkeerstekening vermeld wat er in deze documenten moet staan.</w:t>
      </w:r>
    </w:p>
    <w:p w14:paraId="68A040C8" w14:textId="77777777" w:rsidR="00E972AC" w:rsidRDefault="00E972AC" w:rsidP="00E972AC"/>
    <w:p w14:paraId="53A77FEC" w14:textId="0F77FF8A" w:rsidR="003E2BE4" w:rsidRDefault="003E2BE4" w:rsidP="003E2BE4">
      <w:r w:rsidRPr="00E972AC">
        <w:rPr>
          <w:b/>
          <w:bCs/>
        </w:rPr>
        <w:t>Routekaart</w:t>
      </w:r>
      <w:r>
        <w:t>: gaat u een evenement organiseren waarbij de deelnemers een route over</w:t>
      </w:r>
      <w:r w:rsidR="00E972AC">
        <w:t xml:space="preserve"> </w:t>
      </w:r>
      <w:r>
        <w:t>d</w:t>
      </w:r>
      <w:r w:rsidR="00F85B5C">
        <w:t xml:space="preserve">e weg moeten volgen? Dan moet u </w:t>
      </w:r>
      <w:r>
        <w:t>een routekaart bij sluiten met daarop aangegeven</w:t>
      </w:r>
      <w:r w:rsidR="00E972AC">
        <w:t xml:space="preserve"> </w:t>
      </w:r>
      <w:r>
        <w:t>de tijdstippen waarop de deelnemers bepaalde punten op de route passeren.</w:t>
      </w:r>
    </w:p>
    <w:p w14:paraId="5BE36895" w14:textId="77777777" w:rsidR="003E2BE4" w:rsidRDefault="003E2BE4" w:rsidP="003E2BE4"/>
    <w:p w14:paraId="3E3012E4" w14:textId="77777777" w:rsidR="003E2BE4" w:rsidRPr="003E2BE4" w:rsidRDefault="003E2BE4" w:rsidP="003E2BE4">
      <w:pPr>
        <w:rPr>
          <w:b/>
        </w:rPr>
      </w:pPr>
      <w:r w:rsidRPr="003E2BE4">
        <w:rPr>
          <w:b/>
        </w:rPr>
        <w:t>Verkeersplan en verkeerstekening</w:t>
      </w:r>
    </w:p>
    <w:p w14:paraId="55518AD8" w14:textId="77777777" w:rsidR="003E2BE4" w:rsidRDefault="003E2BE4" w:rsidP="003E2BE4">
      <w:r>
        <w:t>Evenementen kunnen door hun omvang en inhoud veel invloed hebben op het verkeer. Daarom moet bij evenementen een verkeersplan worden opgesteld, met daarbij ook een verkeerstekening. Dit heeft tot doel om de bezoekers/deelnemersstromen te regelen en de overlast voor bedrijven, bewoners en de overige weggebruikers zo veel mogelijk te beperken.</w:t>
      </w:r>
    </w:p>
    <w:p w14:paraId="34486E64" w14:textId="77777777" w:rsidR="003E2BE4" w:rsidRDefault="003E2BE4" w:rsidP="003E2BE4"/>
    <w:p w14:paraId="59BFB7B6" w14:textId="77777777" w:rsidR="003E2BE4" w:rsidRDefault="003E2BE4" w:rsidP="003E2BE4">
      <w:r>
        <w:t>De volgende onderdelen moeten worden ingeleverd bij het afsluiten van wegen en parkeervoorzieningen i.v.m. een evenement</w:t>
      </w:r>
    </w:p>
    <w:p w14:paraId="2AF7A29A" w14:textId="77777777" w:rsidR="003E2BE4" w:rsidRDefault="003E2BE4" w:rsidP="003E2BE4">
      <w:r>
        <w:t>A. Verkeersplan</w:t>
      </w:r>
    </w:p>
    <w:p w14:paraId="7925AD7B" w14:textId="77777777" w:rsidR="003E2BE4" w:rsidRDefault="003E2BE4" w:rsidP="003E2BE4">
      <w:r>
        <w:t>B. Verkeerstekening</w:t>
      </w:r>
    </w:p>
    <w:p w14:paraId="4B4CF665" w14:textId="77777777" w:rsidR="001E167C" w:rsidRPr="001E167C" w:rsidRDefault="001E167C" w:rsidP="001E167C">
      <w:pPr>
        <w:rPr>
          <w:sz w:val="22"/>
          <w:szCs w:val="24"/>
          <w:u w:val="single"/>
        </w:rPr>
      </w:pPr>
    </w:p>
    <w:p w14:paraId="22699F25" w14:textId="4C4305EF" w:rsidR="003E2BE4" w:rsidRPr="001E167C" w:rsidRDefault="001E167C" w:rsidP="001E167C">
      <w:pPr>
        <w:rPr>
          <w:b/>
          <w:bCs/>
          <w:sz w:val="22"/>
          <w:szCs w:val="24"/>
          <w:u w:val="single"/>
        </w:rPr>
      </w:pPr>
      <w:r w:rsidRPr="001E167C">
        <w:rPr>
          <w:b/>
          <w:bCs/>
          <w:sz w:val="22"/>
          <w:szCs w:val="24"/>
          <w:u w:val="single"/>
        </w:rPr>
        <w:t>V</w:t>
      </w:r>
      <w:r w:rsidR="003E2BE4" w:rsidRPr="001E167C">
        <w:rPr>
          <w:b/>
          <w:bCs/>
          <w:sz w:val="22"/>
          <w:szCs w:val="24"/>
          <w:u w:val="single"/>
        </w:rPr>
        <w:t>erkeersplan</w:t>
      </w:r>
    </w:p>
    <w:p w14:paraId="490B133A" w14:textId="77777777" w:rsidR="003E2BE4" w:rsidRDefault="003E2BE4" w:rsidP="003E2BE4">
      <w:r>
        <w:t>In het verkeersplan dienen de volgende aspecten te worden uitgewerkt/beschreven:</w:t>
      </w:r>
    </w:p>
    <w:p w14:paraId="48ED682B" w14:textId="7E757696" w:rsidR="003E2BE4" w:rsidRPr="003E2BE4" w:rsidRDefault="003E2BE4" w:rsidP="003E2BE4">
      <w:pPr>
        <w:rPr>
          <w:b/>
        </w:rPr>
      </w:pPr>
      <w:r w:rsidRPr="003E2BE4">
        <w:rPr>
          <w:b/>
        </w:rPr>
        <w:t>Bezoekers/deelnemers evenement</w:t>
      </w:r>
    </w:p>
    <w:p w14:paraId="56C21A21" w14:textId="332D3088" w:rsidR="003E2BE4" w:rsidRDefault="003E2BE4" w:rsidP="001347F3">
      <w:pPr>
        <w:pStyle w:val="Lijstalinea"/>
        <w:numPr>
          <w:ilvl w:val="0"/>
          <w:numId w:val="7"/>
        </w:numPr>
      </w:pPr>
      <w:r>
        <w:t>Geef aan op welke wijze bezoekers/deelnemers naar het evenement komen (auto, fiets, openbaar</w:t>
      </w:r>
    </w:p>
    <w:p w14:paraId="6F713C07" w14:textId="77777777" w:rsidR="003E2BE4" w:rsidRDefault="003E2BE4" w:rsidP="001347F3">
      <w:pPr>
        <w:pStyle w:val="Lijstalinea"/>
        <w:numPr>
          <w:ilvl w:val="0"/>
          <w:numId w:val="6"/>
        </w:numPr>
      </w:pPr>
      <w:r>
        <w:t>vervoer, te voet). Maak hiervan ook een verdeling in percentages;</w:t>
      </w:r>
    </w:p>
    <w:p w14:paraId="6618C2CA" w14:textId="17C84F79" w:rsidR="003E2BE4" w:rsidRDefault="003E2BE4" w:rsidP="001347F3">
      <w:pPr>
        <w:pStyle w:val="Lijstalinea"/>
        <w:numPr>
          <w:ilvl w:val="0"/>
          <w:numId w:val="6"/>
        </w:numPr>
      </w:pPr>
      <w:r>
        <w:t>Geef aan of het gebruik van bepaalde vervoersmiddelen wordt gestimuleerd en op welke wijze;</w:t>
      </w:r>
    </w:p>
    <w:p w14:paraId="5EF5AF19" w14:textId="129765E1" w:rsidR="003E2BE4" w:rsidRDefault="003E2BE4" w:rsidP="001347F3">
      <w:pPr>
        <w:pStyle w:val="Lijstalinea"/>
        <w:numPr>
          <w:ilvl w:val="0"/>
          <w:numId w:val="6"/>
        </w:numPr>
      </w:pPr>
      <w:r>
        <w:t>Geef de aan- en afvoerroutes aan voor bezoekers/deelnemers/organisatie (bevoorrading).</w:t>
      </w:r>
    </w:p>
    <w:p w14:paraId="124B4B9E" w14:textId="4D9DB69F" w:rsidR="00F85B5C" w:rsidRDefault="00F85B5C" w:rsidP="001347F3">
      <w:pPr>
        <w:ind w:left="708"/>
      </w:pPr>
      <w:r>
        <w:t xml:space="preserve">Wenselijk is om voertuigen van fietsers </w:t>
      </w:r>
      <w:r w:rsidR="001347F3">
        <w:t>é</w:t>
      </w:r>
      <w:r>
        <w:t xml:space="preserve">n voetgangers te scheiden zodat menging van deze verkeersstromen voorkomen wordt. </w:t>
      </w:r>
    </w:p>
    <w:p w14:paraId="6DA0B7B3" w14:textId="77777777" w:rsidR="003E2BE4" w:rsidRDefault="003E2BE4" w:rsidP="003E2BE4"/>
    <w:p w14:paraId="49B43CEC" w14:textId="62DCFB74" w:rsidR="003E2BE4" w:rsidRPr="003E2BE4" w:rsidRDefault="003E2BE4" w:rsidP="003E2BE4">
      <w:pPr>
        <w:rPr>
          <w:b/>
        </w:rPr>
      </w:pPr>
      <w:r w:rsidRPr="003E2BE4">
        <w:rPr>
          <w:b/>
        </w:rPr>
        <w:t>Afsluitingen en omleiding</w:t>
      </w:r>
    </w:p>
    <w:p w14:paraId="2291FCFB" w14:textId="4CCCB354" w:rsidR="003E2BE4" w:rsidRDefault="003E2BE4" w:rsidP="001347F3">
      <w:pPr>
        <w:pStyle w:val="Lijstalinea"/>
        <w:numPr>
          <w:ilvl w:val="0"/>
          <w:numId w:val="6"/>
        </w:numPr>
      </w:pPr>
      <w:r>
        <w:t>Geef aan of er gebruik gemaakt gaat worden van de rijbaan en/of parkeerruimte;</w:t>
      </w:r>
    </w:p>
    <w:p w14:paraId="68957BE9" w14:textId="37E2BF95" w:rsidR="003E2BE4" w:rsidRDefault="003E2BE4" w:rsidP="001347F3">
      <w:pPr>
        <w:pStyle w:val="Lijstalinea"/>
        <w:numPr>
          <w:ilvl w:val="0"/>
          <w:numId w:val="8"/>
        </w:numPr>
      </w:pPr>
      <w:r>
        <w:t>Geef aan welke weg(en) en/of parkeerruimte moeten worden afgesloten voor verkeer en op welke</w:t>
      </w:r>
      <w:r w:rsidR="001E167C">
        <w:t xml:space="preserve"> </w:t>
      </w:r>
      <w:r>
        <w:t>data en tijdstippen (houd rekening met op- en afbouwen);</w:t>
      </w:r>
    </w:p>
    <w:p w14:paraId="49BF93A1" w14:textId="77038A74" w:rsidR="003E2BE4" w:rsidRDefault="003E2BE4" w:rsidP="001347F3">
      <w:pPr>
        <w:pStyle w:val="Lijstalinea"/>
        <w:numPr>
          <w:ilvl w:val="0"/>
          <w:numId w:val="8"/>
        </w:numPr>
      </w:pPr>
      <w:r>
        <w:t>Geef aan hoe de omleidingsroute voor het (doorgaand) verkeer loopt (indien wegen worden</w:t>
      </w:r>
    </w:p>
    <w:p w14:paraId="558F563D" w14:textId="77777777" w:rsidR="003E2BE4" w:rsidRDefault="003E2BE4" w:rsidP="001E167C">
      <w:pPr>
        <w:pStyle w:val="Lijstalinea"/>
      </w:pPr>
      <w:r>
        <w:t>afgesloten).</w:t>
      </w:r>
    </w:p>
    <w:p w14:paraId="76EC3853" w14:textId="77777777" w:rsidR="003E2BE4" w:rsidRDefault="003E2BE4" w:rsidP="003E2BE4"/>
    <w:p w14:paraId="5F39C402" w14:textId="1BD69FFA" w:rsidR="003E2BE4" w:rsidRPr="003E2BE4" w:rsidRDefault="003E2BE4" w:rsidP="003E2BE4">
      <w:pPr>
        <w:rPr>
          <w:b/>
        </w:rPr>
      </w:pPr>
      <w:r w:rsidRPr="003E2BE4">
        <w:rPr>
          <w:b/>
        </w:rPr>
        <w:t>Overige verkeersmaatregelen</w:t>
      </w:r>
    </w:p>
    <w:p w14:paraId="4621644E" w14:textId="4C8980BC" w:rsidR="003E2BE4" w:rsidRDefault="003E2BE4" w:rsidP="001E167C">
      <w:r>
        <w:t>Geef aan op welke wegen overige verkeersmaatregelen dienen te worden getroffen, denk aan:</w:t>
      </w:r>
    </w:p>
    <w:p w14:paraId="0A11ED8A" w14:textId="2456093A" w:rsidR="003E2BE4" w:rsidRDefault="003E2BE4" w:rsidP="001347F3">
      <w:pPr>
        <w:pStyle w:val="Lijstalinea"/>
        <w:numPr>
          <w:ilvl w:val="0"/>
          <w:numId w:val="8"/>
        </w:numPr>
      </w:pPr>
      <w:r>
        <w:t>Parkeer- en stopverbod;</w:t>
      </w:r>
    </w:p>
    <w:p w14:paraId="6CD27B81" w14:textId="36F2BAD1" w:rsidR="003E2BE4" w:rsidRDefault="003E2BE4" w:rsidP="001347F3">
      <w:pPr>
        <w:pStyle w:val="Lijstalinea"/>
        <w:numPr>
          <w:ilvl w:val="0"/>
          <w:numId w:val="8"/>
        </w:numPr>
      </w:pPr>
      <w:r>
        <w:t>Éénrichtingsverkeer;</w:t>
      </w:r>
    </w:p>
    <w:p w14:paraId="61D902CA" w14:textId="1ACC42C8" w:rsidR="003E2BE4" w:rsidRDefault="003E2BE4" w:rsidP="001347F3">
      <w:pPr>
        <w:pStyle w:val="Lijstalinea"/>
        <w:numPr>
          <w:ilvl w:val="0"/>
          <w:numId w:val="8"/>
        </w:numPr>
      </w:pPr>
      <w:r>
        <w:t>Snelheidsbeperking;</w:t>
      </w:r>
    </w:p>
    <w:p w14:paraId="5D4CF432" w14:textId="19C6CC1D" w:rsidR="003E2BE4" w:rsidRDefault="003E2BE4" w:rsidP="001347F3">
      <w:pPr>
        <w:pStyle w:val="Lijstalinea"/>
        <w:numPr>
          <w:ilvl w:val="0"/>
          <w:numId w:val="8"/>
        </w:numPr>
      </w:pPr>
      <w:r>
        <w:t>Bewegwijzering.</w:t>
      </w:r>
    </w:p>
    <w:p w14:paraId="42FED1F6" w14:textId="77777777" w:rsidR="001E167C" w:rsidRDefault="001E167C" w:rsidP="001E167C"/>
    <w:p w14:paraId="4BBBF64A" w14:textId="50009FC9" w:rsidR="001E167C" w:rsidRDefault="003E2BE4" w:rsidP="001E167C">
      <w:r>
        <w:t>Geef aan of en op welke wegen de inzet van verkeersregelaars noodzakelijk is (inclusief data en</w:t>
      </w:r>
      <w:r w:rsidR="00E972AC">
        <w:t xml:space="preserve"> </w:t>
      </w:r>
      <w:r>
        <w:t xml:space="preserve">tijden). </w:t>
      </w:r>
    </w:p>
    <w:p w14:paraId="48D77C69" w14:textId="77777777" w:rsidR="001E167C" w:rsidRDefault="001E167C" w:rsidP="001E167C"/>
    <w:p w14:paraId="0BADCACA" w14:textId="04E463DB" w:rsidR="003E2BE4" w:rsidRDefault="003E2BE4" w:rsidP="001E167C">
      <w:r>
        <w:lastRenderedPageBreak/>
        <w:t>De organisatie dient zorg te dragen voor</w:t>
      </w:r>
      <w:r w:rsidR="004448AA">
        <w:t xml:space="preserve"> </w:t>
      </w:r>
      <w:r>
        <w:t xml:space="preserve">voldoende verkeersregelaars. </w:t>
      </w:r>
      <w:r w:rsidR="004448AA">
        <w:t xml:space="preserve">De politie bepaald uiteindelijk in overleg de plaatsen en het aantal verkeersregelaars. </w:t>
      </w:r>
      <w:r>
        <w:t>Verkeersregelaars dienen, voordat zij kunnen wo</w:t>
      </w:r>
      <w:r w:rsidR="004448AA">
        <w:t>rden aangesteld door de wegbeheerder</w:t>
      </w:r>
      <w:r>
        <w:t xml:space="preserve">, een instructie te volgen. De organisatie dient zorg te dragen dat hun verkeersregelaars de instructie hebben gevolgd. </w:t>
      </w:r>
      <w:r w:rsidR="00F85B5C">
        <w:t xml:space="preserve">De organisatie dient zorg te dragen dat de juiste wettelijk verplichte kleding voor verkeersregelaars gedragen wordt. </w:t>
      </w:r>
      <w:r>
        <w:t>De organisatie dient alle verkeersregelaars te verzekeren tegen risicoaansprakelijkheid.</w:t>
      </w:r>
    </w:p>
    <w:p w14:paraId="254951F2" w14:textId="77777777" w:rsidR="003E2BE4" w:rsidRDefault="003E2BE4" w:rsidP="003E2BE4">
      <w:r>
        <w:t xml:space="preserve">Meer informatie is te vinden op: </w:t>
      </w:r>
      <w:hyperlink r:id="rId7" w:history="1">
        <w:r w:rsidRPr="00A24B3E">
          <w:rPr>
            <w:rStyle w:val="Hyperlink"/>
          </w:rPr>
          <w:t>https://www.verkeersregelaarsexamen.nl</w:t>
        </w:r>
      </w:hyperlink>
    </w:p>
    <w:p w14:paraId="08D96AFD" w14:textId="77777777" w:rsidR="003E2BE4" w:rsidRDefault="003E2BE4" w:rsidP="003E2BE4"/>
    <w:p w14:paraId="0A7299C5" w14:textId="36BA02ED" w:rsidR="003E2BE4" w:rsidRPr="003E2BE4" w:rsidRDefault="003E2BE4" w:rsidP="003E2BE4">
      <w:pPr>
        <w:rPr>
          <w:b/>
        </w:rPr>
      </w:pPr>
      <w:r w:rsidRPr="003E2BE4">
        <w:rPr>
          <w:b/>
        </w:rPr>
        <w:t>Parkeren</w:t>
      </w:r>
    </w:p>
    <w:p w14:paraId="6981E365" w14:textId="0A24F7EC" w:rsidR="003E2BE4" w:rsidRDefault="003E2BE4" w:rsidP="001347F3">
      <w:pPr>
        <w:pStyle w:val="Lijstalinea"/>
        <w:numPr>
          <w:ilvl w:val="0"/>
          <w:numId w:val="5"/>
        </w:numPr>
      </w:pPr>
      <w:r>
        <w:t>Geef aan welke parkeergelegenheden voor auto’s beschikbaar zijn</w:t>
      </w:r>
      <w:r w:rsidR="00F85B5C">
        <w:t xml:space="preserve"> en hoeveel</w:t>
      </w:r>
      <w:r>
        <w:t>;</w:t>
      </w:r>
    </w:p>
    <w:p w14:paraId="36FD88D0" w14:textId="61D4BF84" w:rsidR="003E2BE4" w:rsidRDefault="003E2BE4" w:rsidP="001347F3">
      <w:pPr>
        <w:pStyle w:val="Lijstalinea"/>
        <w:numPr>
          <w:ilvl w:val="0"/>
          <w:numId w:val="5"/>
        </w:numPr>
        <w:jc w:val="both"/>
      </w:pPr>
      <w:r>
        <w:t>Geef de locaties en aantallen aan van de fietsparkeergelegenheden.</w:t>
      </w:r>
    </w:p>
    <w:p w14:paraId="3776555A" w14:textId="77777777" w:rsidR="003E2BE4" w:rsidRDefault="003E2BE4" w:rsidP="003E2BE4">
      <w:pPr>
        <w:rPr>
          <w:b/>
        </w:rPr>
      </w:pPr>
    </w:p>
    <w:p w14:paraId="51B5239A" w14:textId="7075821E" w:rsidR="003E2BE4" w:rsidRPr="003E2BE4" w:rsidRDefault="003E2BE4" w:rsidP="003E2BE4">
      <w:pPr>
        <w:rPr>
          <w:b/>
        </w:rPr>
      </w:pPr>
      <w:r w:rsidRPr="003E2BE4">
        <w:rPr>
          <w:b/>
        </w:rPr>
        <w:t>Calamiteitenroutes en bereikbaarheid hulpdiensten</w:t>
      </w:r>
    </w:p>
    <w:p w14:paraId="2D23B6D8" w14:textId="30267741" w:rsidR="003E2BE4" w:rsidRDefault="003E2BE4" w:rsidP="001347F3">
      <w:pPr>
        <w:pStyle w:val="Lijstalinea"/>
        <w:numPr>
          <w:ilvl w:val="0"/>
          <w:numId w:val="3"/>
        </w:numPr>
      </w:pPr>
      <w:r>
        <w:t>Geef aan wat de calamiteitenroutes zijn van de brandweer, ambulance en politie.</w:t>
      </w:r>
    </w:p>
    <w:p w14:paraId="4E2A4586" w14:textId="77777777" w:rsidR="003E2BE4" w:rsidRDefault="003E2BE4" w:rsidP="001347F3">
      <w:pPr>
        <w:ind w:left="708" w:firstLine="12"/>
      </w:pPr>
      <w:r>
        <w:t>Gedurende uw evenement dient u bij straatafsluitingen steeds een vrije doorgang te garanderen, vrij van obstakels over een breedte van 3,5 meter</w:t>
      </w:r>
    </w:p>
    <w:p w14:paraId="46BA0357" w14:textId="153AE3EB" w:rsidR="003E2BE4" w:rsidRPr="003E2BE4" w:rsidRDefault="003E2BE4" w:rsidP="003E2BE4">
      <w:pPr>
        <w:rPr>
          <w:b/>
        </w:rPr>
      </w:pPr>
      <w:r w:rsidRPr="003E2BE4">
        <w:rPr>
          <w:b/>
        </w:rPr>
        <w:t>Verkeersvoorlichting</w:t>
      </w:r>
    </w:p>
    <w:p w14:paraId="64C575B9" w14:textId="471D6D38" w:rsidR="003E2BE4" w:rsidRDefault="001347F3" w:rsidP="001347F3">
      <w:pPr>
        <w:pStyle w:val="Lijstalinea"/>
        <w:numPr>
          <w:ilvl w:val="0"/>
          <w:numId w:val="3"/>
        </w:numPr>
      </w:pPr>
      <w:r>
        <w:t>G</w:t>
      </w:r>
      <w:r w:rsidR="003E2BE4">
        <w:t>eef aan hoe deelnemers, bewoners/bedrijven en bezoekers voorgelicht worden over stremmingen,</w:t>
      </w:r>
      <w:r w:rsidR="00E972AC">
        <w:t xml:space="preserve"> </w:t>
      </w:r>
      <w:r w:rsidR="003E2BE4">
        <w:t>parkeerfaciliteiten en andere verkeersmaatregelen; (bijvoorbeeld met vooraankondigingsborden)</w:t>
      </w:r>
      <w:r w:rsidR="001E167C">
        <w:t>.</w:t>
      </w:r>
    </w:p>
    <w:p w14:paraId="06421B8B" w14:textId="46B9AA12" w:rsidR="003E2BE4" w:rsidRDefault="003E2BE4" w:rsidP="001347F3">
      <w:pPr>
        <w:pStyle w:val="Lijstalinea"/>
        <w:numPr>
          <w:ilvl w:val="0"/>
          <w:numId w:val="3"/>
        </w:numPr>
      </w:pPr>
      <w:r>
        <w:t>Geef aan welke informatie wordt gecommuniceerd en van welke communicatiemiddelen gebruik wordt gemaakt.</w:t>
      </w:r>
    </w:p>
    <w:p w14:paraId="3127551A" w14:textId="77777777" w:rsidR="003E2BE4" w:rsidRDefault="003E2BE4" w:rsidP="003E2BE4"/>
    <w:p w14:paraId="4CF8835D" w14:textId="77777777" w:rsidR="003E2BE4" w:rsidRPr="003E2BE4" w:rsidRDefault="003E2BE4" w:rsidP="003E2BE4">
      <w:pPr>
        <w:rPr>
          <w:b/>
        </w:rPr>
      </w:pPr>
      <w:r w:rsidRPr="003E2BE4">
        <w:rPr>
          <w:b/>
        </w:rPr>
        <w:t>Plaatsen/verwijderen borden:</w:t>
      </w:r>
    </w:p>
    <w:p w14:paraId="74D4541C" w14:textId="7D4DA3D4" w:rsidR="003E2BE4" w:rsidRDefault="001E167C" w:rsidP="001347F3">
      <w:pPr>
        <w:pStyle w:val="Lijstalinea"/>
        <w:numPr>
          <w:ilvl w:val="0"/>
          <w:numId w:val="2"/>
        </w:numPr>
        <w:ind w:left="709"/>
      </w:pPr>
      <w:r>
        <w:t>Wanneer</w:t>
      </w:r>
      <w:r w:rsidR="003E2BE4">
        <w:t xml:space="preserve"> worden de borden geplaatst en verwijderd?</w:t>
      </w:r>
    </w:p>
    <w:p w14:paraId="10ABA166" w14:textId="6CB266D1" w:rsidR="003E2BE4" w:rsidRDefault="001E167C" w:rsidP="001347F3">
      <w:pPr>
        <w:pStyle w:val="Lijstalinea"/>
        <w:numPr>
          <w:ilvl w:val="0"/>
          <w:numId w:val="2"/>
        </w:numPr>
      </w:pPr>
      <w:r>
        <w:t>Wie</w:t>
      </w:r>
      <w:r w:rsidR="003E2BE4">
        <w:t xml:space="preserve"> gaat de borden plaatsen?</w:t>
      </w:r>
    </w:p>
    <w:p w14:paraId="235B76D6" w14:textId="33DD5926" w:rsidR="003E2BE4" w:rsidRDefault="001E167C" w:rsidP="001347F3">
      <w:pPr>
        <w:pStyle w:val="Lijstalinea"/>
        <w:numPr>
          <w:ilvl w:val="0"/>
          <w:numId w:val="2"/>
        </w:numPr>
      </w:pPr>
      <w:r>
        <w:t>Worden</w:t>
      </w:r>
      <w:r w:rsidR="003E2BE4">
        <w:t xml:space="preserve"> er ook borden geplaatst langs een provinciale weg</w:t>
      </w:r>
      <w:r w:rsidR="00F85B5C">
        <w:t xml:space="preserve"> of Rijksweg</w:t>
      </w:r>
      <w:r w:rsidR="003E2BE4">
        <w:t>? Wanneer dit het geval is, is er ontheffing aangevraagd bij de provincie</w:t>
      </w:r>
      <w:r w:rsidR="00F85B5C">
        <w:t xml:space="preserve"> en/of Rijkswaterstaat</w:t>
      </w:r>
      <w:r w:rsidR="003E2BE4">
        <w:t>?</w:t>
      </w:r>
    </w:p>
    <w:p w14:paraId="06EAACBD" w14:textId="3C740692" w:rsidR="003E2BE4" w:rsidRDefault="001E167C" w:rsidP="001347F3">
      <w:pPr>
        <w:pStyle w:val="Lijstalinea"/>
        <w:numPr>
          <w:ilvl w:val="0"/>
          <w:numId w:val="2"/>
        </w:numPr>
      </w:pPr>
      <w:r>
        <w:t>Zijn</w:t>
      </w:r>
      <w:r w:rsidR="003E2BE4">
        <w:t xml:space="preserve"> er ook afzettingen van provinciale wegen</w:t>
      </w:r>
      <w:r w:rsidR="00F85B5C">
        <w:t xml:space="preserve"> of Rijkswegen</w:t>
      </w:r>
      <w:r w:rsidR="003E2BE4">
        <w:t xml:space="preserve"> nodig? Heeft de provincie</w:t>
      </w:r>
      <w:r w:rsidR="00F85B5C">
        <w:t>/Rijkswaterstaat</w:t>
      </w:r>
      <w:r w:rsidR="003E2BE4">
        <w:t xml:space="preserve"> toestemming verleend?</w:t>
      </w:r>
    </w:p>
    <w:p w14:paraId="73F17C97" w14:textId="77777777" w:rsidR="004448AA" w:rsidRDefault="004448AA" w:rsidP="003E2BE4">
      <w:r>
        <w:t xml:space="preserve">Voor diverse verkeersborden en afsluitingen moeten verkeersbesluiten genomen worden, dus de verkeersplannen dienen op tijd ingeleverd te worden om aan de termijnen te voldoen. </w:t>
      </w:r>
    </w:p>
    <w:p w14:paraId="124593F6" w14:textId="77777777" w:rsidR="003E2BE4" w:rsidRDefault="003E2BE4" w:rsidP="003E2BE4"/>
    <w:p w14:paraId="1249F573" w14:textId="77777777" w:rsidR="003E2BE4" w:rsidRPr="003E2BE4" w:rsidRDefault="003E2BE4" w:rsidP="003E2BE4">
      <w:pPr>
        <w:rPr>
          <w:b/>
        </w:rPr>
      </w:pPr>
      <w:r w:rsidRPr="003E2BE4">
        <w:rPr>
          <w:b/>
        </w:rPr>
        <w:t>Kosten plaatsing/verwijdering bebording</w:t>
      </w:r>
    </w:p>
    <w:p w14:paraId="273D60F8" w14:textId="018FE7CD" w:rsidR="003E2BE4" w:rsidRDefault="003E2BE4" w:rsidP="003E2BE4">
      <w:r>
        <w:t>De</w:t>
      </w:r>
      <w:r w:rsidR="00E972AC">
        <w:t xml:space="preserve"> </w:t>
      </w:r>
      <w:r>
        <w:t>bebording dient voor de verkeersveiligheid geplaatst te zijn conform en te voldoen aan de wettelijke eisen volgens de Uitvoeringsvoorschriften BABW (Besluit Administratieve Bepalingen inzake het Wegverkeer).</w:t>
      </w:r>
    </w:p>
    <w:p w14:paraId="4524D20D" w14:textId="77777777" w:rsidR="001347F3" w:rsidRDefault="001347F3" w:rsidP="003E2BE4"/>
    <w:p w14:paraId="78BDCC54" w14:textId="2308EA17" w:rsidR="003E2BE4" w:rsidRDefault="003E2BE4" w:rsidP="003E2BE4">
      <w:r>
        <w:t>Hierin zijn voor de verkeersveiligheid wettelijke eisen gesteld t.a.v. zichtbaarheid van de borden (grootte letters, reflectie van de borden) en o.a. afstand tot de rijbaan en minimale hoogtes van borden. Geplaatste parkeerverwijzingen en overige tekstaanduidingen dienen uitgevoerd te worden volgens de landelijke richtlijnen conform CROW (Centrum voor Regelgeving en Onderzoek in de Weg</w:t>
      </w:r>
      <w:r w:rsidR="001347F3">
        <w:t>-</w:t>
      </w:r>
      <w:r>
        <w:t xml:space="preserve"> en Waterbouw) publicatie 96b (Handboek wegafzettingen op niet-autosnelwegen en wegen binnen de bebouwde kom 96b) en publicatie 265 (Verkeersmaatregelen bij Evenementen) </w:t>
      </w:r>
    </w:p>
    <w:p w14:paraId="2454A23C" w14:textId="77777777" w:rsidR="003E2BE4" w:rsidRDefault="003E2BE4" w:rsidP="003E2BE4"/>
    <w:p w14:paraId="5DE0AB0A" w14:textId="08BC4B1D" w:rsidR="004448AA" w:rsidRDefault="004448AA" w:rsidP="004448AA">
      <w:r w:rsidRPr="001E167C">
        <w:rPr>
          <w:b/>
          <w:bCs/>
          <w:sz w:val="22"/>
          <w:szCs w:val="24"/>
          <w:u w:val="single"/>
        </w:rPr>
        <w:t>Verkeerstekening</w:t>
      </w:r>
    </w:p>
    <w:p w14:paraId="217579F1" w14:textId="4CBDE971" w:rsidR="003E2BE4" w:rsidRDefault="004448AA" w:rsidP="003E2BE4">
      <w:r>
        <w:t xml:space="preserve">Deze dient op een duidelijke ondergrond met duidelijk zichtbaar de straatnamen opgemaakt te worden. </w:t>
      </w:r>
      <w:r w:rsidR="003E2BE4">
        <w:t>Burea</w:t>
      </w:r>
      <w:r>
        <w:t>us gespecialiseerd in verkeersplannen kunnen een</w:t>
      </w:r>
      <w:r w:rsidR="003E2BE4">
        <w:t xml:space="preserve"> organisaties hierin adviseren.</w:t>
      </w:r>
    </w:p>
    <w:p w14:paraId="42008F6F" w14:textId="2164A8D1" w:rsidR="004448AA" w:rsidRPr="00FC2ED1" w:rsidRDefault="003E2BE4" w:rsidP="003E2BE4">
      <w:r>
        <w:t xml:space="preserve">De gemeente </w:t>
      </w:r>
      <w:r w:rsidR="00F85B5C">
        <w:t xml:space="preserve">of politie </w:t>
      </w:r>
      <w:r>
        <w:t>maakt zelf geen verkeersplannen voor evenementen. Organisaties moeten zelf met een plan te komen. De gemeente</w:t>
      </w:r>
      <w:r w:rsidR="00F85B5C">
        <w:t xml:space="preserve"> en de politie</w:t>
      </w:r>
      <w:r>
        <w:t xml:space="preserve"> toetst deze vervolgens.</w:t>
      </w:r>
      <w:r w:rsidR="001E167C">
        <w:t xml:space="preserve"> </w:t>
      </w:r>
      <w:r w:rsidR="004448AA">
        <w:t xml:space="preserve">Hoe beter en zorgvuldiger het verkeersplan is hoe sneller en eenvoudiger de evenementenaanvraag zal verlopen. </w:t>
      </w:r>
    </w:p>
    <w:sectPr w:rsidR="004448AA" w:rsidRPr="00FC2ED1" w:rsidSect="001347F3">
      <w:pgSz w:w="11906" w:h="16838"/>
      <w:pgMar w:top="1417" w:right="1417" w:bottom="993"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4FD39" w14:textId="77777777" w:rsidR="003E2BE4" w:rsidRDefault="003E2BE4" w:rsidP="0036092F">
      <w:pPr>
        <w:spacing w:line="240" w:lineRule="auto"/>
      </w:pPr>
      <w:r>
        <w:separator/>
      </w:r>
    </w:p>
  </w:endnote>
  <w:endnote w:type="continuationSeparator" w:id="0">
    <w:p w14:paraId="332EA05D" w14:textId="77777777" w:rsidR="003E2BE4" w:rsidRDefault="003E2BE4" w:rsidP="00360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B5E28" w14:textId="77777777" w:rsidR="003E2BE4" w:rsidRDefault="003E2BE4" w:rsidP="0036092F">
      <w:pPr>
        <w:spacing w:line="240" w:lineRule="auto"/>
      </w:pPr>
      <w:r>
        <w:separator/>
      </w:r>
    </w:p>
  </w:footnote>
  <w:footnote w:type="continuationSeparator" w:id="0">
    <w:p w14:paraId="2846F1AC" w14:textId="77777777" w:rsidR="003E2BE4" w:rsidRDefault="003E2BE4" w:rsidP="003609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66CF"/>
    <w:multiLevelType w:val="hybridMultilevel"/>
    <w:tmpl w:val="B7E43B1C"/>
    <w:lvl w:ilvl="0" w:tplc="1654F5B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1A0114"/>
    <w:multiLevelType w:val="hybridMultilevel"/>
    <w:tmpl w:val="FA820B76"/>
    <w:lvl w:ilvl="0" w:tplc="1654F5B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DA3524"/>
    <w:multiLevelType w:val="hybridMultilevel"/>
    <w:tmpl w:val="E28CA82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 w15:restartNumberingAfterBreak="0">
    <w:nsid w:val="5B245028"/>
    <w:multiLevelType w:val="hybridMultilevel"/>
    <w:tmpl w:val="846C91C6"/>
    <w:lvl w:ilvl="0" w:tplc="1654F5B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90C2F98"/>
    <w:multiLevelType w:val="hybridMultilevel"/>
    <w:tmpl w:val="DBDAE9C4"/>
    <w:lvl w:ilvl="0" w:tplc="1654F5B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4C32078"/>
    <w:multiLevelType w:val="hybridMultilevel"/>
    <w:tmpl w:val="04548A60"/>
    <w:lvl w:ilvl="0" w:tplc="1654F5B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7B94A6B"/>
    <w:multiLevelType w:val="hybridMultilevel"/>
    <w:tmpl w:val="BC08FCB2"/>
    <w:lvl w:ilvl="0" w:tplc="1654F5B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A8D443C"/>
    <w:multiLevelType w:val="hybridMultilevel"/>
    <w:tmpl w:val="0F44F246"/>
    <w:lvl w:ilvl="0" w:tplc="1654F5B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D8D5560"/>
    <w:multiLevelType w:val="hybridMultilevel"/>
    <w:tmpl w:val="98C65AFA"/>
    <w:lvl w:ilvl="0" w:tplc="4126C90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72282461">
    <w:abstractNumId w:val="2"/>
  </w:num>
  <w:num w:numId="2" w16cid:durableId="1009136980">
    <w:abstractNumId w:val="8"/>
  </w:num>
  <w:num w:numId="3" w16cid:durableId="1319653371">
    <w:abstractNumId w:val="6"/>
  </w:num>
  <w:num w:numId="4" w16cid:durableId="368385405">
    <w:abstractNumId w:val="7"/>
  </w:num>
  <w:num w:numId="5" w16cid:durableId="529949370">
    <w:abstractNumId w:val="4"/>
  </w:num>
  <w:num w:numId="6" w16cid:durableId="400173648">
    <w:abstractNumId w:val="1"/>
  </w:num>
  <w:num w:numId="7" w16cid:durableId="1485901257">
    <w:abstractNumId w:val="5"/>
  </w:num>
  <w:num w:numId="8" w16cid:durableId="981233654">
    <w:abstractNumId w:val="0"/>
  </w:num>
  <w:num w:numId="9" w16cid:durableId="447550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BE4"/>
    <w:rsid w:val="000B6895"/>
    <w:rsid w:val="001347F3"/>
    <w:rsid w:val="001E167C"/>
    <w:rsid w:val="0031127F"/>
    <w:rsid w:val="00354ACC"/>
    <w:rsid w:val="0036092F"/>
    <w:rsid w:val="003E2BE4"/>
    <w:rsid w:val="004448AA"/>
    <w:rsid w:val="00445477"/>
    <w:rsid w:val="006F13EE"/>
    <w:rsid w:val="00921FA5"/>
    <w:rsid w:val="00A00938"/>
    <w:rsid w:val="00AA6931"/>
    <w:rsid w:val="00B02E3D"/>
    <w:rsid w:val="00B81D90"/>
    <w:rsid w:val="00BB4AB0"/>
    <w:rsid w:val="00CA2A74"/>
    <w:rsid w:val="00CD62D4"/>
    <w:rsid w:val="00D9261A"/>
    <w:rsid w:val="00E972AC"/>
    <w:rsid w:val="00F85B5C"/>
    <w:rsid w:val="00FC2E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61AC09"/>
  <w15:chartTrackingRefBased/>
  <w15:docId w15:val="{4E024442-D8C9-4459-B01E-72118128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2A74"/>
    <w:pPr>
      <w:spacing w:after="0" w:line="276" w:lineRule="auto"/>
    </w:pPr>
    <w:rPr>
      <w:rFonts w:ascii="Arial" w:hAnsi="Arial"/>
      <w:sz w:val="20"/>
    </w:rPr>
  </w:style>
  <w:style w:type="paragraph" w:styleId="Kop1">
    <w:name w:val="heading 1"/>
    <w:basedOn w:val="Standaard"/>
    <w:next w:val="Standaard"/>
    <w:link w:val="Kop1Char"/>
    <w:uiPriority w:val="9"/>
    <w:qFormat/>
    <w:rsid w:val="00CA2A74"/>
    <w:pPr>
      <w:keepNext/>
      <w:keepLines/>
      <w:spacing w:before="360" w:after="240"/>
      <w:outlineLvl w:val="0"/>
    </w:pPr>
    <w:rPr>
      <w:rFonts w:ascii="Rockwell" w:eastAsiaTheme="majorEastAsia" w:hAnsi="Rockwell" w:cstheme="majorBidi"/>
      <w:b/>
      <w:color w:val="004380"/>
      <w:sz w:val="40"/>
      <w:szCs w:val="32"/>
    </w:rPr>
  </w:style>
  <w:style w:type="paragraph" w:styleId="Kop2">
    <w:name w:val="heading 2"/>
    <w:basedOn w:val="Standaard"/>
    <w:next w:val="Standaard"/>
    <w:link w:val="Kop2Char"/>
    <w:uiPriority w:val="9"/>
    <w:unhideWhenUsed/>
    <w:qFormat/>
    <w:rsid w:val="00CA2A74"/>
    <w:pPr>
      <w:keepNext/>
      <w:keepLines/>
      <w:spacing w:before="240"/>
      <w:outlineLvl w:val="1"/>
    </w:pPr>
    <w:rPr>
      <w:rFonts w:eastAsiaTheme="majorEastAsia" w:cstheme="majorBidi"/>
      <w:b/>
      <w:color w:val="004380"/>
      <w:szCs w:val="26"/>
    </w:rPr>
  </w:style>
  <w:style w:type="paragraph" w:styleId="Kop3">
    <w:name w:val="heading 3"/>
    <w:basedOn w:val="Standaard"/>
    <w:next w:val="Standaard"/>
    <w:link w:val="Kop3Char"/>
    <w:uiPriority w:val="9"/>
    <w:unhideWhenUsed/>
    <w:qFormat/>
    <w:rsid w:val="00445477"/>
    <w:pPr>
      <w:keepNext/>
      <w:keepLines/>
      <w:spacing w:before="160"/>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CA2A74"/>
    <w:pPr>
      <w:keepNext/>
      <w:keepLines/>
      <w:spacing w:before="160"/>
      <w:outlineLvl w:val="3"/>
    </w:pPr>
    <w:rPr>
      <w:rFonts w:eastAsiaTheme="majorEastAsia" w:cstheme="majorBidi"/>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A2A74"/>
    <w:pPr>
      <w:spacing w:line="240" w:lineRule="auto"/>
      <w:contextualSpacing/>
    </w:pPr>
    <w:rPr>
      <w:rFonts w:ascii="Rockwell" w:eastAsiaTheme="majorEastAsia" w:hAnsi="Rockwell" w:cstheme="majorBidi"/>
      <w:b/>
      <w:color w:val="004380"/>
      <w:kern w:val="28"/>
      <w:sz w:val="68"/>
      <w:szCs w:val="56"/>
    </w:rPr>
  </w:style>
  <w:style w:type="character" w:customStyle="1" w:styleId="TitelChar">
    <w:name w:val="Titel Char"/>
    <w:basedOn w:val="Standaardalinea-lettertype"/>
    <w:link w:val="Titel"/>
    <w:uiPriority w:val="10"/>
    <w:rsid w:val="00CA2A74"/>
    <w:rPr>
      <w:rFonts w:ascii="Rockwell" w:eastAsiaTheme="majorEastAsia" w:hAnsi="Rockwell" w:cstheme="majorBidi"/>
      <w:b/>
      <w:color w:val="004380"/>
      <w:kern w:val="28"/>
      <w:sz w:val="68"/>
      <w:szCs w:val="56"/>
    </w:rPr>
  </w:style>
  <w:style w:type="character" w:customStyle="1" w:styleId="Kop1Char">
    <w:name w:val="Kop 1 Char"/>
    <w:basedOn w:val="Standaardalinea-lettertype"/>
    <w:link w:val="Kop1"/>
    <w:uiPriority w:val="9"/>
    <w:rsid w:val="00CA2A74"/>
    <w:rPr>
      <w:rFonts w:ascii="Rockwell" w:eastAsiaTheme="majorEastAsia" w:hAnsi="Rockwell" w:cstheme="majorBidi"/>
      <w:b/>
      <w:color w:val="004380"/>
      <w:sz w:val="40"/>
      <w:szCs w:val="32"/>
    </w:rPr>
  </w:style>
  <w:style w:type="character" w:customStyle="1" w:styleId="Kop2Char">
    <w:name w:val="Kop 2 Char"/>
    <w:basedOn w:val="Standaardalinea-lettertype"/>
    <w:link w:val="Kop2"/>
    <w:uiPriority w:val="9"/>
    <w:rsid w:val="00CA2A74"/>
    <w:rPr>
      <w:rFonts w:ascii="Arial" w:eastAsiaTheme="majorEastAsia" w:hAnsi="Arial" w:cstheme="majorBidi"/>
      <w:b/>
      <w:color w:val="004380"/>
      <w:sz w:val="20"/>
      <w:szCs w:val="26"/>
    </w:rPr>
  </w:style>
  <w:style w:type="character" w:customStyle="1" w:styleId="Kop3Char">
    <w:name w:val="Kop 3 Char"/>
    <w:basedOn w:val="Standaardalinea-lettertype"/>
    <w:link w:val="Kop3"/>
    <w:uiPriority w:val="9"/>
    <w:rsid w:val="00445477"/>
    <w:rPr>
      <w:rFonts w:ascii="Arial" w:eastAsiaTheme="majorEastAsia" w:hAnsi="Arial" w:cstheme="majorBidi"/>
      <w:b/>
      <w:sz w:val="20"/>
      <w:szCs w:val="24"/>
    </w:rPr>
  </w:style>
  <w:style w:type="character" w:customStyle="1" w:styleId="Kop4Char">
    <w:name w:val="Kop 4 Char"/>
    <w:basedOn w:val="Standaardalinea-lettertype"/>
    <w:link w:val="Kop4"/>
    <w:uiPriority w:val="9"/>
    <w:rsid w:val="00CA2A74"/>
    <w:rPr>
      <w:rFonts w:ascii="Arial" w:eastAsiaTheme="majorEastAsia" w:hAnsi="Arial" w:cstheme="majorBidi"/>
      <w:b/>
      <w:i/>
      <w:iCs/>
      <w:sz w:val="20"/>
    </w:rPr>
  </w:style>
  <w:style w:type="table" w:styleId="Tabelraster">
    <w:name w:val="Table Grid"/>
    <w:basedOn w:val="Standaardtabel"/>
    <w:uiPriority w:val="39"/>
    <w:rsid w:val="00B0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B02E3D"/>
    <w:pPr>
      <w:spacing w:after="0" w:line="240" w:lineRule="auto"/>
    </w:pPr>
    <w:tblPr>
      <w:tblStyleRowBandSize w:val="1"/>
      <w:tblStyleColBandSize w:val="1"/>
      <w:tblBorders>
        <w:top w:val="single" w:sz="4" w:space="0" w:color="1991FF" w:themeColor="accent1" w:themeTint="99"/>
        <w:left w:val="single" w:sz="4" w:space="0" w:color="1991FF" w:themeColor="accent1" w:themeTint="99"/>
        <w:bottom w:val="single" w:sz="4" w:space="0" w:color="1991FF" w:themeColor="accent1" w:themeTint="99"/>
        <w:right w:val="single" w:sz="4" w:space="0" w:color="1991FF" w:themeColor="accent1" w:themeTint="99"/>
        <w:insideH w:val="single" w:sz="4" w:space="0" w:color="1991FF" w:themeColor="accent1" w:themeTint="99"/>
        <w:insideV w:val="single" w:sz="4" w:space="0" w:color="1991FF" w:themeColor="accent1" w:themeTint="99"/>
      </w:tblBorders>
    </w:tblPr>
    <w:tblStylePr w:type="firstRow">
      <w:rPr>
        <w:b/>
        <w:bCs/>
        <w:color w:val="FFFFFF" w:themeColor="background1"/>
      </w:rPr>
      <w:tblPr/>
      <w:tcPr>
        <w:tcBorders>
          <w:top w:val="single" w:sz="4" w:space="0" w:color="004380" w:themeColor="accent1"/>
          <w:left w:val="single" w:sz="4" w:space="0" w:color="004380" w:themeColor="accent1"/>
          <w:bottom w:val="single" w:sz="4" w:space="0" w:color="004380" w:themeColor="accent1"/>
          <w:right w:val="single" w:sz="4" w:space="0" w:color="004380" w:themeColor="accent1"/>
          <w:insideH w:val="nil"/>
          <w:insideV w:val="nil"/>
        </w:tcBorders>
        <w:shd w:val="clear" w:color="auto" w:fill="004380" w:themeFill="accent1"/>
      </w:tcPr>
    </w:tblStylePr>
    <w:tblStylePr w:type="lastRow">
      <w:rPr>
        <w:b/>
        <w:bCs/>
      </w:rPr>
      <w:tblPr/>
      <w:tcPr>
        <w:tcBorders>
          <w:top w:val="double" w:sz="4" w:space="0" w:color="004380" w:themeColor="accent1"/>
        </w:tcBorders>
      </w:tcPr>
    </w:tblStylePr>
    <w:tblStylePr w:type="firstCol">
      <w:rPr>
        <w:b/>
        <w:bCs/>
      </w:rPr>
    </w:tblStylePr>
    <w:tblStylePr w:type="lastCol">
      <w:rPr>
        <w:b/>
        <w:bCs/>
      </w:rPr>
    </w:tblStylePr>
    <w:tblStylePr w:type="band1Vert">
      <w:tblPr/>
      <w:tcPr>
        <w:shd w:val="clear" w:color="auto" w:fill="B2DAFF" w:themeFill="accent1" w:themeFillTint="33"/>
      </w:tcPr>
    </w:tblStylePr>
    <w:tblStylePr w:type="band1Horz">
      <w:tblPr/>
      <w:tcPr>
        <w:shd w:val="clear" w:color="auto" w:fill="B2DAFF" w:themeFill="accent1" w:themeFillTint="33"/>
      </w:tcPr>
    </w:tblStylePr>
  </w:style>
  <w:style w:type="table" w:styleId="Tabelrasterlicht">
    <w:name w:val="Grid Table Light"/>
    <w:basedOn w:val="Standaardtabel"/>
    <w:uiPriority w:val="40"/>
    <w:rsid w:val="00B0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olitie">
    <w:name w:val="Politie"/>
    <w:basedOn w:val="Standaardtabel"/>
    <w:uiPriority w:val="99"/>
    <w:rsid w:val="00B02E3D"/>
    <w:pPr>
      <w:spacing w:after="0" w:line="240" w:lineRule="auto"/>
    </w:pPr>
    <w:rPr>
      <w:rFonts w:ascii="Arial" w:hAnsi="Arial"/>
    </w:rPr>
    <w:tblPr>
      <w:tblBorders>
        <w:top w:val="single" w:sz="4" w:space="0" w:color="004380"/>
        <w:left w:val="single" w:sz="4" w:space="0" w:color="004380"/>
        <w:bottom w:val="single" w:sz="4" w:space="0" w:color="004380"/>
        <w:right w:val="single" w:sz="4" w:space="0" w:color="004380"/>
        <w:insideH w:val="single" w:sz="4" w:space="0" w:color="004380"/>
        <w:insideV w:val="single" w:sz="4" w:space="0" w:color="004380"/>
      </w:tblBorders>
    </w:tblPr>
    <w:tcPr>
      <w:vAlign w:val="center"/>
    </w:tcPr>
    <w:tblStylePr w:type="firstRow">
      <w:pPr>
        <w:wordWrap/>
        <w:jc w:val="center"/>
      </w:pPr>
      <w:rPr>
        <w:rFonts w:ascii="Arial" w:hAnsi="Arial"/>
        <w:b/>
        <w:color w:val="FFFFFF" w:themeColor="background1"/>
        <w:sz w:val="22"/>
      </w:rPr>
      <w:tblPr/>
      <w:tcPr>
        <w:tcBorders>
          <w:top w:val="single" w:sz="4" w:space="0" w:color="004380"/>
          <w:left w:val="single" w:sz="4" w:space="0" w:color="004380"/>
          <w:bottom w:val="single" w:sz="4" w:space="0" w:color="004380"/>
          <w:right w:val="single" w:sz="4" w:space="0" w:color="004380"/>
          <w:insideH w:val="nil"/>
          <w:insideV w:val="nil"/>
        </w:tcBorders>
        <w:shd w:val="clear" w:color="auto" w:fill="004380"/>
      </w:tcPr>
    </w:tblStylePr>
    <w:tblStylePr w:type="lastRow">
      <w:pPr>
        <w:jc w:val="right"/>
      </w:pPr>
      <w:tblPr/>
      <w:tcPr>
        <w:vAlign w:val="center"/>
      </w:tcPr>
    </w:tblStylePr>
  </w:style>
  <w:style w:type="paragraph" w:styleId="Koptekst">
    <w:name w:val="header"/>
    <w:basedOn w:val="Standaard"/>
    <w:link w:val="KoptekstChar"/>
    <w:uiPriority w:val="99"/>
    <w:unhideWhenUsed/>
    <w:rsid w:val="003609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092F"/>
    <w:rPr>
      <w:rFonts w:ascii="Arial" w:hAnsi="Arial"/>
      <w:sz w:val="20"/>
    </w:rPr>
  </w:style>
  <w:style w:type="paragraph" w:styleId="Voettekst">
    <w:name w:val="footer"/>
    <w:basedOn w:val="Standaard"/>
    <w:link w:val="VoettekstChar"/>
    <w:uiPriority w:val="99"/>
    <w:unhideWhenUsed/>
    <w:rsid w:val="003609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092F"/>
    <w:rPr>
      <w:rFonts w:ascii="Arial" w:hAnsi="Arial"/>
      <w:sz w:val="20"/>
    </w:rPr>
  </w:style>
  <w:style w:type="character" w:styleId="Hyperlink">
    <w:name w:val="Hyperlink"/>
    <w:basedOn w:val="Standaardalinea-lettertype"/>
    <w:uiPriority w:val="99"/>
    <w:unhideWhenUsed/>
    <w:rsid w:val="003E2BE4"/>
    <w:rPr>
      <w:color w:val="0563C1" w:themeColor="hyperlink"/>
      <w:u w:val="single"/>
    </w:rPr>
  </w:style>
  <w:style w:type="character" w:styleId="GevolgdeHyperlink">
    <w:name w:val="FollowedHyperlink"/>
    <w:basedOn w:val="Standaardalinea-lettertype"/>
    <w:uiPriority w:val="99"/>
    <w:semiHidden/>
    <w:unhideWhenUsed/>
    <w:rsid w:val="00F85B5C"/>
    <w:rPr>
      <w:color w:val="954F72" w:themeColor="followedHyperlink"/>
      <w:u w:val="single"/>
    </w:rPr>
  </w:style>
  <w:style w:type="paragraph" w:styleId="Lijstalinea">
    <w:name w:val="List Paragraph"/>
    <w:basedOn w:val="Standaard"/>
    <w:uiPriority w:val="34"/>
    <w:qFormat/>
    <w:rsid w:val="00E97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erkeersregelaarsexam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 Politie">
      <a:dk1>
        <a:sysClr val="windowText" lastClr="000000"/>
      </a:dk1>
      <a:lt1>
        <a:sysClr val="window" lastClr="FFFFFF"/>
      </a:lt1>
      <a:dk2>
        <a:srgbClr val="44546A"/>
      </a:dk2>
      <a:lt2>
        <a:srgbClr val="E7E6E6"/>
      </a:lt2>
      <a:accent1>
        <a:srgbClr val="004380"/>
      </a:accent1>
      <a:accent2>
        <a:srgbClr val="BE9E55"/>
      </a:accent2>
      <a:accent3>
        <a:srgbClr val="D1E9FF"/>
      </a:accent3>
      <a:accent4>
        <a:srgbClr val="DCCBA4"/>
      </a:accent4>
      <a:accent5>
        <a:srgbClr val="757070"/>
      </a:accent5>
      <a:accent6>
        <a:srgbClr val="AEABAB"/>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4872</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Politie Nederland</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Thijssen, Mayk (M.J.T.M.)</dc:creator>
  <cp:keywords/>
  <dc:description/>
  <cp:lastModifiedBy>Esmerij Karrenbelt</cp:lastModifiedBy>
  <cp:revision>2</cp:revision>
  <dcterms:created xsi:type="dcterms:W3CDTF">2024-05-21T13:44:00Z</dcterms:created>
  <dcterms:modified xsi:type="dcterms:W3CDTF">2024-05-21T13:44:00Z</dcterms:modified>
</cp:coreProperties>
</file>