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A" w:rsidRDefault="00AB319A" w:rsidP="009B2CF9">
      <w:pPr>
        <w:pStyle w:val="Kop1"/>
      </w:pPr>
      <w:r>
        <w:t>Checklist EPOS aanvraag omgevingsvergunning</w:t>
      </w:r>
    </w:p>
    <w:p w:rsidR="00AB319A" w:rsidRDefault="00AB319A" w:rsidP="00370DC4">
      <w:pPr>
        <w:rPr>
          <w:b/>
        </w:rPr>
      </w:pPr>
    </w:p>
    <w:p w:rsidR="008C3D40" w:rsidRPr="00390FDC" w:rsidRDefault="008C3D40" w:rsidP="008C3D40">
      <w:pPr>
        <w:rPr>
          <w:b/>
          <w:u w:val="single"/>
        </w:rPr>
      </w:pPr>
      <w:r w:rsidRPr="00390FDC">
        <w:rPr>
          <w:b/>
        </w:rPr>
        <w:t>Omschrijving:</w:t>
      </w:r>
    </w:p>
    <w:tbl>
      <w:tblPr>
        <w:tblW w:w="7035" w:type="dxa"/>
        <w:tblInd w:w="2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</w:tblGrid>
      <w:tr w:rsidR="008C3D40" w:rsidTr="00002693">
        <w:trPr>
          <w:trHeight w:val="100"/>
        </w:trPr>
        <w:tc>
          <w:tcPr>
            <w:tcW w:w="7035" w:type="dxa"/>
          </w:tcPr>
          <w:p w:rsidR="008C3D40" w:rsidRDefault="008C3D40" w:rsidP="00370DC4"/>
        </w:tc>
      </w:tr>
    </w:tbl>
    <w:p w:rsidR="008C3D40" w:rsidRPr="00390FDC" w:rsidRDefault="008C3D40" w:rsidP="008C3D40">
      <w:pPr>
        <w:rPr>
          <w:b/>
          <w:u w:val="single"/>
        </w:rPr>
      </w:pPr>
      <w:r w:rsidRPr="00390FDC">
        <w:rPr>
          <w:b/>
        </w:rPr>
        <w:t>Perceel:</w:t>
      </w:r>
    </w:p>
    <w:tbl>
      <w:tblPr>
        <w:tblW w:w="7035" w:type="dxa"/>
        <w:tblInd w:w="2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</w:tblGrid>
      <w:tr w:rsidR="008C3D40" w:rsidTr="00002693">
        <w:trPr>
          <w:trHeight w:val="100"/>
        </w:trPr>
        <w:tc>
          <w:tcPr>
            <w:tcW w:w="7035" w:type="dxa"/>
          </w:tcPr>
          <w:p w:rsidR="008C3D40" w:rsidRDefault="008C3D40" w:rsidP="006117F0"/>
        </w:tc>
      </w:tr>
    </w:tbl>
    <w:p w:rsidR="008C3D40" w:rsidRPr="00390FDC" w:rsidRDefault="00002693" w:rsidP="00370DC4">
      <w:pPr>
        <w:rPr>
          <w:b/>
        </w:rPr>
      </w:pPr>
      <w:r w:rsidRPr="00390FDC">
        <w:rPr>
          <w:b/>
        </w:rPr>
        <w:t>Complexiteit aanvraag:</w:t>
      </w:r>
    </w:p>
    <w:p w:rsidR="00002693" w:rsidRPr="009B2CF9" w:rsidRDefault="009E2B14" w:rsidP="00370DC4">
      <w:pPr>
        <w:rPr>
          <w:i/>
        </w:rPr>
      </w:pPr>
      <w:r w:rsidRPr="009B2CF9">
        <w:rPr>
          <w:i/>
        </w:rPr>
        <w:t>OGV1, OGV2 of OGV3</w:t>
      </w:r>
    </w:p>
    <w:p w:rsidR="00002693" w:rsidRDefault="00002693" w:rsidP="00370DC4"/>
    <w:p w:rsidR="008C3D40" w:rsidRPr="008C3D40" w:rsidRDefault="008C3D40" w:rsidP="00370DC4">
      <w:pPr>
        <w:rPr>
          <w:b/>
          <w:i/>
        </w:rPr>
      </w:pPr>
      <w:r w:rsidRPr="008C3D40">
        <w:rPr>
          <w:b/>
          <w:i/>
        </w:rPr>
        <w:t>Toelichting</w:t>
      </w:r>
    </w:p>
    <w:p w:rsidR="00390FDC" w:rsidRPr="002E66ED" w:rsidRDefault="00390FDC" w:rsidP="00390FDC">
      <w:pPr>
        <w:rPr>
          <w:i/>
        </w:rPr>
      </w:pPr>
      <w:r>
        <w:t xml:space="preserve">Bij onderdeel 1a geeft u aan welke activiteiten er worden aangevraagd voor de EPOS aanvraag omgevingsvergunning. En bij onderdeel 1b geeft u aan welke gegevens zijn bijgevoegd bij de aanvraag. </w:t>
      </w:r>
    </w:p>
    <w:p w:rsidR="00390FDC" w:rsidRDefault="00390FDC" w:rsidP="00390FDC"/>
    <w:p w:rsidR="00390FDC" w:rsidRDefault="00390FDC" w:rsidP="00390FDC">
      <w:r>
        <w:t>Bij onderdeel 2 geeft u aan dat de aanvraag is getoetst aan de relevante wet- en regelgeving en of het plan voldoet aan het bestemminsplan. Ingeval het plan strijdig is dient u aan te geven of er middels een afwijking medewerking kan worden verleend en welke procedure dit betreft.</w:t>
      </w:r>
    </w:p>
    <w:p w:rsidR="00390FDC" w:rsidRDefault="00390FDC" w:rsidP="00390FDC"/>
    <w:p w:rsidR="00390FDC" w:rsidRDefault="00390FDC" w:rsidP="00390FDC">
      <w:pPr>
        <w:rPr>
          <w:b/>
          <w:bCs/>
        </w:rPr>
      </w:pPr>
      <w:r>
        <w:rPr>
          <w:b/>
          <w:bCs/>
        </w:rPr>
        <w:t>Let op: Deze checklist wordt een bijlage bij de omgevingsvergunning. U dient daarom alle punten volledig in te vullen (inclusief artikelnummers) en bij onderdeel goed te motiveren waarom een omgevingsvergunning kan worden verleend voor de aanvraag.</w:t>
      </w:r>
    </w:p>
    <w:p w:rsidR="000A693B" w:rsidRDefault="000A693B" w:rsidP="00370D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E66ED" w:rsidTr="00DC586B">
        <w:tc>
          <w:tcPr>
            <w:tcW w:w="9212" w:type="dxa"/>
            <w:gridSpan w:val="2"/>
          </w:tcPr>
          <w:p w:rsidR="002E66ED" w:rsidRPr="002E66ED" w:rsidRDefault="00390FDC" w:rsidP="00370DC4">
            <w:pPr>
              <w:rPr>
                <w:b/>
              </w:rPr>
            </w:pPr>
            <w:r>
              <w:rPr>
                <w:b/>
              </w:rPr>
              <w:t>Onderdeel 1a</w:t>
            </w:r>
            <w:r w:rsidR="002E66ED" w:rsidRPr="002E66ED">
              <w:rPr>
                <w:b/>
              </w:rPr>
              <w:t>. Activiteiten</w:t>
            </w:r>
          </w:p>
        </w:tc>
      </w:tr>
      <w:tr w:rsidR="002E66ED" w:rsidTr="002E66ED">
        <w:tc>
          <w:tcPr>
            <w:tcW w:w="3652" w:type="dxa"/>
          </w:tcPr>
          <w:p w:rsidR="002E66ED" w:rsidRPr="00390FDC" w:rsidRDefault="002E66ED" w:rsidP="00370DC4">
            <w:pPr>
              <w:rPr>
                <w:b/>
              </w:rPr>
            </w:pPr>
            <w:proofErr w:type="spellStart"/>
            <w:r w:rsidRPr="00390FDC">
              <w:rPr>
                <w:b/>
              </w:rPr>
              <w:t>Wabo</w:t>
            </w:r>
            <w:proofErr w:type="spellEnd"/>
            <w:r w:rsidRPr="00390FDC">
              <w:rPr>
                <w:b/>
              </w:rPr>
              <w:t xml:space="preserve"> artikel </w:t>
            </w:r>
          </w:p>
        </w:tc>
        <w:tc>
          <w:tcPr>
            <w:tcW w:w="5560" w:type="dxa"/>
          </w:tcPr>
          <w:p w:rsidR="002E66ED" w:rsidRPr="00390FDC" w:rsidRDefault="002E66ED" w:rsidP="00370DC4">
            <w:pPr>
              <w:rPr>
                <w:b/>
              </w:rPr>
            </w:pPr>
            <w:r w:rsidRPr="00390FDC">
              <w:rPr>
                <w:b/>
              </w:rPr>
              <w:t xml:space="preserve">Activiteit </w:t>
            </w:r>
          </w:p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</w:tbl>
    <w:p w:rsidR="000A693B" w:rsidRDefault="000A693B" w:rsidP="00370DC4"/>
    <w:p w:rsidR="002E66ED" w:rsidRDefault="002E66ED" w:rsidP="00370D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"/>
        <w:gridCol w:w="8537"/>
      </w:tblGrid>
      <w:tr w:rsidR="002E66ED" w:rsidTr="00C812CF">
        <w:tc>
          <w:tcPr>
            <w:tcW w:w="9217" w:type="dxa"/>
            <w:gridSpan w:val="2"/>
          </w:tcPr>
          <w:p w:rsidR="002E66ED" w:rsidRPr="002E66ED" w:rsidRDefault="00390FDC" w:rsidP="002E66ED">
            <w:pPr>
              <w:rPr>
                <w:b/>
              </w:rPr>
            </w:pPr>
            <w:r>
              <w:rPr>
                <w:b/>
              </w:rPr>
              <w:t>Onderdeel</w:t>
            </w:r>
            <w:r w:rsidR="002E66ED" w:rsidRPr="002E66ED">
              <w:rPr>
                <w:b/>
              </w:rPr>
              <w:t xml:space="preserve"> 1b. Bijlagen 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1</w:t>
            </w:r>
          </w:p>
        </w:tc>
        <w:tc>
          <w:tcPr>
            <w:tcW w:w="8537" w:type="dxa"/>
          </w:tcPr>
          <w:p w:rsidR="002E66ED" w:rsidRDefault="002E66ED" w:rsidP="00370DC4">
            <w:r>
              <w:t>Aanvraag omgevingsvergunning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2</w:t>
            </w:r>
          </w:p>
        </w:tc>
        <w:tc>
          <w:tcPr>
            <w:tcW w:w="8537" w:type="dxa"/>
          </w:tcPr>
          <w:p w:rsidR="002E66ED" w:rsidRDefault="002E66ED" w:rsidP="00370DC4">
            <w:r>
              <w:t>Checklist EPOS aanvraag omgevingsvergunning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3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4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5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6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7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8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9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10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11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927A78" w:rsidTr="00C812CF">
        <w:tc>
          <w:tcPr>
            <w:tcW w:w="680" w:type="dxa"/>
          </w:tcPr>
          <w:p w:rsidR="00927A78" w:rsidRDefault="00927A78" w:rsidP="00370DC4">
            <w:r>
              <w:t>12</w:t>
            </w:r>
          </w:p>
        </w:tc>
        <w:tc>
          <w:tcPr>
            <w:tcW w:w="8537" w:type="dxa"/>
          </w:tcPr>
          <w:p w:rsidR="00927A78" w:rsidRDefault="00927A78" w:rsidP="00370DC4"/>
        </w:tc>
      </w:tr>
      <w:tr w:rsidR="00927A78" w:rsidTr="00C812CF">
        <w:tc>
          <w:tcPr>
            <w:tcW w:w="680" w:type="dxa"/>
          </w:tcPr>
          <w:p w:rsidR="00927A78" w:rsidRDefault="00927A78" w:rsidP="00370DC4">
            <w:r>
              <w:t>13</w:t>
            </w:r>
          </w:p>
        </w:tc>
        <w:tc>
          <w:tcPr>
            <w:tcW w:w="8537" w:type="dxa"/>
          </w:tcPr>
          <w:p w:rsidR="00927A78" w:rsidRDefault="00927A78" w:rsidP="00370DC4"/>
        </w:tc>
      </w:tr>
      <w:tr w:rsidR="00927A78" w:rsidTr="00927A7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A78" w:rsidRDefault="00927A78" w:rsidP="00370DC4"/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927A78" w:rsidRDefault="00927A78" w:rsidP="00370DC4"/>
          <w:p w:rsidR="00927A78" w:rsidRDefault="00927A78" w:rsidP="00370DC4"/>
          <w:p w:rsidR="00927A78" w:rsidRDefault="00927A78" w:rsidP="00370DC4">
            <w:bookmarkStart w:id="0" w:name="_GoBack"/>
            <w:bookmarkEnd w:id="0"/>
          </w:p>
        </w:tc>
      </w:tr>
      <w:tr w:rsidR="00C812CF" w:rsidTr="00122A0C">
        <w:tc>
          <w:tcPr>
            <w:tcW w:w="9217" w:type="dxa"/>
            <w:gridSpan w:val="2"/>
          </w:tcPr>
          <w:p w:rsidR="00C812CF" w:rsidRPr="004659FF" w:rsidRDefault="00390FDC" w:rsidP="00390FDC">
            <w:pPr>
              <w:rPr>
                <w:i/>
              </w:rPr>
            </w:pPr>
            <w:r>
              <w:rPr>
                <w:b/>
              </w:rPr>
              <w:lastRenderedPageBreak/>
              <w:t>Onderdeel</w:t>
            </w:r>
            <w:r w:rsidR="00C812CF" w:rsidRPr="00C812CF">
              <w:rPr>
                <w:b/>
              </w:rPr>
              <w:t xml:space="preserve"> 2. Wet- en regelgeving</w:t>
            </w:r>
            <w:r w:rsidR="004659FF">
              <w:rPr>
                <w:b/>
              </w:rPr>
              <w:t xml:space="preserve"> </w:t>
            </w:r>
          </w:p>
        </w:tc>
      </w:tr>
      <w:tr w:rsidR="00C812CF" w:rsidTr="00F4625C">
        <w:tc>
          <w:tcPr>
            <w:tcW w:w="9217" w:type="dxa"/>
            <w:gridSpan w:val="2"/>
          </w:tcPr>
          <w:p w:rsidR="00C812CF" w:rsidRDefault="00C812CF" w:rsidP="00370DC4"/>
        </w:tc>
      </w:tr>
      <w:tr w:rsidR="00C812CF" w:rsidTr="007622C5">
        <w:trPr>
          <w:trHeight w:val="3378"/>
        </w:trPr>
        <w:tc>
          <w:tcPr>
            <w:tcW w:w="680" w:type="dxa"/>
          </w:tcPr>
          <w:p w:rsidR="00C812CF" w:rsidRDefault="00C812CF" w:rsidP="00370DC4">
            <w:r>
              <w:t>1</w:t>
            </w:r>
          </w:p>
        </w:tc>
        <w:tc>
          <w:tcPr>
            <w:tcW w:w="8537" w:type="dxa"/>
          </w:tcPr>
          <w:p w:rsidR="00C812CF" w:rsidRPr="00390FDC" w:rsidRDefault="00C812CF" w:rsidP="00370DC4">
            <w:pPr>
              <w:rPr>
                <w:b/>
              </w:rPr>
            </w:pPr>
            <w:r w:rsidRPr="00390FDC">
              <w:rPr>
                <w:b/>
              </w:rPr>
              <w:t>Voor het bouwplan geldt het bestemmingsplan:</w:t>
            </w:r>
          </w:p>
          <w:p w:rsidR="00C812CF" w:rsidRDefault="00C812CF" w:rsidP="00370DC4"/>
          <w:p w:rsidR="00C812CF" w:rsidRDefault="00C812CF" w:rsidP="00370DC4"/>
          <w:p w:rsidR="00C812CF" w:rsidRPr="00390FDC" w:rsidRDefault="00C812CF" w:rsidP="00370DC4">
            <w:pPr>
              <w:rPr>
                <w:b/>
              </w:rPr>
            </w:pPr>
            <w:r w:rsidRPr="00390FDC">
              <w:rPr>
                <w:b/>
              </w:rPr>
              <w:t>Het perceel heeft de bestemming:</w:t>
            </w:r>
          </w:p>
          <w:p w:rsidR="00C812CF" w:rsidRDefault="00C812CF" w:rsidP="00370DC4"/>
          <w:p w:rsidR="00C812CF" w:rsidRDefault="00C812CF" w:rsidP="00370DC4"/>
          <w:p w:rsidR="00C812CF" w:rsidRPr="00390FDC" w:rsidRDefault="00C812CF" w:rsidP="00370DC4">
            <w:pPr>
              <w:rPr>
                <w:b/>
              </w:rPr>
            </w:pPr>
            <w:r w:rsidRPr="00390FDC">
              <w:rPr>
                <w:b/>
              </w:rPr>
              <w:t>Het plan voldoet aan het bestemmingsplan:</w:t>
            </w:r>
          </w:p>
          <w:p w:rsidR="00C812CF" w:rsidRDefault="00C812CF" w:rsidP="00370DC4"/>
          <w:p w:rsidR="00C812CF" w:rsidRDefault="00C812CF" w:rsidP="00370DC4"/>
          <w:p w:rsidR="00C812CF" w:rsidRPr="00390FDC" w:rsidRDefault="00C812CF" w:rsidP="00370DC4">
            <w:pPr>
              <w:rPr>
                <w:b/>
              </w:rPr>
            </w:pPr>
            <w:r w:rsidRPr="00390FDC">
              <w:rPr>
                <w:b/>
              </w:rPr>
              <w:t>Ingeval het plan niet voldoet, op welke wijze kan er medewerking worden verleend:</w:t>
            </w:r>
          </w:p>
          <w:p w:rsidR="00C812CF" w:rsidRDefault="00C812CF" w:rsidP="00370DC4">
            <w:pPr>
              <w:rPr>
                <w:i/>
              </w:rPr>
            </w:pPr>
            <w:r>
              <w:rPr>
                <w:i/>
              </w:rPr>
              <w:t xml:space="preserve">Middels een </w:t>
            </w:r>
            <w:proofErr w:type="spellStart"/>
            <w:r>
              <w:rPr>
                <w:i/>
              </w:rPr>
              <w:t>binnenplanse</w:t>
            </w:r>
            <w:proofErr w:type="spellEnd"/>
            <w:r>
              <w:rPr>
                <w:i/>
              </w:rPr>
              <w:t xml:space="preserve"> afwijking of voldoet het aan het kruimgevallen beleid?</w:t>
            </w:r>
          </w:p>
          <w:p w:rsidR="00C812CF" w:rsidRDefault="00C812CF" w:rsidP="00370DC4">
            <w:pPr>
              <w:rPr>
                <w:i/>
              </w:rPr>
            </w:pPr>
          </w:p>
          <w:p w:rsidR="00C812CF" w:rsidRDefault="00C812CF" w:rsidP="00370DC4">
            <w:pPr>
              <w:rPr>
                <w:i/>
              </w:rPr>
            </w:pPr>
          </w:p>
          <w:p w:rsidR="00C812CF" w:rsidRPr="00C812CF" w:rsidRDefault="00C812CF" w:rsidP="00370DC4">
            <w:pPr>
              <w:rPr>
                <w:i/>
              </w:rPr>
            </w:pPr>
          </w:p>
        </w:tc>
      </w:tr>
      <w:tr w:rsidR="00C812CF" w:rsidTr="00F131CB">
        <w:trPr>
          <w:trHeight w:val="1119"/>
        </w:trPr>
        <w:tc>
          <w:tcPr>
            <w:tcW w:w="680" w:type="dxa"/>
          </w:tcPr>
          <w:p w:rsidR="00C812CF" w:rsidRDefault="00C812CF" w:rsidP="00370DC4">
            <w:r>
              <w:t>2</w:t>
            </w:r>
          </w:p>
        </w:tc>
        <w:tc>
          <w:tcPr>
            <w:tcW w:w="8537" w:type="dxa"/>
          </w:tcPr>
          <w:p w:rsidR="00C812CF" w:rsidRPr="00390FDC" w:rsidRDefault="00C812CF" w:rsidP="00370DC4">
            <w:pPr>
              <w:rPr>
                <w:b/>
              </w:rPr>
            </w:pPr>
            <w:r w:rsidRPr="00390FDC">
              <w:rPr>
                <w:b/>
              </w:rPr>
              <w:t>Voldoet het bouwplan aan de Regeling omgevingsrecht (Mor):</w:t>
            </w:r>
          </w:p>
        </w:tc>
      </w:tr>
      <w:tr w:rsidR="00C812CF" w:rsidTr="00F131CB">
        <w:trPr>
          <w:trHeight w:val="1119"/>
        </w:trPr>
        <w:tc>
          <w:tcPr>
            <w:tcW w:w="680" w:type="dxa"/>
          </w:tcPr>
          <w:p w:rsidR="00C812CF" w:rsidRDefault="00C812CF" w:rsidP="00370DC4">
            <w:r>
              <w:t>3</w:t>
            </w:r>
          </w:p>
        </w:tc>
        <w:tc>
          <w:tcPr>
            <w:tcW w:w="8537" w:type="dxa"/>
          </w:tcPr>
          <w:p w:rsidR="00C812CF" w:rsidRPr="00390FDC" w:rsidRDefault="00A2412E" w:rsidP="00A2412E">
            <w:pPr>
              <w:rPr>
                <w:b/>
              </w:rPr>
            </w:pPr>
            <w:r w:rsidRPr="00390FDC">
              <w:rPr>
                <w:b/>
              </w:rPr>
              <w:t>Voldoet het bouwplan aan de eisen voor inritbreedtes</w:t>
            </w:r>
          </w:p>
        </w:tc>
      </w:tr>
      <w:tr w:rsidR="00C812CF" w:rsidTr="00D40E7A">
        <w:trPr>
          <w:trHeight w:val="1119"/>
        </w:trPr>
        <w:tc>
          <w:tcPr>
            <w:tcW w:w="680" w:type="dxa"/>
          </w:tcPr>
          <w:p w:rsidR="00C812CF" w:rsidRDefault="00C812CF" w:rsidP="00370DC4">
            <w:r>
              <w:t>4</w:t>
            </w:r>
          </w:p>
        </w:tc>
        <w:tc>
          <w:tcPr>
            <w:tcW w:w="8537" w:type="dxa"/>
          </w:tcPr>
          <w:p w:rsidR="00C812CF" w:rsidRPr="00390FDC" w:rsidRDefault="00C812CF" w:rsidP="00370DC4">
            <w:pPr>
              <w:rPr>
                <w:b/>
              </w:rPr>
            </w:pPr>
            <w:r w:rsidRPr="00390FDC">
              <w:rPr>
                <w:b/>
              </w:rPr>
              <w:t xml:space="preserve">Voldoet het bouwplan aan de bouwverordening: </w:t>
            </w:r>
          </w:p>
        </w:tc>
      </w:tr>
    </w:tbl>
    <w:p w:rsidR="002E66ED" w:rsidRPr="00AB319A" w:rsidRDefault="002E66ED" w:rsidP="00370DC4"/>
    <w:sectPr w:rsidR="002E66ED" w:rsidRPr="00AB3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9A" w:rsidRDefault="00AB319A" w:rsidP="00C94A0A">
      <w:pPr>
        <w:spacing w:line="240" w:lineRule="auto"/>
      </w:pPr>
      <w:r>
        <w:separator/>
      </w:r>
    </w:p>
  </w:endnote>
  <w:endnote w:type="continuationSeparator" w:id="0">
    <w:p w:rsidR="00AB319A" w:rsidRDefault="00AB319A" w:rsidP="00C9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9A" w:rsidRDefault="00AB319A" w:rsidP="00C94A0A">
      <w:pPr>
        <w:spacing w:line="240" w:lineRule="auto"/>
      </w:pPr>
      <w:r>
        <w:separator/>
      </w:r>
    </w:p>
  </w:footnote>
  <w:footnote w:type="continuationSeparator" w:id="0">
    <w:p w:rsidR="00AB319A" w:rsidRDefault="00AB319A" w:rsidP="00C9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10" w:rsidRDefault="00CE6710">
    <w:pPr>
      <w:pStyle w:val="Koptekst"/>
    </w:pPr>
  </w:p>
  <w:p w:rsidR="00CE6710" w:rsidRDefault="00CE67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A"/>
    <w:rsid w:val="00000E17"/>
    <w:rsid w:val="00002693"/>
    <w:rsid w:val="0009308D"/>
    <w:rsid w:val="000A693B"/>
    <w:rsid w:val="002D0C87"/>
    <w:rsid w:val="002E66ED"/>
    <w:rsid w:val="00347FCF"/>
    <w:rsid w:val="00363D0D"/>
    <w:rsid w:val="00370DC4"/>
    <w:rsid w:val="00390FDC"/>
    <w:rsid w:val="004659FF"/>
    <w:rsid w:val="008649D8"/>
    <w:rsid w:val="008819D0"/>
    <w:rsid w:val="008C3D40"/>
    <w:rsid w:val="00927A78"/>
    <w:rsid w:val="00967458"/>
    <w:rsid w:val="009B2CF9"/>
    <w:rsid w:val="009E2B14"/>
    <w:rsid w:val="00A2412E"/>
    <w:rsid w:val="00AB319A"/>
    <w:rsid w:val="00AC17E5"/>
    <w:rsid w:val="00B2585B"/>
    <w:rsid w:val="00BC2106"/>
    <w:rsid w:val="00C812CF"/>
    <w:rsid w:val="00C93729"/>
    <w:rsid w:val="00C94A0A"/>
    <w:rsid w:val="00CE6710"/>
    <w:rsid w:val="00F779CD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9D8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table" w:styleId="Tabelraster">
    <w:name w:val="Table Grid"/>
    <w:basedOn w:val="Standaardtabel"/>
    <w:uiPriority w:val="59"/>
    <w:rsid w:val="002E6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9D8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table" w:styleId="Tabelraster">
    <w:name w:val="Table Grid"/>
    <w:basedOn w:val="Standaardtabel"/>
    <w:uiPriority w:val="59"/>
    <w:rsid w:val="002E6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Huisstijl">
      <a:dk1>
        <a:sysClr val="windowText" lastClr="000000"/>
      </a:dk1>
      <a:lt1>
        <a:sysClr val="window" lastClr="FFFFFF"/>
      </a:lt1>
      <a:dk2>
        <a:srgbClr val="0066A1"/>
      </a:dk2>
      <a:lt2>
        <a:srgbClr val="FFFFFF"/>
      </a:lt2>
      <a:accent1>
        <a:srgbClr val="0066A1"/>
      </a:accent1>
      <a:accent2>
        <a:srgbClr val="36A9E1"/>
      </a:accent2>
      <a:accent3>
        <a:srgbClr val="008542"/>
      </a:accent3>
      <a:accent4>
        <a:srgbClr val="3AAA35"/>
      </a:accent4>
      <a:accent5>
        <a:srgbClr val="95C11F"/>
      </a:accent5>
      <a:accent6>
        <a:srgbClr val="C79900"/>
      </a:accent6>
      <a:hlink>
        <a:srgbClr val="0066A1"/>
      </a:hlink>
      <a:folHlink>
        <a:srgbClr val="0066A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BE7A-7F52-4450-AE86-11CCB91E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</dc:creator>
  <cp:lastModifiedBy>boo</cp:lastModifiedBy>
  <cp:revision>5</cp:revision>
  <dcterms:created xsi:type="dcterms:W3CDTF">2019-02-05T13:55:00Z</dcterms:created>
  <dcterms:modified xsi:type="dcterms:W3CDTF">2020-07-23T09:51:00Z</dcterms:modified>
</cp:coreProperties>
</file>