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F61699" w14:textId="77777777" w:rsidR="004443D4" w:rsidRPr="00311CA0" w:rsidRDefault="004443D4" w:rsidP="004443D4">
      <w:pPr>
        <w:keepLines/>
        <w:rPr>
          <w:rFonts w:asciiTheme="minorHAnsi" w:hAnsiTheme="minorHAnsi" w:cstheme="minorHAnsi"/>
          <w:sz w:val="20"/>
          <w:lang w:val="fy-NL"/>
        </w:rPr>
      </w:pPr>
      <w:r w:rsidRPr="00311CA0">
        <w:rPr>
          <w:rFonts w:asciiTheme="minorHAnsi" w:hAnsiTheme="minorHAnsi" w:cstheme="minorHAnsi"/>
          <w:b/>
          <w:bCs/>
          <w:sz w:val="20"/>
        </w:rPr>
        <w:t>Projecten 1</w:t>
      </w:r>
      <w:r w:rsidRPr="00311CA0">
        <w:rPr>
          <w:rFonts w:asciiTheme="minorHAnsi" w:hAnsiTheme="minorHAnsi" w:cstheme="minorHAnsi"/>
          <w:b/>
          <w:bCs/>
          <w:sz w:val="20"/>
          <w:vertAlign w:val="superscript"/>
        </w:rPr>
        <w:t>e</w:t>
      </w:r>
      <w:r w:rsidRPr="00311CA0">
        <w:rPr>
          <w:rFonts w:asciiTheme="minorHAnsi" w:hAnsiTheme="minorHAnsi" w:cstheme="minorHAnsi"/>
          <w:b/>
          <w:bCs/>
          <w:sz w:val="20"/>
        </w:rPr>
        <w:t xml:space="preserve"> subsidieronde Iepen </w:t>
      </w:r>
      <w:proofErr w:type="spellStart"/>
      <w:r w:rsidRPr="00311CA0">
        <w:rPr>
          <w:rFonts w:asciiTheme="minorHAnsi" w:hAnsiTheme="minorHAnsi" w:cstheme="minorHAnsi"/>
          <w:b/>
          <w:bCs/>
          <w:sz w:val="20"/>
        </w:rPr>
        <w:t>Mienskipsfûns</w:t>
      </w:r>
      <w:proofErr w:type="spellEnd"/>
      <w:r w:rsidRPr="00311CA0">
        <w:rPr>
          <w:rFonts w:asciiTheme="minorHAnsi" w:hAnsiTheme="minorHAnsi" w:cstheme="minorHAnsi"/>
          <w:b/>
          <w:bCs/>
          <w:sz w:val="20"/>
        </w:rPr>
        <w:t xml:space="preserve"> 2024</w:t>
      </w:r>
    </w:p>
    <w:p w14:paraId="51CDC6EB" w14:textId="77777777" w:rsidR="004443D4" w:rsidRPr="00311CA0" w:rsidRDefault="004443D4" w:rsidP="004443D4">
      <w:pPr>
        <w:keepLines/>
        <w:rPr>
          <w:rFonts w:asciiTheme="minorHAnsi" w:hAnsiTheme="minorHAnsi" w:cstheme="minorHAnsi"/>
          <w:b/>
          <w:bCs/>
          <w:sz w:val="20"/>
        </w:rPr>
      </w:pPr>
    </w:p>
    <w:tbl>
      <w:tblPr>
        <w:tblStyle w:val="Tabelraster"/>
        <w:tblW w:w="0" w:type="auto"/>
        <w:tblLook w:val="04A0" w:firstRow="1" w:lastRow="0" w:firstColumn="1" w:lastColumn="0" w:noHBand="0" w:noVBand="1"/>
      </w:tblPr>
      <w:tblGrid>
        <w:gridCol w:w="5296"/>
        <w:gridCol w:w="1521"/>
        <w:gridCol w:w="1229"/>
        <w:gridCol w:w="1014"/>
      </w:tblGrid>
      <w:tr w:rsidR="004443D4" w:rsidRPr="00311CA0" w14:paraId="793C5280" w14:textId="77777777" w:rsidTr="00FF27CF">
        <w:trPr>
          <w:trHeight w:val="190"/>
        </w:trPr>
        <w:tc>
          <w:tcPr>
            <w:tcW w:w="5807" w:type="dxa"/>
            <w:shd w:val="clear" w:color="auto" w:fill="D9D9D9" w:themeFill="background1" w:themeFillShade="D9"/>
          </w:tcPr>
          <w:p w14:paraId="5E550F51" w14:textId="77777777" w:rsidR="004443D4" w:rsidRPr="00311CA0" w:rsidRDefault="004443D4" w:rsidP="00FF27CF">
            <w:pPr>
              <w:rPr>
                <w:rFonts w:asciiTheme="minorHAnsi" w:hAnsiTheme="minorHAnsi" w:cstheme="minorHAnsi"/>
              </w:rPr>
            </w:pPr>
            <w:r w:rsidRPr="00311CA0">
              <w:rPr>
                <w:rFonts w:asciiTheme="minorHAnsi" w:hAnsiTheme="minorHAnsi" w:cstheme="minorHAnsi"/>
                <w:b/>
              </w:rPr>
              <w:t>Initiatief</w:t>
            </w:r>
          </w:p>
        </w:tc>
        <w:tc>
          <w:tcPr>
            <w:tcW w:w="1072" w:type="dxa"/>
            <w:shd w:val="clear" w:color="auto" w:fill="D9D9D9" w:themeFill="background1" w:themeFillShade="D9"/>
          </w:tcPr>
          <w:p w14:paraId="0039907D" w14:textId="77777777" w:rsidR="004443D4" w:rsidRPr="00311CA0" w:rsidRDefault="004443D4" w:rsidP="00FF27CF">
            <w:pPr>
              <w:jc w:val="center"/>
              <w:rPr>
                <w:rFonts w:asciiTheme="minorHAnsi" w:hAnsiTheme="minorHAnsi" w:cstheme="minorHAnsi"/>
              </w:rPr>
            </w:pPr>
            <w:r w:rsidRPr="00311CA0">
              <w:rPr>
                <w:rFonts w:asciiTheme="minorHAnsi" w:hAnsiTheme="minorHAnsi" w:cstheme="minorHAnsi"/>
                <w:b/>
              </w:rPr>
              <w:t>Aanvrager</w:t>
            </w:r>
          </w:p>
        </w:tc>
        <w:tc>
          <w:tcPr>
            <w:tcW w:w="1145" w:type="dxa"/>
            <w:shd w:val="clear" w:color="auto" w:fill="D9D9D9" w:themeFill="background1" w:themeFillShade="D9"/>
          </w:tcPr>
          <w:p w14:paraId="3B68BAC4" w14:textId="77777777" w:rsidR="004443D4" w:rsidRPr="00311CA0" w:rsidRDefault="004443D4" w:rsidP="00FF27CF">
            <w:pPr>
              <w:jc w:val="center"/>
              <w:rPr>
                <w:rFonts w:asciiTheme="minorHAnsi" w:hAnsiTheme="minorHAnsi" w:cstheme="minorHAnsi"/>
              </w:rPr>
            </w:pPr>
            <w:r w:rsidRPr="00311CA0">
              <w:rPr>
                <w:rFonts w:asciiTheme="minorHAnsi" w:hAnsiTheme="minorHAnsi" w:cstheme="minorHAnsi"/>
                <w:b/>
              </w:rPr>
              <w:t>Investering</w:t>
            </w:r>
          </w:p>
        </w:tc>
        <w:tc>
          <w:tcPr>
            <w:tcW w:w="1038" w:type="dxa"/>
            <w:shd w:val="clear" w:color="auto" w:fill="D9D9D9" w:themeFill="background1" w:themeFillShade="D9"/>
          </w:tcPr>
          <w:p w14:paraId="3BD1C340" w14:textId="77777777" w:rsidR="004443D4" w:rsidRPr="00311CA0" w:rsidRDefault="004443D4" w:rsidP="00FF27CF">
            <w:pPr>
              <w:jc w:val="center"/>
              <w:rPr>
                <w:rFonts w:asciiTheme="minorHAnsi" w:hAnsiTheme="minorHAnsi" w:cstheme="minorHAnsi"/>
              </w:rPr>
            </w:pPr>
            <w:r w:rsidRPr="00311CA0">
              <w:rPr>
                <w:rFonts w:asciiTheme="minorHAnsi" w:hAnsiTheme="minorHAnsi" w:cstheme="minorHAnsi"/>
                <w:b/>
              </w:rPr>
              <w:t>Bijdrage</w:t>
            </w:r>
          </w:p>
        </w:tc>
      </w:tr>
      <w:tr w:rsidR="004443D4" w:rsidRPr="00311CA0" w14:paraId="1987C4A9" w14:textId="77777777" w:rsidTr="00FF27CF">
        <w:trPr>
          <w:trHeight w:val="280"/>
        </w:trPr>
        <w:tc>
          <w:tcPr>
            <w:tcW w:w="9062" w:type="dxa"/>
            <w:gridSpan w:val="4"/>
            <w:vAlign w:val="center"/>
          </w:tcPr>
          <w:p w14:paraId="1A35FA0E" w14:textId="77777777" w:rsidR="004443D4" w:rsidRPr="00311CA0" w:rsidRDefault="004443D4" w:rsidP="00FF27CF">
            <w:pPr>
              <w:rPr>
                <w:rFonts w:asciiTheme="minorHAnsi" w:hAnsiTheme="minorHAnsi" w:cstheme="minorHAnsi"/>
              </w:rPr>
            </w:pPr>
          </w:p>
          <w:p w14:paraId="23C6A0D0" w14:textId="77777777" w:rsidR="004443D4" w:rsidRPr="00311CA0" w:rsidRDefault="004443D4" w:rsidP="00FF27CF">
            <w:pPr>
              <w:jc w:val="center"/>
              <w:rPr>
                <w:rFonts w:asciiTheme="minorHAnsi" w:hAnsiTheme="minorHAnsi" w:cstheme="minorHAnsi"/>
                <w:b/>
                <w:bCs/>
                <w:i/>
                <w:iCs/>
              </w:rPr>
            </w:pPr>
            <w:r w:rsidRPr="00311CA0">
              <w:rPr>
                <w:rFonts w:asciiTheme="minorHAnsi" w:hAnsiTheme="minorHAnsi" w:cstheme="minorHAnsi"/>
                <w:b/>
                <w:bCs/>
                <w:i/>
                <w:iCs/>
              </w:rPr>
              <w:t>Kleine IMF-projecten</w:t>
            </w:r>
          </w:p>
          <w:p w14:paraId="1614081C" w14:textId="77777777" w:rsidR="004443D4" w:rsidRPr="00311CA0" w:rsidRDefault="004443D4" w:rsidP="00FF27CF">
            <w:pPr>
              <w:rPr>
                <w:rFonts w:asciiTheme="minorHAnsi" w:hAnsiTheme="minorHAnsi" w:cstheme="minorHAnsi"/>
              </w:rPr>
            </w:pPr>
          </w:p>
        </w:tc>
      </w:tr>
      <w:tr w:rsidR="004443D4" w:rsidRPr="00311CA0" w14:paraId="3F217215" w14:textId="77777777" w:rsidTr="00FF27CF">
        <w:trPr>
          <w:trHeight w:val="434"/>
        </w:trPr>
        <w:tc>
          <w:tcPr>
            <w:tcW w:w="5807" w:type="dxa"/>
          </w:tcPr>
          <w:p w14:paraId="08903A80" w14:textId="77777777" w:rsidR="004443D4" w:rsidRPr="00311CA0" w:rsidRDefault="004443D4" w:rsidP="00FF27CF">
            <w:pPr>
              <w:tabs>
                <w:tab w:val="left" w:pos="2512"/>
              </w:tabs>
              <w:rPr>
                <w:rFonts w:asciiTheme="minorHAnsi" w:hAnsiTheme="minorHAnsi" w:cstheme="minorHAnsi"/>
                <w:b/>
                <w:bCs/>
                <w:color w:val="000000"/>
              </w:rPr>
            </w:pPr>
            <w:r w:rsidRPr="00311CA0">
              <w:rPr>
                <w:rFonts w:asciiTheme="minorHAnsi" w:hAnsiTheme="minorHAnsi" w:cstheme="minorHAnsi"/>
                <w:b/>
                <w:bCs/>
                <w:color w:val="000000"/>
              </w:rPr>
              <w:t>Bootcamp Augustinusga</w:t>
            </w:r>
            <w:r w:rsidRPr="00311CA0">
              <w:rPr>
                <w:rFonts w:asciiTheme="minorHAnsi" w:hAnsiTheme="minorHAnsi" w:cstheme="minorHAnsi"/>
                <w:b/>
                <w:bCs/>
                <w:color w:val="000000"/>
              </w:rPr>
              <w:tab/>
            </w:r>
          </w:p>
          <w:p w14:paraId="2020EF55" w14:textId="77777777" w:rsidR="004443D4" w:rsidRPr="00311CA0" w:rsidRDefault="004443D4" w:rsidP="00FF27CF">
            <w:pPr>
              <w:spacing w:line="259" w:lineRule="auto"/>
              <w:rPr>
                <w:rFonts w:asciiTheme="minorHAnsi" w:hAnsiTheme="minorHAnsi" w:cstheme="minorHAnsi"/>
              </w:rPr>
            </w:pPr>
            <w:r w:rsidRPr="00311CA0">
              <w:rPr>
                <w:rFonts w:asciiTheme="minorHAnsi" w:hAnsiTheme="minorHAnsi" w:cstheme="minorHAnsi"/>
              </w:rPr>
              <w:t xml:space="preserve">Dorpsbelang Augustinusga gaat een openbare, multifunctionele en toegankelijke beweeg- en ontmoetingsvoorziening realiseren. Het wordt een beweegruimte in de buitenlucht van </w:t>
            </w:r>
            <w:r>
              <w:rPr>
                <w:rFonts w:asciiTheme="minorHAnsi" w:hAnsiTheme="minorHAnsi" w:cstheme="minorHAnsi"/>
              </w:rPr>
              <w:t>é</w:t>
            </w:r>
            <w:r w:rsidRPr="00311CA0">
              <w:rPr>
                <w:rFonts w:asciiTheme="minorHAnsi" w:hAnsiTheme="minorHAnsi" w:cstheme="minorHAnsi"/>
              </w:rPr>
              <w:t xml:space="preserve">n vóór iedereen ongeacht niveau of achtergrond. Ze willen hiermee de leefomstandigheden, gezondheid, sociale contacten en lichaamsbeweging bevorderen van alle dorpsbewoners. </w:t>
            </w:r>
          </w:p>
          <w:p w14:paraId="2A8A5783" w14:textId="77777777" w:rsidR="004443D4" w:rsidRPr="00311CA0" w:rsidRDefault="004443D4" w:rsidP="00FF27CF">
            <w:pPr>
              <w:rPr>
                <w:rFonts w:asciiTheme="minorHAnsi" w:hAnsiTheme="minorHAnsi" w:cstheme="minorHAnsi"/>
              </w:rPr>
            </w:pPr>
          </w:p>
        </w:tc>
        <w:tc>
          <w:tcPr>
            <w:tcW w:w="1072" w:type="dxa"/>
          </w:tcPr>
          <w:p w14:paraId="184C08F2" w14:textId="77777777" w:rsidR="004443D4" w:rsidRPr="00311CA0" w:rsidRDefault="004443D4" w:rsidP="00FF27CF">
            <w:pPr>
              <w:jc w:val="center"/>
              <w:rPr>
                <w:rFonts w:asciiTheme="minorHAnsi" w:hAnsiTheme="minorHAnsi" w:cstheme="minorHAnsi"/>
              </w:rPr>
            </w:pPr>
            <w:r w:rsidRPr="00311CA0">
              <w:rPr>
                <w:rFonts w:asciiTheme="minorHAnsi" w:hAnsiTheme="minorHAnsi" w:cstheme="minorHAnsi"/>
              </w:rPr>
              <w:t xml:space="preserve">Dorpsbelang Augustinusga </w:t>
            </w:r>
            <w:r w:rsidRPr="00311CA0">
              <w:rPr>
                <w:rFonts w:asciiTheme="minorHAnsi" w:hAnsiTheme="minorHAnsi" w:cstheme="minorHAnsi"/>
              </w:rPr>
              <w:fldChar w:fldCharType="begin"/>
            </w:r>
            <w:r w:rsidRPr="00311CA0">
              <w:rPr>
                <w:rFonts w:asciiTheme="minorHAnsi" w:hAnsiTheme="minorHAnsi" w:cstheme="minorHAnsi"/>
              </w:rPr>
              <w:instrText xml:space="preserve"> DOCPROPERTY DP_ADRES_NAAM \* MERGEFORMAT </w:instrText>
            </w:r>
            <w:r w:rsidRPr="00311CA0">
              <w:rPr>
                <w:rFonts w:asciiTheme="minorHAnsi" w:hAnsiTheme="minorHAnsi" w:cstheme="minorHAnsi"/>
              </w:rPr>
              <w:fldChar w:fldCharType="end"/>
            </w:r>
          </w:p>
        </w:tc>
        <w:tc>
          <w:tcPr>
            <w:tcW w:w="1145" w:type="dxa"/>
          </w:tcPr>
          <w:p w14:paraId="37FFE2EA" w14:textId="77777777" w:rsidR="004443D4" w:rsidRPr="00311CA0" w:rsidRDefault="004443D4" w:rsidP="00FF27CF">
            <w:pPr>
              <w:rPr>
                <w:rFonts w:asciiTheme="minorHAnsi" w:hAnsiTheme="minorHAnsi" w:cstheme="minorHAnsi"/>
              </w:rPr>
            </w:pPr>
            <w:r w:rsidRPr="00311CA0">
              <w:rPr>
                <w:rFonts w:asciiTheme="minorHAnsi" w:hAnsiTheme="minorHAnsi" w:cstheme="minorHAnsi"/>
              </w:rPr>
              <w:t>€     46.978</w:t>
            </w:r>
          </w:p>
        </w:tc>
        <w:tc>
          <w:tcPr>
            <w:tcW w:w="1038" w:type="dxa"/>
          </w:tcPr>
          <w:p w14:paraId="6EB0EAEB" w14:textId="77777777" w:rsidR="004443D4" w:rsidRPr="00311CA0" w:rsidRDefault="004443D4" w:rsidP="00FF27CF">
            <w:pPr>
              <w:rPr>
                <w:rFonts w:asciiTheme="minorHAnsi" w:hAnsiTheme="minorHAnsi" w:cstheme="minorHAnsi"/>
              </w:rPr>
            </w:pPr>
            <w:r w:rsidRPr="00311CA0">
              <w:rPr>
                <w:rFonts w:asciiTheme="minorHAnsi" w:hAnsiTheme="minorHAnsi" w:cstheme="minorHAnsi"/>
              </w:rPr>
              <w:t>€   10.000</w:t>
            </w:r>
          </w:p>
          <w:p w14:paraId="14313741" w14:textId="77777777" w:rsidR="004443D4" w:rsidRPr="00311CA0" w:rsidRDefault="004443D4" w:rsidP="00FF27CF">
            <w:pPr>
              <w:rPr>
                <w:rFonts w:asciiTheme="minorHAnsi" w:hAnsiTheme="minorHAnsi" w:cstheme="minorHAnsi"/>
              </w:rPr>
            </w:pPr>
          </w:p>
        </w:tc>
      </w:tr>
      <w:tr w:rsidR="004443D4" w:rsidRPr="00311CA0" w14:paraId="78D47A35" w14:textId="77777777" w:rsidTr="00FF27CF">
        <w:tc>
          <w:tcPr>
            <w:tcW w:w="5807" w:type="dxa"/>
          </w:tcPr>
          <w:p w14:paraId="012275AF" w14:textId="77777777" w:rsidR="004443D4" w:rsidRPr="00311CA0" w:rsidRDefault="004443D4" w:rsidP="00FF27CF">
            <w:pPr>
              <w:rPr>
                <w:rFonts w:asciiTheme="minorHAnsi" w:hAnsiTheme="minorHAnsi" w:cstheme="minorHAnsi"/>
                <w:b/>
                <w:bCs/>
              </w:rPr>
            </w:pPr>
            <w:r w:rsidRPr="00311CA0">
              <w:rPr>
                <w:rFonts w:asciiTheme="minorHAnsi" w:hAnsiTheme="minorHAnsi" w:cstheme="minorHAnsi"/>
                <w:b/>
                <w:bCs/>
              </w:rPr>
              <w:t>Programma 2024</w:t>
            </w:r>
          </w:p>
          <w:p w14:paraId="22097D30" w14:textId="77777777" w:rsidR="004443D4" w:rsidRPr="00311CA0" w:rsidRDefault="004443D4" w:rsidP="00FF27CF">
            <w:pPr>
              <w:rPr>
                <w:rFonts w:asciiTheme="minorHAnsi" w:hAnsiTheme="minorHAnsi" w:cstheme="minorHAnsi"/>
              </w:rPr>
            </w:pPr>
            <w:r w:rsidRPr="00311CA0">
              <w:rPr>
                <w:rFonts w:asciiTheme="minorHAnsi" w:hAnsiTheme="minorHAnsi" w:cstheme="minorHAnsi"/>
              </w:rPr>
              <w:t xml:space="preserve">In hun 15-jarige jubileumjaar organiseert de </w:t>
            </w:r>
            <w:proofErr w:type="spellStart"/>
            <w:r w:rsidRPr="00311CA0">
              <w:rPr>
                <w:rFonts w:asciiTheme="minorHAnsi" w:hAnsiTheme="minorHAnsi" w:cstheme="minorHAnsi"/>
              </w:rPr>
              <w:t>Kunstkritte</w:t>
            </w:r>
            <w:proofErr w:type="spellEnd"/>
            <w:r w:rsidRPr="00311CA0">
              <w:rPr>
                <w:rFonts w:asciiTheme="minorHAnsi" w:hAnsiTheme="minorHAnsi" w:cstheme="minorHAnsi"/>
              </w:rPr>
              <w:t xml:space="preserve"> van 31 mei t/m 9 juni 2024 in Achtkarspelen de </w:t>
            </w:r>
            <w:proofErr w:type="spellStart"/>
            <w:r w:rsidRPr="00311CA0">
              <w:rPr>
                <w:rFonts w:asciiTheme="minorHAnsi" w:hAnsiTheme="minorHAnsi" w:cstheme="minorHAnsi"/>
              </w:rPr>
              <w:t>Kunstkrite</w:t>
            </w:r>
            <w:proofErr w:type="spellEnd"/>
            <w:r w:rsidRPr="00311CA0">
              <w:rPr>
                <w:rFonts w:asciiTheme="minorHAnsi" w:hAnsiTheme="minorHAnsi" w:cstheme="minorHAnsi"/>
              </w:rPr>
              <w:t xml:space="preserve"> Kunst &amp; Cultuur week met als thema 'Traditie &amp; Innovatie". Nieuwe onderdelen zijn een Kunst verkoop &amp; een Kunst &amp; Kitsch in een Pop-up galerie, de route via QR codes presenteren en workshops &amp; Lezingen.  Ook is er een specifieke Kinderkunstroute waarbij leerlingen gedurende de kunstweek onder begeleiding van een ervaren kunstenaar aan een project werken. </w:t>
            </w:r>
          </w:p>
          <w:p w14:paraId="61146045" w14:textId="77777777" w:rsidR="004443D4" w:rsidRPr="00311CA0" w:rsidRDefault="004443D4" w:rsidP="00FF27CF">
            <w:pPr>
              <w:rPr>
                <w:rFonts w:asciiTheme="minorHAnsi" w:hAnsiTheme="minorHAnsi" w:cstheme="minorHAnsi"/>
              </w:rPr>
            </w:pPr>
          </w:p>
        </w:tc>
        <w:tc>
          <w:tcPr>
            <w:tcW w:w="1072" w:type="dxa"/>
          </w:tcPr>
          <w:p w14:paraId="65BE277F" w14:textId="77777777" w:rsidR="004443D4" w:rsidRPr="00311CA0" w:rsidRDefault="004443D4" w:rsidP="00FF27CF">
            <w:pPr>
              <w:jc w:val="center"/>
              <w:rPr>
                <w:rFonts w:asciiTheme="minorHAnsi" w:hAnsiTheme="minorHAnsi" w:cstheme="minorHAnsi"/>
              </w:rPr>
            </w:pPr>
            <w:r w:rsidRPr="00311CA0">
              <w:rPr>
                <w:rFonts w:asciiTheme="minorHAnsi" w:hAnsiTheme="minorHAnsi" w:cstheme="minorHAnsi"/>
              </w:rPr>
              <w:t xml:space="preserve">Stichting </w:t>
            </w:r>
            <w:proofErr w:type="spellStart"/>
            <w:r w:rsidRPr="00311CA0">
              <w:rPr>
                <w:rFonts w:asciiTheme="minorHAnsi" w:hAnsiTheme="minorHAnsi" w:cstheme="minorHAnsi"/>
              </w:rPr>
              <w:t>Kunstkritte</w:t>
            </w:r>
            <w:proofErr w:type="spellEnd"/>
            <w:r w:rsidRPr="00311CA0">
              <w:rPr>
                <w:rFonts w:asciiTheme="minorHAnsi" w:hAnsiTheme="minorHAnsi" w:cstheme="minorHAnsi"/>
              </w:rPr>
              <w:t xml:space="preserve"> </w:t>
            </w:r>
            <w:proofErr w:type="spellStart"/>
            <w:r w:rsidRPr="00311CA0">
              <w:rPr>
                <w:rFonts w:asciiTheme="minorHAnsi" w:hAnsiTheme="minorHAnsi" w:cstheme="minorHAnsi"/>
              </w:rPr>
              <w:t>Twizel</w:t>
            </w:r>
            <w:proofErr w:type="spellEnd"/>
            <w:r w:rsidRPr="00311CA0">
              <w:rPr>
                <w:rFonts w:asciiTheme="minorHAnsi" w:hAnsiTheme="minorHAnsi" w:cstheme="minorHAnsi"/>
              </w:rPr>
              <w:fldChar w:fldCharType="begin"/>
            </w:r>
            <w:r w:rsidRPr="00311CA0">
              <w:rPr>
                <w:rFonts w:asciiTheme="minorHAnsi" w:hAnsiTheme="minorHAnsi" w:cstheme="minorHAnsi"/>
              </w:rPr>
              <w:instrText xml:space="preserve"> DOCPROPERTY DP_ADRES_NAAM \* MERGEFORMAT </w:instrText>
            </w:r>
            <w:r>
              <w:rPr>
                <w:rFonts w:asciiTheme="minorHAnsi" w:hAnsiTheme="minorHAnsi" w:cstheme="minorHAnsi"/>
              </w:rPr>
              <w:fldChar w:fldCharType="separate"/>
            </w:r>
            <w:r w:rsidRPr="00311CA0">
              <w:rPr>
                <w:rFonts w:asciiTheme="minorHAnsi" w:hAnsiTheme="minorHAnsi" w:cstheme="minorHAnsi"/>
              </w:rPr>
              <w:fldChar w:fldCharType="end"/>
            </w:r>
          </w:p>
        </w:tc>
        <w:tc>
          <w:tcPr>
            <w:tcW w:w="1145" w:type="dxa"/>
          </w:tcPr>
          <w:p w14:paraId="4AFE0F00" w14:textId="77777777" w:rsidR="004443D4" w:rsidRPr="00311CA0" w:rsidRDefault="004443D4" w:rsidP="00FF27CF">
            <w:pPr>
              <w:rPr>
                <w:rFonts w:asciiTheme="minorHAnsi" w:hAnsiTheme="minorHAnsi" w:cstheme="minorHAnsi"/>
              </w:rPr>
            </w:pPr>
            <w:r w:rsidRPr="00311CA0">
              <w:rPr>
                <w:rFonts w:asciiTheme="minorHAnsi" w:hAnsiTheme="minorHAnsi" w:cstheme="minorHAnsi"/>
              </w:rPr>
              <w:t>€        3.575</w:t>
            </w:r>
          </w:p>
        </w:tc>
        <w:tc>
          <w:tcPr>
            <w:tcW w:w="1038" w:type="dxa"/>
          </w:tcPr>
          <w:p w14:paraId="0F924101" w14:textId="77777777" w:rsidR="004443D4" w:rsidRPr="00311CA0" w:rsidRDefault="004443D4" w:rsidP="00FF27CF">
            <w:pPr>
              <w:rPr>
                <w:rFonts w:asciiTheme="minorHAnsi" w:hAnsiTheme="minorHAnsi" w:cstheme="minorHAnsi"/>
              </w:rPr>
            </w:pPr>
            <w:r w:rsidRPr="00311CA0">
              <w:rPr>
                <w:rFonts w:asciiTheme="minorHAnsi" w:hAnsiTheme="minorHAnsi" w:cstheme="minorHAnsi"/>
              </w:rPr>
              <w:t>€     1.072</w:t>
            </w:r>
          </w:p>
        </w:tc>
      </w:tr>
      <w:tr w:rsidR="004443D4" w:rsidRPr="00311CA0" w14:paraId="4D170EB2" w14:textId="77777777" w:rsidTr="00FF27CF">
        <w:tc>
          <w:tcPr>
            <w:tcW w:w="5807" w:type="dxa"/>
          </w:tcPr>
          <w:p w14:paraId="0A6141F6" w14:textId="77777777" w:rsidR="004443D4" w:rsidRPr="00311CA0" w:rsidRDefault="004443D4" w:rsidP="00FF27CF">
            <w:pPr>
              <w:rPr>
                <w:rFonts w:asciiTheme="minorHAnsi" w:hAnsiTheme="minorHAnsi" w:cstheme="minorHAnsi"/>
                <w:b/>
                <w:bCs/>
              </w:rPr>
            </w:pPr>
            <w:r w:rsidRPr="00311CA0">
              <w:rPr>
                <w:rFonts w:asciiTheme="minorHAnsi" w:hAnsiTheme="minorHAnsi" w:cstheme="minorHAnsi"/>
                <w:b/>
                <w:bCs/>
              </w:rPr>
              <w:t xml:space="preserve">Deelauto </w:t>
            </w:r>
            <w:proofErr w:type="spellStart"/>
            <w:r w:rsidRPr="00311CA0">
              <w:rPr>
                <w:rFonts w:asciiTheme="minorHAnsi" w:hAnsiTheme="minorHAnsi" w:cstheme="minorHAnsi"/>
                <w:b/>
                <w:bCs/>
              </w:rPr>
              <w:t>Hurdegaryp</w:t>
            </w:r>
            <w:proofErr w:type="spellEnd"/>
          </w:p>
          <w:p w14:paraId="502C33D6" w14:textId="77777777" w:rsidR="004443D4" w:rsidRPr="00311CA0" w:rsidRDefault="004443D4" w:rsidP="00FF27CF">
            <w:pPr>
              <w:rPr>
                <w:rFonts w:asciiTheme="minorHAnsi" w:hAnsiTheme="minorHAnsi" w:cstheme="minorHAnsi"/>
                <w:color w:val="C00000"/>
              </w:rPr>
            </w:pPr>
            <w:proofErr w:type="spellStart"/>
            <w:r w:rsidRPr="00311CA0">
              <w:rPr>
                <w:rFonts w:asciiTheme="minorHAnsi" w:hAnsiTheme="minorHAnsi" w:cstheme="minorHAnsi"/>
              </w:rPr>
              <w:t>Enerzjy</w:t>
            </w:r>
            <w:proofErr w:type="spellEnd"/>
            <w:r w:rsidRPr="00311CA0">
              <w:rPr>
                <w:rFonts w:asciiTheme="minorHAnsi" w:hAnsiTheme="minorHAnsi" w:cstheme="minorHAnsi"/>
              </w:rPr>
              <w:t xml:space="preserve"> </w:t>
            </w:r>
            <w:proofErr w:type="spellStart"/>
            <w:r w:rsidRPr="00311CA0">
              <w:rPr>
                <w:rFonts w:asciiTheme="minorHAnsi" w:hAnsiTheme="minorHAnsi" w:cstheme="minorHAnsi"/>
              </w:rPr>
              <w:t>Koöperaasje</w:t>
            </w:r>
            <w:proofErr w:type="spellEnd"/>
            <w:r w:rsidRPr="00311CA0">
              <w:rPr>
                <w:rFonts w:asciiTheme="minorHAnsi" w:hAnsiTheme="minorHAnsi" w:cstheme="minorHAnsi"/>
              </w:rPr>
              <w:t xml:space="preserve"> </w:t>
            </w:r>
            <w:proofErr w:type="spellStart"/>
            <w:r w:rsidRPr="00311CA0">
              <w:rPr>
                <w:rFonts w:asciiTheme="minorHAnsi" w:hAnsiTheme="minorHAnsi" w:cstheme="minorHAnsi"/>
              </w:rPr>
              <w:t>Trynwâlden</w:t>
            </w:r>
            <w:proofErr w:type="spellEnd"/>
            <w:r w:rsidRPr="00311CA0">
              <w:rPr>
                <w:rFonts w:asciiTheme="minorHAnsi" w:hAnsiTheme="minorHAnsi" w:cstheme="minorHAnsi"/>
              </w:rPr>
              <w:t xml:space="preserve"> wil in het 2e kwartaal van 2024 een deelauto realiseren voor de inwoners van </w:t>
            </w:r>
            <w:proofErr w:type="spellStart"/>
            <w:r w:rsidRPr="00311CA0">
              <w:rPr>
                <w:rFonts w:asciiTheme="minorHAnsi" w:hAnsiTheme="minorHAnsi" w:cstheme="minorHAnsi"/>
              </w:rPr>
              <w:t>Hurdegaryp</w:t>
            </w:r>
            <w:proofErr w:type="spellEnd"/>
            <w:r w:rsidRPr="00311CA0">
              <w:rPr>
                <w:rFonts w:asciiTheme="minorHAnsi" w:hAnsiTheme="minorHAnsi" w:cstheme="minorHAnsi"/>
              </w:rPr>
              <w:t xml:space="preserve">. Hiermee willen ze het autobezit in </w:t>
            </w:r>
            <w:proofErr w:type="spellStart"/>
            <w:r w:rsidRPr="00311CA0">
              <w:rPr>
                <w:rFonts w:asciiTheme="minorHAnsi" w:hAnsiTheme="minorHAnsi" w:cstheme="minorHAnsi"/>
              </w:rPr>
              <w:t>Hurdegaryp</w:t>
            </w:r>
            <w:proofErr w:type="spellEnd"/>
            <w:r w:rsidRPr="00311CA0">
              <w:rPr>
                <w:rFonts w:asciiTheme="minorHAnsi" w:hAnsiTheme="minorHAnsi" w:cstheme="minorHAnsi"/>
              </w:rPr>
              <w:t xml:space="preserve"> verminderen, milieuwinst creëren en de sociale cohesie en mobiliteit &amp; participatie van de inwoners van </w:t>
            </w:r>
            <w:proofErr w:type="spellStart"/>
            <w:r w:rsidRPr="00311CA0">
              <w:rPr>
                <w:rFonts w:asciiTheme="minorHAnsi" w:hAnsiTheme="minorHAnsi" w:cstheme="minorHAnsi"/>
              </w:rPr>
              <w:t>Hurdegaryp</w:t>
            </w:r>
            <w:proofErr w:type="spellEnd"/>
            <w:r w:rsidRPr="00311CA0">
              <w:rPr>
                <w:rFonts w:asciiTheme="minorHAnsi" w:hAnsiTheme="minorHAnsi" w:cstheme="minorHAnsi"/>
              </w:rPr>
              <w:t xml:space="preserve"> vergroten. Daarnaast willen ze de auto inzetten voor maatschappelijke projecten. </w:t>
            </w:r>
          </w:p>
          <w:p w14:paraId="4ACD7ECB" w14:textId="77777777" w:rsidR="004443D4" w:rsidRPr="00311CA0" w:rsidRDefault="004443D4" w:rsidP="00FF27CF">
            <w:pPr>
              <w:rPr>
                <w:rFonts w:asciiTheme="minorHAnsi" w:hAnsiTheme="minorHAnsi" w:cstheme="minorHAnsi"/>
              </w:rPr>
            </w:pPr>
          </w:p>
        </w:tc>
        <w:tc>
          <w:tcPr>
            <w:tcW w:w="1072" w:type="dxa"/>
          </w:tcPr>
          <w:p w14:paraId="48861AB8" w14:textId="77777777" w:rsidR="004443D4" w:rsidRPr="00311CA0" w:rsidRDefault="004443D4" w:rsidP="00FF27CF">
            <w:pPr>
              <w:jc w:val="center"/>
              <w:rPr>
                <w:rFonts w:asciiTheme="minorHAnsi" w:hAnsiTheme="minorHAnsi" w:cstheme="minorHAnsi"/>
              </w:rPr>
            </w:pPr>
            <w:proofErr w:type="spellStart"/>
            <w:r w:rsidRPr="00311CA0">
              <w:rPr>
                <w:rFonts w:asciiTheme="minorHAnsi" w:hAnsiTheme="minorHAnsi" w:cstheme="minorHAnsi"/>
              </w:rPr>
              <w:t>Enerzjy</w:t>
            </w:r>
            <w:proofErr w:type="spellEnd"/>
            <w:r w:rsidRPr="00311CA0">
              <w:rPr>
                <w:rFonts w:asciiTheme="minorHAnsi" w:hAnsiTheme="minorHAnsi" w:cstheme="minorHAnsi"/>
              </w:rPr>
              <w:t xml:space="preserve"> </w:t>
            </w:r>
            <w:proofErr w:type="spellStart"/>
            <w:r w:rsidRPr="00311CA0">
              <w:rPr>
                <w:rFonts w:asciiTheme="minorHAnsi" w:hAnsiTheme="minorHAnsi" w:cstheme="minorHAnsi"/>
              </w:rPr>
              <w:t>Koöpraasje</w:t>
            </w:r>
            <w:proofErr w:type="spellEnd"/>
            <w:r w:rsidRPr="00311CA0">
              <w:rPr>
                <w:rFonts w:asciiTheme="minorHAnsi" w:hAnsiTheme="minorHAnsi" w:cstheme="minorHAnsi"/>
              </w:rPr>
              <w:t xml:space="preserve"> </w:t>
            </w:r>
            <w:proofErr w:type="spellStart"/>
            <w:r w:rsidRPr="00311CA0">
              <w:rPr>
                <w:rFonts w:asciiTheme="minorHAnsi" w:hAnsiTheme="minorHAnsi" w:cstheme="minorHAnsi"/>
              </w:rPr>
              <w:t>Trynwâlden</w:t>
            </w:r>
            <w:proofErr w:type="spellEnd"/>
          </w:p>
        </w:tc>
        <w:tc>
          <w:tcPr>
            <w:tcW w:w="1145" w:type="dxa"/>
            <w:shd w:val="clear" w:color="auto" w:fill="auto"/>
          </w:tcPr>
          <w:p w14:paraId="5BBBF10A" w14:textId="77777777" w:rsidR="004443D4" w:rsidRPr="00311CA0" w:rsidRDefault="004443D4" w:rsidP="00FF27CF">
            <w:pPr>
              <w:rPr>
                <w:rFonts w:asciiTheme="minorHAnsi" w:hAnsiTheme="minorHAnsi" w:cstheme="minorHAnsi"/>
              </w:rPr>
            </w:pPr>
            <w:r w:rsidRPr="00311CA0">
              <w:rPr>
                <w:rFonts w:asciiTheme="minorHAnsi" w:hAnsiTheme="minorHAnsi" w:cstheme="minorHAnsi"/>
              </w:rPr>
              <w:t>€       21.818</w:t>
            </w:r>
          </w:p>
        </w:tc>
        <w:tc>
          <w:tcPr>
            <w:tcW w:w="1038" w:type="dxa"/>
            <w:shd w:val="clear" w:color="auto" w:fill="auto"/>
          </w:tcPr>
          <w:p w14:paraId="541AF18F" w14:textId="77777777" w:rsidR="004443D4" w:rsidRPr="00311CA0" w:rsidRDefault="004443D4" w:rsidP="00FF27CF">
            <w:pPr>
              <w:rPr>
                <w:rFonts w:asciiTheme="minorHAnsi" w:hAnsiTheme="minorHAnsi" w:cstheme="minorHAnsi"/>
              </w:rPr>
            </w:pPr>
            <w:r w:rsidRPr="00311CA0">
              <w:rPr>
                <w:rFonts w:asciiTheme="minorHAnsi" w:hAnsiTheme="minorHAnsi" w:cstheme="minorHAnsi"/>
              </w:rPr>
              <w:t>€     3.271</w:t>
            </w:r>
          </w:p>
          <w:p w14:paraId="28B1EE7E" w14:textId="77777777" w:rsidR="004443D4" w:rsidRPr="00311CA0" w:rsidRDefault="004443D4" w:rsidP="00FF27CF">
            <w:pPr>
              <w:rPr>
                <w:rFonts w:asciiTheme="minorHAnsi" w:hAnsiTheme="minorHAnsi" w:cstheme="minorHAnsi"/>
              </w:rPr>
            </w:pPr>
          </w:p>
        </w:tc>
      </w:tr>
      <w:tr w:rsidR="004443D4" w:rsidRPr="00311CA0" w14:paraId="53FEA65E" w14:textId="77777777" w:rsidTr="00FF27CF">
        <w:trPr>
          <w:trHeight w:val="383"/>
        </w:trPr>
        <w:tc>
          <w:tcPr>
            <w:tcW w:w="5807" w:type="dxa"/>
          </w:tcPr>
          <w:p w14:paraId="089BA1FA" w14:textId="77777777" w:rsidR="004443D4" w:rsidRPr="00311CA0" w:rsidRDefault="004443D4" w:rsidP="00FF27CF">
            <w:pPr>
              <w:rPr>
                <w:rFonts w:asciiTheme="minorHAnsi" w:hAnsiTheme="minorHAnsi" w:cstheme="minorHAnsi"/>
                <w:b/>
                <w:bCs/>
              </w:rPr>
            </w:pPr>
            <w:r w:rsidRPr="00311CA0">
              <w:rPr>
                <w:rFonts w:asciiTheme="minorHAnsi" w:hAnsiTheme="minorHAnsi" w:cstheme="minorHAnsi"/>
                <w:b/>
                <w:bCs/>
              </w:rPr>
              <w:t>WAT Festival 2024</w:t>
            </w:r>
          </w:p>
          <w:p w14:paraId="55A1A918" w14:textId="77777777" w:rsidR="004443D4" w:rsidRDefault="004443D4" w:rsidP="00FF27CF">
            <w:pPr>
              <w:rPr>
                <w:rFonts w:asciiTheme="minorHAnsi" w:hAnsiTheme="minorHAnsi" w:cstheme="minorHAnsi"/>
              </w:rPr>
            </w:pPr>
            <w:r w:rsidRPr="00311CA0">
              <w:rPr>
                <w:rFonts w:asciiTheme="minorHAnsi" w:hAnsiTheme="minorHAnsi" w:cstheme="minorHAnsi"/>
              </w:rPr>
              <w:t xml:space="preserve">Ter bevordering van de samenwerking en verbinding tussen de 3 dorpen </w:t>
            </w:r>
            <w:proofErr w:type="spellStart"/>
            <w:r w:rsidRPr="00311CA0">
              <w:rPr>
                <w:rFonts w:asciiTheme="minorHAnsi" w:hAnsiTheme="minorHAnsi" w:cstheme="minorHAnsi"/>
              </w:rPr>
              <w:t>Westergeast</w:t>
            </w:r>
            <w:proofErr w:type="spellEnd"/>
            <w:r w:rsidRPr="00311CA0">
              <w:rPr>
                <w:rFonts w:asciiTheme="minorHAnsi" w:hAnsiTheme="minorHAnsi" w:cstheme="minorHAnsi"/>
              </w:rPr>
              <w:t xml:space="preserve">, </w:t>
            </w:r>
            <w:proofErr w:type="spellStart"/>
            <w:r w:rsidRPr="00311CA0">
              <w:rPr>
                <w:rFonts w:asciiTheme="minorHAnsi" w:hAnsiTheme="minorHAnsi" w:cstheme="minorHAnsi"/>
              </w:rPr>
              <w:t>Aldâld</w:t>
            </w:r>
            <w:proofErr w:type="spellEnd"/>
            <w:r w:rsidRPr="00311CA0">
              <w:rPr>
                <w:rFonts w:asciiTheme="minorHAnsi" w:hAnsiTheme="minorHAnsi" w:cstheme="minorHAnsi"/>
              </w:rPr>
              <w:t xml:space="preserve"> en De </w:t>
            </w:r>
            <w:proofErr w:type="spellStart"/>
            <w:r w:rsidRPr="00311CA0">
              <w:rPr>
                <w:rFonts w:asciiTheme="minorHAnsi" w:hAnsiTheme="minorHAnsi" w:cstheme="minorHAnsi"/>
              </w:rPr>
              <w:t>Trieme</w:t>
            </w:r>
            <w:proofErr w:type="spellEnd"/>
            <w:r w:rsidRPr="00311CA0">
              <w:rPr>
                <w:rFonts w:asciiTheme="minorHAnsi" w:hAnsiTheme="minorHAnsi" w:cstheme="minorHAnsi"/>
              </w:rPr>
              <w:t xml:space="preserve"> (WAT Regio) wordt eind juni het WAT- Festival georganiseerd door vrijwilligers uit de genoemde dorpen. Het festival wordt uitgevoerd met sport, spel, muziek en aandacht voor historie van de 3 dorpen en de 2 kerken. De finish van de WAT-wandelvierdaagse is tegelijk de start van het WAT-Festival. Een festivalbrunch, waterspektakel, zang- en muziek etc. maken een gevarieerd programma voor alle leeftijden.</w:t>
            </w:r>
          </w:p>
          <w:p w14:paraId="35E0DD2E" w14:textId="77777777" w:rsidR="004443D4" w:rsidRDefault="004443D4" w:rsidP="00FF27CF">
            <w:pPr>
              <w:rPr>
                <w:rFonts w:asciiTheme="minorHAnsi" w:hAnsiTheme="minorHAnsi" w:cstheme="minorHAnsi"/>
              </w:rPr>
            </w:pPr>
          </w:p>
          <w:p w14:paraId="0E91F0ED" w14:textId="77777777" w:rsidR="004443D4" w:rsidRDefault="004443D4" w:rsidP="00FF27CF">
            <w:pPr>
              <w:rPr>
                <w:rFonts w:asciiTheme="minorHAnsi" w:hAnsiTheme="minorHAnsi" w:cstheme="minorHAnsi"/>
              </w:rPr>
            </w:pPr>
          </w:p>
          <w:p w14:paraId="0FD464F4" w14:textId="77777777" w:rsidR="004443D4" w:rsidRPr="00311CA0" w:rsidRDefault="004443D4" w:rsidP="00FF27CF">
            <w:pPr>
              <w:rPr>
                <w:rFonts w:asciiTheme="minorHAnsi" w:hAnsiTheme="minorHAnsi" w:cstheme="minorHAnsi"/>
              </w:rPr>
            </w:pPr>
          </w:p>
          <w:p w14:paraId="6231A899" w14:textId="77777777" w:rsidR="004443D4" w:rsidRPr="00311CA0" w:rsidRDefault="004443D4" w:rsidP="00FF27CF">
            <w:pPr>
              <w:rPr>
                <w:rFonts w:asciiTheme="minorHAnsi" w:hAnsiTheme="minorHAnsi" w:cstheme="minorHAnsi"/>
              </w:rPr>
            </w:pPr>
          </w:p>
        </w:tc>
        <w:tc>
          <w:tcPr>
            <w:tcW w:w="1072" w:type="dxa"/>
          </w:tcPr>
          <w:p w14:paraId="261DEC1F" w14:textId="77777777" w:rsidR="004443D4" w:rsidRPr="00311CA0" w:rsidRDefault="004443D4" w:rsidP="00FF27CF">
            <w:pPr>
              <w:jc w:val="center"/>
              <w:rPr>
                <w:rFonts w:asciiTheme="minorHAnsi" w:hAnsiTheme="minorHAnsi" w:cstheme="minorHAnsi"/>
              </w:rPr>
            </w:pPr>
            <w:r w:rsidRPr="00311CA0">
              <w:rPr>
                <w:rFonts w:asciiTheme="minorHAnsi" w:hAnsiTheme="minorHAnsi" w:cstheme="minorHAnsi"/>
              </w:rPr>
              <w:t xml:space="preserve">Plaatselijk Belang </w:t>
            </w:r>
            <w:proofErr w:type="spellStart"/>
            <w:r w:rsidRPr="00311CA0">
              <w:rPr>
                <w:rFonts w:asciiTheme="minorHAnsi" w:hAnsiTheme="minorHAnsi" w:cstheme="minorHAnsi"/>
              </w:rPr>
              <w:t>Westergeast</w:t>
            </w:r>
            <w:proofErr w:type="spellEnd"/>
          </w:p>
        </w:tc>
        <w:tc>
          <w:tcPr>
            <w:tcW w:w="1145" w:type="dxa"/>
          </w:tcPr>
          <w:p w14:paraId="64F8225F" w14:textId="77777777" w:rsidR="004443D4" w:rsidRPr="00311CA0" w:rsidRDefault="004443D4" w:rsidP="00FF27CF">
            <w:pPr>
              <w:rPr>
                <w:rFonts w:asciiTheme="minorHAnsi" w:hAnsiTheme="minorHAnsi" w:cstheme="minorHAnsi"/>
              </w:rPr>
            </w:pPr>
            <w:r w:rsidRPr="00311CA0">
              <w:rPr>
                <w:rFonts w:asciiTheme="minorHAnsi" w:hAnsiTheme="minorHAnsi" w:cstheme="minorHAnsi"/>
              </w:rPr>
              <w:t>€       19.900</w:t>
            </w:r>
          </w:p>
        </w:tc>
        <w:tc>
          <w:tcPr>
            <w:tcW w:w="1038" w:type="dxa"/>
          </w:tcPr>
          <w:p w14:paraId="1E4B90CC" w14:textId="77777777" w:rsidR="004443D4" w:rsidRPr="00311CA0" w:rsidRDefault="004443D4" w:rsidP="00FF27CF">
            <w:pPr>
              <w:rPr>
                <w:rFonts w:asciiTheme="minorHAnsi" w:hAnsiTheme="minorHAnsi" w:cstheme="minorHAnsi"/>
              </w:rPr>
            </w:pPr>
            <w:r w:rsidRPr="00311CA0">
              <w:rPr>
                <w:rFonts w:asciiTheme="minorHAnsi" w:hAnsiTheme="minorHAnsi" w:cstheme="minorHAnsi"/>
              </w:rPr>
              <w:t xml:space="preserve">€     </w:t>
            </w:r>
            <w:r w:rsidRPr="00311CA0">
              <w:rPr>
                <w:rFonts w:asciiTheme="minorHAnsi" w:hAnsiTheme="minorHAnsi" w:cstheme="minorHAnsi"/>
                <w:color w:val="000000"/>
              </w:rPr>
              <w:t>5.670</w:t>
            </w:r>
          </w:p>
        </w:tc>
      </w:tr>
      <w:tr w:rsidR="004443D4" w:rsidRPr="00311CA0" w14:paraId="42792745" w14:textId="77777777" w:rsidTr="00FF27CF">
        <w:trPr>
          <w:trHeight w:val="360"/>
        </w:trPr>
        <w:tc>
          <w:tcPr>
            <w:tcW w:w="5807" w:type="dxa"/>
          </w:tcPr>
          <w:p w14:paraId="6B415031" w14:textId="77777777" w:rsidR="004443D4" w:rsidRPr="00311CA0" w:rsidRDefault="004443D4" w:rsidP="00FF27CF">
            <w:pPr>
              <w:rPr>
                <w:rFonts w:asciiTheme="minorHAnsi" w:hAnsiTheme="minorHAnsi" w:cstheme="minorHAnsi"/>
              </w:rPr>
            </w:pPr>
            <w:r w:rsidRPr="00311CA0">
              <w:rPr>
                <w:rFonts w:asciiTheme="minorHAnsi" w:hAnsiTheme="minorHAnsi" w:cstheme="minorHAnsi"/>
                <w:b/>
                <w:bCs/>
              </w:rPr>
              <w:t xml:space="preserve">De buurt leefbaar houden Kollum (Speeltuin </w:t>
            </w:r>
            <w:proofErr w:type="spellStart"/>
            <w:r w:rsidRPr="00311CA0">
              <w:rPr>
                <w:rFonts w:asciiTheme="minorHAnsi" w:hAnsiTheme="minorHAnsi" w:cstheme="minorHAnsi"/>
                <w:b/>
                <w:bCs/>
              </w:rPr>
              <w:t>Ermeline</w:t>
            </w:r>
            <w:proofErr w:type="spellEnd"/>
            <w:r w:rsidRPr="00311CA0">
              <w:rPr>
                <w:rFonts w:asciiTheme="minorHAnsi" w:hAnsiTheme="minorHAnsi" w:cstheme="minorHAnsi"/>
                <w:b/>
                <w:bCs/>
              </w:rPr>
              <w:t>)</w:t>
            </w:r>
          </w:p>
          <w:p w14:paraId="43AE6528" w14:textId="77777777" w:rsidR="004443D4" w:rsidRPr="00311CA0" w:rsidRDefault="004443D4" w:rsidP="00FF27CF">
            <w:pPr>
              <w:rPr>
                <w:rFonts w:asciiTheme="minorHAnsi" w:hAnsiTheme="minorHAnsi" w:cstheme="minorHAnsi"/>
              </w:rPr>
            </w:pPr>
            <w:r w:rsidRPr="00311CA0">
              <w:rPr>
                <w:rFonts w:asciiTheme="minorHAnsi" w:hAnsiTheme="minorHAnsi" w:cstheme="minorHAnsi"/>
              </w:rPr>
              <w:t xml:space="preserve">Buurtvereniging </w:t>
            </w:r>
            <w:proofErr w:type="spellStart"/>
            <w:r w:rsidRPr="00311CA0">
              <w:rPr>
                <w:rFonts w:asciiTheme="minorHAnsi" w:hAnsiTheme="minorHAnsi" w:cstheme="minorHAnsi"/>
              </w:rPr>
              <w:t>Ermeline</w:t>
            </w:r>
            <w:proofErr w:type="spellEnd"/>
            <w:r w:rsidRPr="00311CA0">
              <w:rPr>
                <w:rFonts w:asciiTheme="minorHAnsi" w:hAnsiTheme="minorHAnsi" w:cstheme="minorHAnsi"/>
              </w:rPr>
              <w:t xml:space="preserve"> te Kollum wil de leefbaarheid in de buurt vergroten door de speeltuin opnieuw in te richten en vanuit hier activiteiten voor en door de buurt te organiseren. </w:t>
            </w:r>
            <w:r w:rsidRPr="00311CA0">
              <w:rPr>
                <w:rFonts w:asciiTheme="minorHAnsi" w:hAnsiTheme="minorHAnsi" w:cstheme="minorHAnsi"/>
              </w:rPr>
              <w:lastRenderedPageBreak/>
              <w:t>Hierdoor stimuleren ze het buiten spelen en elkaar ontmoeten in een uitdagende en veilige omgeving.</w:t>
            </w:r>
          </w:p>
          <w:p w14:paraId="146B8507" w14:textId="77777777" w:rsidR="004443D4" w:rsidRPr="00311CA0" w:rsidRDefault="004443D4" w:rsidP="00FF27CF">
            <w:pPr>
              <w:rPr>
                <w:rFonts w:asciiTheme="minorHAnsi" w:hAnsiTheme="minorHAnsi" w:cstheme="minorHAnsi"/>
              </w:rPr>
            </w:pPr>
          </w:p>
        </w:tc>
        <w:tc>
          <w:tcPr>
            <w:tcW w:w="1072" w:type="dxa"/>
          </w:tcPr>
          <w:p w14:paraId="7BDB1AAE" w14:textId="77777777" w:rsidR="004443D4" w:rsidRPr="00311CA0" w:rsidRDefault="004443D4" w:rsidP="00FF27CF">
            <w:pPr>
              <w:jc w:val="center"/>
              <w:rPr>
                <w:rFonts w:asciiTheme="minorHAnsi" w:hAnsiTheme="minorHAnsi" w:cstheme="minorHAnsi"/>
              </w:rPr>
            </w:pPr>
            <w:r w:rsidRPr="00311CA0">
              <w:rPr>
                <w:rFonts w:asciiTheme="minorHAnsi" w:hAnsiTheme="minorHAnsi" w:cstheme="minorHAnsi"/>
              </w:rPr>
              <w:lastRenderedPageBreak/>
              <w:t xml:space="preserve">Buurtvereniging </w:t>
            </w:r>
            <w:proofErr w:type="spellStart"/>
            <w:r w:rsidRPr="00311CA0">
              <w:rPr>
                <w:rFonts w:asciiTheme="minorHAnsi" w:hAnsiTheme="minorHAnsi" w:cstheme="minorHAnsi"/>
              </w:rPr>
              <w:t>Ermeline-Maupertuus</w:t>
            </w:r>
            <w:proofErr w:type="spellEnd"/>
            <w:r w:rsidRPr="00311CA0">
              <w:rPr>
                <w:rFonts w:asciiTheme="minorHAnsi" w:hAnsiTheme="minorHAnsi" w:cstheme="minorHAnsi"/>
              </w:rPr>
              <w:t xml:space="preserve"> </w:t>
            </w:r>
          </w:p>
          <w:p w14:paraId="1F9B8DCF" w14:textId="77777777" w:rsidR="004443D4" w:rsidRPr="00311CA0" w:rsidRDefault="004443D4" w:rsidP="00FF27CF">
            <w:pPr>
              <w:jc w:val="center"/>
              <w:rPr>
                <w:rFonts w:asciiTheme="minorHAnsi" w:hAnsiTheme="minorHAnsi" w:cstheme="minorHAnsi"/>
              </w:rPr>
            </w:pPr>
            <w:r w:rsidRPr="00311CA0">
              <w:rPr>
                <w:rFonts w:asciiTheme="minorHAnsi" w:hAnsiTheme="minorHAnsi" w:cstheme="minorHAnsi"/>
              </w:rPr>
              <w:t>Kollum</w:t>
            </w:r>
          </w:p>
        </w:tc>
        <w:tc>
          <w:tcPr>
            <w:tcW w:w="1145" w:type="dxa"/>
          </w:tcPr>
          <w:p w14:paraId="2D9BF6C6" w14:textId="77777777" w:rsidR="004443D4" w:rsidRPr="00311CA0" w:rsidRDefault="004443D4" w:rsidP="00FF27CF">
            <w:pPr>
              <w:rPr>
                <w:rFonts w:asciiTheme="minorHAnsi" w:hAnsiTheme="minorHAnsi" w:cstheme="minorHAnsi"/>
              </w:rPr>
            </w:pPr>
            <w:r w:rsidRPr="00311CA0">
              <w:rPr>
                <w:rFonts w:asciiTheme="minorHAnsi" w:hAnsiTheme="minorHAnsi" w:cstheme="minorHAnsi"/>
              </w:rPr>
              <w:t>€       77.599</w:t>
            </w:r>
          </w:p>
        </w:tc>
        <w:tc>
          <w:tcPr>
            <w:tcW w:w="1038" w:type="dxa"/>
          </w:tcPr>
          <w:p w14:paraId="5356C2B9" w14:textId="77777777" w:rsidR="004443D4" w:rsidRPr="00311CA0" w:rsidRDefault="004443D4" w:rsidP="00FF27CF">
            <w:pPr>
              <w:rPr>
                <w:rFonts w:asciiTheme="minorHAnsi" w:hAnsiTheme="minorHAnsi" w:cstheme="minorHAnsi"/>
              </w:rPr>
            </w:pPr>
            <w:r w:rsidRPr="00311CA0">
              <w:rPr>
                <w:rFonts w:asciiTheme="minorHAnsi" w:hAnsiTheme="minorHAnsi" w:cstheme="minorHAnsi"/>
              </w:rPr>
              <w:t>€   10.000</w:t>
            </w:r>
          </w:p>
        </w:tc>
      </w:tr>
      <w:tr w:rsidR="004443D4" w:rsidRPr="00311CA0" w14:paraId="3A535E7A" w14:textId="77777777" w:rsidTr="00FF27CF">
        <w:trPr>
          <w:trHeight w:val="375"/>
        </w:trPr>
        <w:tc>
          <w:tcPr>
            <w:tcW w:w="5807" w:type="dxa"/>
          </w:tcPr>
          <w:p w14:paraId="3CE469C5" w14:textId="77777777" w:rsidR="004443D4" w:rsidRPr="00311CA0" w:rsidRDefault="004443D4" w:rsidP="00FF27CF">
            <w:pPr>
              <w:rPr>
                <w:rFonts w:asciiTheme="minorHAnsi" w:hAnsiTheme="minorHAnsi" w:cstheme="minorHAnsi"/>
                <w:b/>
                <w:bCs/>
              </w:rPr>
            </w:pPr>
            <w:proofErr w:type="spellStart"/>
            <w:r w:rsidRPr="00311CA0">
              <w:rPr>
                <w:rFonts w:asciiTheme="minorHAnsi" w:hAnsiTheme="minorHAnsi" w:cstheme="minorHAnsi"/>
                <w:b/>
                <w:bCs/>
              </w:rPr>
              <w:t>Boarterstún</w:t>
            </w:r>
            <w:proofErr w:type="spellEnd"/>
            <w:r w:rsidRPr="00311CA0">
              <w:rPr>
                <w:rFonts w:asciiTheme="minorHAnsi" w:hAnsiTheme="minorHAnsi" w:cstheme="minorHAnsi"/>
                <w:b/>
                <w:bCs/>
              </w:rPr>
              <w:t xml:space="preserve"> de </w:t>
            </w:r>
            <w:proofErr w:type="spellStart"/>
            <w:r w:rsidRPr="00311CA0">
              <w:rPr>
                <w:rFonts w:asciiTheme="minorHAnsi" w:hAnsiTheme="minorHAnsi" w:cstheme="minorHAnsi"/>
                <w:b/>
                <w:bCs/>
              </w:rPr>
              <w:t>mûnen</w:t>
            </w:r>
            <w:proofErr w:type="spellEnd"/>
            <w:r w:rsidRPr="00311CA0">
              <w:rPr>
                <w:rFonts w:asciiTheme="minorHAnsi" w:hAnsiTheme="minorHAnsi" w:cstheme="minorHAnsi"/>
                <w:b/>
                <w:bCs/>
              </w:rPr>
              <w:t xml:space="preserve">: herinrichten bestaande speeltuin in de wijk weeshuislanden </w:t>
            </w:r>
          </w:p>
          <w:p w14:paraId="21BA6D08" w14:textId="77777777" w:rsidR="004443D4" w:rsidRPr="00311CA0" w:rsidRDefault="004443D4" w:rsidP="00FF27CF">
            <w:pPr>
              <w:rPr>
                <w:rFonts w:asciiTheme="minorHAnsi" w:hAnsiTheme="minorHAnsi" w:cstheme="minorHAnsi"/>
              </w:rPr>
            </w:pPr>
            <w:r w:rsidRPr="00311CA0">
              <w:rPr>
                <w:rFonts w:asciiTheme="minorHAnsi" w:hAnsiTheme="minorHAnsi" w:cstheme="minorHAnsi"/>
              </w:rPr>
              <w:t xml:space="preserve">De huidige speeltuin de </w:t>
            </w:r>
            <w:proofErr w:type="spellStart"/>
            <w:r w:rsidRPr="00311CA0">
              <w:rPr>
                <w:rFonts w:asciiTheme="minorHAnsi" w:hAnsiTheme="minorHAnsi" w:cstheme="minorHAnsi"/>
              </w:rPr>
              <w:t>Mûnen</w:t>
            </w:r>
            <w:proofErr w:type="spellEnd"/>
            <w:r w:rsidRPr="00311CA0">
              <w:rPr>
                <w:rFonts w:asciiTheme="minorHAnsi" w:hAnsiTheme="minorHAnsi" w:cstheme="minorHAnsi"/>
              </w:rPr>
              <w:t xml:space="preserve"> in Dokkum kenmerkt zich door een modderige ondergrond en verouderde speeltoestellen. De speeltuin zal worden omgetoverd tot een ontmoetingsplek waar kinderen en dorpsbewoners elkaar het hele jaar kunnen ontmoeten. Hiermee bevorderen ze de samenhorigheid en spelen en buiten zijn in de buurt.</w:t>
            </w:r>
          </w:p>
          <w:p w14:paraId="07F583CE" w14:textId="77777777" w:rsidR="004443D4" w:rsidRPr="00311CA0" w:rsidRDefault="004443D4" w:rsidP="00FF27CF">
            <w:pPr>
              <w:rPr>
                <w:rFonts w:asciiTheme="minorHAnsi" w:hAnsiTheme="minorHAnsi" w:cstheme="minorHAnsi"/>
              </w:rPr>
            </w:pPr>
          </w:p>
        </w:tc>
        <w:tc>
          <w:tcPr>
            <w:tcW w:w="1072" w:type="dxa"/>
          </w:tcPr>
          <w:p w14:paraId="70CE3CA4" w14:textId="77777777" w:rsidR="004443D4" w:rsidRPr="00311CA0" w:rsidRDefault="004443D4" w:rsidP="00FF27CF">
            <w:pPr>
              <w:jc w:val="center"/>
              <w:rPr>
                <w:rFonts w:asciiTheme="minorHAnsi" w:hAnsiTheme="minorHAnsi" w:cstheme="minorHAnsi"/>
              </w:rPr>
            </w:pPr>
            <w:r w:rsidRPr="00311CA0">
              <w:rPr>
                <w:rFonts w:asciiTheme="minorHAnsi" w:hAnsiTheme="minorHAnsi" w:cstheme="minorHAnsi"/>
              </w:rPr>
              <w:t xml:space="preserve">Stichting </w:t>
            </w:r>
            <w:proofErr w:type="spellStart"/>
            <w:r w:rsidRPr="00311CA0">
              <w:rPr>
                <w:rFonts w:asciiTheme="minorHAnsi" w:hAnsiTheme="minorHAnsi" w:cstheme="minorHAnsi"/>
              </w:rPr>
              <w:t>Boarterstún</w:t>
            </w:r>
            <w:proofErr w:type="spellEnd"/>
            <w:r w:rsidRPr="00311CA0">
              <w:rPr>
                <w:rFonts w:asciiTheme="minorHAnsi" w:hAnsiTheme="minorHAnsi" w:cstheme="minorHAnsi"/>
              </w:rPr>
              <w:t xml:space="preserve"> de </w:t>
            </w:r>
            <w:proofErr w:type="spellStart"/>
            <w:r w:rsidRPr="00311CA0">
              <w:rPr>
                <w:rFonts w:asciiTheme="minorHAnsi" w:hAnsiTheme="minorHAnsi" w:cstheme="minorHAnsi"/>
              </w:rPr>
              <w:t>Mûnen</w:t>
            </w:r>
            <w:proofErr w:type="spellEnd"/>
          </w:p>
        </w:tc>
        <w:tc>
          <w:tcPr>
            <w:tcW w:w="1145" w:type="dxa"/>
          </w:tcPr>
          <w:p w14:paraId="32F9525F" w14:textId="77777777" w:rsidR="004443D4" w:rsidRPr="00311CA0" w:rsidRDefault="004443D4" w:rsidP="00FF27CF">
            <w:pPr>
              <w:rPr>
                <w:rFonts w:asciiTheme="minorHAnsi" w:hAnsiTheme="minorHAnsi" w:cstheme="minorHAnsi"/>
              </w:rPr>
            </w:pPr>
            <w:r w:rsidRPr="00311CA0">
              <w:rPr>
                <w:rFonts w:asciiTheme="minorHAnsi" w:hAnsiTheme="minorHAnsi" w:cstheme="minorHAnsi"/>
              </w:rPr>
              <w:t>€       47.250</w:t>
            </w:r>
          </w:p>
        </w:tc>
        <w:tc>
          <w:tcPr>
            <w:tcW w:w="1038" w:type="dxa"/>
          </w:tcPr>
          <w:p w14:paraId="21D9C47B" w14:textId="77777777" w:rsidR="004443D4" w:rsidRPr="00311CA0" w:rsidRDefault="004443D4" w:rsidP="00FF27CF">
            <w:pPr>
              <w:rPr>
                <w:rFonts w:asciiTheme="minorHAnsi" w:hAnsiTheme="minorHAnsi" w:cstheme="minorHAnsi"/>
              </w:rPr>
            </w:pPr>
            <w:r w:rsidRPr="00311CA0">
              <w:rPr>
                <w:rFonts w:asciiTheme="minorHAnsi" w:hAnsiTheme="minorHAnsi" w:cstheme="minorHAnsi"/>
              </w:rPr>
              <w:t>€   10.000</w:t>
            </w:r>
          </w:p>
        </w:tc>
      </w:tr>
      <w:tr w:rsidR="004443D4" w:rsidRPr="00311CA0" w14:paraId="6835B42A" w14:textId="77777777" w:rsidTr="00FF27CF">
        <w:trPr>
          <w:trHeight w:val="332"/>
        </w:trPr>
        <w:tc>
          <w:tcPr>
            <w:tcW w:w="5807" w:type="dxa"/>
          </w:tcPr>
          <w:p w14:paraId="2B5C4636" w14:textId="77777777" w:rsidR="004443D4" w:rsidRPr="00311CA0" w:rsidRDefault="004443D4" w:rsidP="00FF27CF">
            <w:pPr>
              <w:rPr>
                <w:rFonts w:asciiTheme="minorHAnsi" w:hAnsiTheme="minorHAnsi" w:cstheme="minorHAnsi"/>
                <w:b/>
                <w:bCs/>
                <w:color w:val="C00000"/>
              </w:rPr>
            </w:pPr>
            <w:r w:rsidRPr="00311CA0">
              <w:rPr>
                <w:rFonts w:asciiTheme="minorHAnsi" w:hAnsiTheme="minorHAnsi" w:cstheme="minorHAnsi"/>
                <w:b/>
                <w:bCs/>
              </w:rPr>
              <w:t>Vernieuwing speeltuin Driesum</w:t>
            </w:r>
          </w:p>
          <w:p w14:paraId="0DFE61EF" w14:textId="77777777" w:rsidR="004443D4" w:rsidRPr="00311CA0" w:rsidRDefault="004443D4" w:rsidP="00FF27CF">
            <w:pPr>
              <w:rPr>
                <w:rFonts w:asciiTheme="minorHAnsi" w:hAnsiTheme="minorHAnsi" w:cstheme="minorHAnsi"/>
              </w:rPr>
            </w:pPr>
            <w:r w:rsidRPr="00311CA0">
              <w:rPr>
                <w:rFonts w:asciiTheme="minorHAnsi" w:hAnsiTheme="minorHAnsi" w:cstheme="minorHAnsi"/>
              </w:rPr>
              <w:t xml:space="preserve">Vereniging Dorpsbelang Driesum wil de oude speeltuin weer nieuwe leven in blazen. 2 jaar geleden zijn de meeste speeltoestellen verwijderd door de gemeente omdat ze niet meer voldeden aan de eisen. Hier is niks voor in de plaats gekomen en wat er nog over is, is aan vervanging toe. Bij het plan voor de nieuwe speeltuin staat ontdekken en ontmoeten en de kinderen de natuur te laten beleven centraal. De speeltuin speelt een belangrijke rol voor de inwoners van het dorp. </w:t>
            </w:r>
          </w:p>
          <w:p w14:paraId="72FFB8E8" w14:textId="77777777" w:rsidR="004443D4" w:rsidRPr="00311CA0" w:rsidRDefault="004443D4" w:rsidP="00FF27CF">
            <w:pPr>
              <w:rPr>
                <w:rFonts w:asciiTheme="minorHAnsi" w:hAnsiTheme="minorHAnsi" w:cstheme="minorHAnsi"/>
                <w:color w:val="C00000"/>
              </w:rPr>
            </w:pPr>
          </w:p>
        </w:tc>
        <w:tc>
          <w:tcPr>
            <w:tcW w:w="1072" w:type="dxa"/>
          </w:tcPr>
          <w:p w14:paraId="57658721" w14:textId="77777777" w:rsidR="004443D4" w:rsidRPr="00311CA0" w:rsidRDefault="004443D4" w:rsidP="00FF27CF">
            <w:pPr>
              <w:jc w:val="center"/>
              <w:rPr>
                <w:rFonts w:asciiTheme="minorHAnsi" w:hAnsiTheme="minorHAnsi" w:cstheme="minorHAnsi"/>
              </w:rPr>
            </w:pPr>
            <w:r w:rsidRPr="00311CA0">
              <w:rPr>
                <w:rFonts w:asciiTheme="minorHAnsi" w:hAnsiTheme="minorHAnsi" w:cstheme="minorHAnsi"/>
              </w:rPr>
              <w:t>Vereniging Dorpsbelang Driesum</w:t>
            </w:r>
          </w:p>
        </w:tc>
        <w:tc>
          <w:tcPr>
            <w:tcW w:w="1145" w:type="dxa"/>
          </w:tcPr>
          <w:p w14:paraId="6CFDD7B9" w14:textId="77777777" w:rsidR="004443D4" w:rsidRPr="00311CA0" w:rsidRDefault="004443D4" w:rsidP="00FF27CF">
            <w:pPr>
              <w:rPr>
                <w:rFonts w:asciiTheme="minorHAnsi" w:hAnsiTheme="minorHAnsi" w:cstheme="minorHAnsi"/>
              </w:rPr>
            </w:pPr>
            <w:r w:rsidRPr="00311CA0">
              <w:rPr>
                <w:rFonts w:asciiTheme="minorHAnsi" w:hAnsiTheme="minorHAnsi" w:cstheme="minorHAnsi"/>
              </w:rPr>
              <w:t>€  79.139,11</w:t>
            </w:r>
          </w:p>
        </w:tc>
        <w:tc>
          <w:tcPr>
            <w:tcW w:w="1038" w:type="dxa"/>
          </w:tcPr>
          <w:p w14:paraId="6149D322" w14:textId="77777777" w:rsidR="004443D4" w:rsidRPr="00311CA0" w:rsidRDefault="004443D4" w:rsidP="00FF27CF">
            <w:pPr>
              <w:rPr>
                <w:rFonts w:asciiTheme="minorHAnsi" w:hAnsiTheme="minorHAnsi" w:cstheme="minorHAnsi"/>
              </w:rPr>
            </w:pPr>
            <w:r w:rsidRPr="00311CA0">
              <w:rPr>
                <w:rFonts w:asciiTheme="minorHAnsi" w:hAnsiTheme="minorHAnsi" w:cstheme="minorHAnsi"/>
              </w:rPr>
              <w:t>€     6.671</w:t>
            </w:r>
          </w:p>
        </w:tc>
      </w:tr>
      <w:tr w:rsidR="004443D4" w:rsidRPr="00311CA0" w14:paraId="6D8AD369" w14:textId="77777777" w:rsidTr="00FF27CF">
        <w:trPr>
          <w:trHeight w:val="493"/>
        </w:trPr>
        <w:tc>
          <w:tcPr>
            <w:tcW w:w="9062" w:type="dxa"/>
            <w:gridSpan w:val="4"/>
            <w:vAlign w:val="center"/>
          </w:tcPr>
          <w:p w14:paraId="6F4D8FEA" w14:textId="77777777" w:rsidR="004443D4" w:rsidRPr="00311CA0" w:rsidRDefault="004443D4" w:rsidP="00FF27CF">
            <w:pPr>
              <w:jc w:val="center"/>
              <w:rPr>
                <w:rFonts w:asciiTheme="minorHAnsi" w:hAnsiTheme="minorHAnsi" w:cstheme="minorHAnsi"/>
                <w:color w:val="000000" w:themeColor="text1"/>
              </w:rPr>
            </w:pPr>
          </w:p>
          <w:p w14:paraId="0D96E9FD" w14:textId="77777777" w:rsidR="004443D4" w:rsidRPr="00311CA0" w:rsidRDefault="004443D4" w:rsidP="00FF27CF">
            <w:pPr>
              <w:jc w:val="center"/>
              <w:rPr>
                <w:rFonts w:asciiTheme="minorHAnsi" w:hAnsiTheme="minorHAnsi" w:cstheme="minorHAnsi"/>
                <w:b/>
                <w:bCs/>
                <w:i/>
                <w:iCs/>
                <w:color w:val="000000" w:themeColor="text1"/>
              </w:rPr>
            </w:pPr>
            <w:r w:rsidRPr="00311CA0">
              <w:rPr>
                <w:rFonts w:asciiTheme="minorHAnsi" w:hAnsiTheme="minorHAnsi" w:cstheme="minorHAnsi"/>
                <w:b/>
                <w:bCs/>
                <w:i/>
                <w:iCs/>
                <w:color w:val="000000" w:themeColor="text1"/>
              </w:rPr>
              <w:t>Grote IMF-projecten</w:t>
            </w:r>
          </w:p>
          <w:p w14:paraId="719B4AA0" w14:textId="77777777" w:rsidR="004443D4" w:rsidRPr="00311CA0" w:rsidRDefault="004443D4" w:rsidP="00FF27CF">
            <w:pPr>
              <w:jc w:val="center"/>
              <w:rPr>
                <w:rFonts w:asciiTheme="minorHAnsi" w:hAnsiTheme="minorHAnsi" w:cstheme="minorHAnsi"/>
                <w:color w:val="000000" w:themeColor="text1"/>
              </w:rPr>
            </w:pPr>
          </w:p>
        </w:tc>
      </w:tr>
      <w:tr w:rsidR="004443D4" w:rsidRPr="00311CA0" w14:paraId="70FC5AC6" w14:textId="77777777" w:rsidTr="00FF27CF">
        <w:trPr>
          <w:trHeight w:val="312"/>
        </w:trPr>
        <w:tc>
          <w:tcPr>
            <w:tcW w:w="5807" w:type="dxa"/>
          </w:tcPr>
          <w:p w14:paraId="01DD4395" w14:textId="77777777" w:rsidR="004443D4" w:rsidRPr="00311CA0" w:rsidRDefault="004443D4" w:rsidP="00FF27CF">
            <w:pPr>
              <w:rPr>
                <w:rFonts w:asciiTheme="minorHAnsi" w:hAnsiTheme="minorHAnsi" w:cstheme="minorHAnsi"/>
                <w:b/>
                <w:bCs/>
              </w:rPr>
            </w:pPr>
            <w:proofErr w:type="spellStart"/>
            <w:r w:rsidRPr="00311CA0">
              <w:rPr>
                <w:rFonts w:asciiTheme="minorHAnsi" w:hAnsiTheme="minorHAnsi" w:cstheme="minorHAnsi"/>
                <w:b/>
                <w:bCs/>
              </w:rPr>
              <w:t>Doarpsplein</w:t>
            </w:r>
            <w:proofErr w:type="spellEnd"/>
            <w:r w:rsidRPr="00311CA0">
              <w:rPr>
                <w:rFonts w:asciiTheme="minorHAnsi" w:hAnsiTheme="minorHAnsi" w:cstheme="minorHAnsi"/>
                <w:b/>
                <w:bCs/>
              </w:rPr>
              <w:t xml:space="preserve"> </w:t>
            </w:r>
            <w:proofErr w:type="spellStart"/>
            <w:r w:rsidRPr="00311CA0">
              <w:rPr>
                <w:rFonts w:asciiTheme="minorHAnsi" w:hAnsiTheme="minorHAnsi" w:cstheme="minorHAnsi"/>
                <w:b/>
                <w:bCs/>
              </w:rPr>
              <w:t>Easternijtsjerk</w:t>
            </w:r>
            <w:proofErr w:type="spellEnd"/>
          </w:p>
          <w:p w14:paraId="207655EA" w14:textId="77777777" w:rsidR="004443D4" w:rsidRPr="00311CA0" w:rsidRDefault="004443D4" w:rsidP="00FF27CF">
            <w:pPr>
              <w:rPr>
                <w:rFonts w:asciiTheme="minorHAnsi" w:hAnsiTheme="minorHAnsi" w:cstheme="minorHAnsi"/>
              </w:rPr>
            </w:pPr>
            <w:r w:rsidRPr="00311CA0">
              <w:rPr>
                <w:rFonts w:asciiTheme="minorHAnsi" w:hAnsiTheme="minorHAnsi" w:cstheme="minorHAnsi"/>
              </w:rPr>
              <w:t xml:space="preserve">Het Dorpsplein van </w:t>
            </w:r>
            <w:proofErr w:type="spellStart"/>
            <w:r w:rsidRPr="00311CA0">
              <w:rPr>
                <w:rFonts w:asciiTheme="minorHAnsi" w:hAnsiTheme="minorHAnsi" w:cstheme="minorHAnsi"/>
              </w:rPr>
              <w:t>Easternijtsjerk</w:t>
            </w:r>
            <w:proofErr w:type="spellEnd"/>
            <w:r w:rsidRPr="00311CA0">
              <w:rPr>
                <w:rFonts w:asciiTheme="minorHAnsi" w:hAnsiTheme="minorHAnsi" w:cstheme="minorHAnsi"/>
              </w:rPr>
              <w:t xml:space="preserve"> wordt een fraai aangelegde tuin met een groot terras rondom </w:t>
            </w:r>
            <w:proofErr w:type="spellStart"/>
            <w:r w:rsidRPr="00311CA0">
              <w:rPr>
                <w:rFonts w:asciiTheme="minorHAnsi" w:hAnsiTheme="minorHAnsi" w:cstheme="minorHAnsi"/>
              </w:rPr>
              <w:t>Streekhûs</w:t>
            </w:r>
            <w:proofErr w:type="spellEnd"/>
            <w:r w:rsidRPr="00311CA0">
              <w:rPr>
                <w:rFonts w:asciiTheme="minorHAnsi" w:hAnsiTheme="minorHAnsi" w:cstheme="minorHAnsi"/>
              </w:rPr>
              <w:t xml:space="preserve"> de Terp. Het vernieuwde </w:t>
            </w:r>
            <w:proofErr w:type="spellStart"/>
            <w:r w:rsidRPr="00311CA0">
              <w:rPr>
                <w:rFonts w:asciiTheme="minorHAnsi" w:hAnsiTheme="minorHAnsi" w:cstheme="minorHAnsi"/>
              </w:rPr>
              <w:t>Streekhûs</w:t>
            </w:r>
            <w:proofErr w:type="spellEnd"/>
            <w:r w:rsidRPr="00311CA0">
              <w:rPr>
                <w:rFonts w:asciiTheme="minorHAnsi" w:hAnsiTheme="minorHAnsi" w:cstheme="minorHAnsi"/>
              </w:rPr>
              <w:t xml:space="preserve"> en het dorpsplein worden op deze manier één geheel en versterken elkaar. Hierdoor kunnen jong en oud elkaar hier op een plezierige manier en in een aantrekkelijke omgeving ontmoeten. De naam van het project "</w:t>
            </w:r>
            <w:proofErr w:type="spellStart"/>
            <w:r w:rsidRPr="00311CA0">
              <w:rPr>
                <w:rFonts w:asciiTheme="minorHAnsi" w:hAnsiTheme="minorHAnsi" w:cstheme="minorHAnsi"/>
              </w:rPr>
              <w:t>Moetsje</w:t>
            </w:r>
            <w:proofErr w:type="spellEnd"/>
            <w:r w:rsidRPr="00311CA0">
              <w:rPr>
                <w:rFonts w:asciiTheme="minorHAnsi" w:hAnsiTheme="minorHAnsi" w:cstheme="minorHAnsi"/>
              </w:rPr>
              <w:t xml:space="preserve"> </w:t>
            </w:r>
            <w:proofErr w:type="spellStart"/>
            <w:r w:rsidRPr="00311CA0">
              <w:rPr>
                <w:rFonts w:asciiTheme="minorHAnsi" w:hAnsiTheme="minorHAnsi" w:cstheme="minorHAnsi"/>
              </w:rPr>
              <w:t>elkoar</w:t>
            </w:r>
            <w:proofErr w:type="spellEnd"/>
            <w:r w:rsidRPr="00311CA0">
              <w:rPr>
                <w:rFonts w:asciiTheme="minorHAnsi" w:hAnsiTheme="minorHAnsi" w:cstheme="minorHAnsi"/>
              </w:rPr>
              <w:t xml:space="preserve"> </w:t>
            </w:r>
            <w:proofErr w:type="spellStart"/>
            <w:r w:rsidRPr="00311CA0">
              <w:rPr>
                <w:rFonts w:asciiTheme="minorHAnsi" w:hAnsiTheme="minorHAnsi" w:cstheme="minorHAnsi"/>
              </w:rPr>
              <w:t>yn'e</w:t>
            </w:r>
            <w:proofErr w:type="spellEnd"/>
            <w:r w:rsidRPr="00311CA0">
              <w:rPr>
                <w:rFonts w:asciiTheme="minorHAnsi" w:hAnsiTheme="minorHAnsi" w:cstheme="minorHAnsi"/>
              </w:rPr>
              <w:t xml:space="preserve"> midden" verwijst naar het centrum van het dorp waar het dorpsplein gesitueerd wordt, daarnaast is het in deze tijd van polarisatie ook een verwijzing naar het elkaar tegemoet komen in het midden. Iedereen hoort erbij en mag erbij horen!</w:t>
            </w:r>
          </w:p>
          <w:p w14:paraId="76CAC0FB" w14:textId="77777777" w:rsidR="004443D4" w:rsidRPr="00311CA0" w:rsidRDefault="004443D4" w:rsidP="00FF27CF">
            <w:pPr>
              <w:rPr>
                <w:rFonts w:asciiTheme="minorHAnsi" w:hAnsiTheme="minorHAnsi" w:cstheme="minorHAnsi"/>
              </w:rPr>
            </w:pPr>
          </w:p>
        </w:tc>
        <w:tc>
          <w:tcPr>
            <w:tcW w:w="1072" w:type="dxa"/>
          </w:tcPr>
          <w:p w14:paraId="5B5A5F42" w14:textId="77777777" w:rsidR="004443D4" w:rsidRPr="00311CA0" w:rsidRDefault="004443D4" w:rsidP="00FF27CF">
            <w:pPr>
              <w:jc w:val="center"/>
              <w:rPr>
                <w:rFonts w:asciiTheme="minorHAnsi" w:hAnsiTheme="minorHAnsi" w:cstheme="minorHAnsi"/>
              </w:rPr>
            </w:pPr>
            <w:r w:rsidRPr="00311CA0">
              <w:rPr>
                <w:rFonts w:asciiTheme="minorHAnsi" w:hAnsiTheme="minorHAnsi" w:cstheme="minorHAnsi"/>
              </w:rPr>
              <w:t>Vereniging Dorpsbelang</w:t>
            </w:r>
          </w:p>
          <w:p w14:paraId="35054D68" w14:textId="77777777" w:rsidR="004443D4" w:rsidRPr="00311CA0" w:rsidRDefault="004443D4" w:rsidP="00FF27CF">
            <w:pPr>
              <w:jc w:val="center"/>
              <w:rPr>
                <w:rFonts w:asciiTheme="minorHAnsi" w:hAnsiTheme="minorHAnsi" w:cstheme="minorHAnsi"/>
              </w:rPr>
            </w:pPr>
            <w:proofErr w:type="spellStart"/>
            <w:r w:rsidRPr="00311CA0">
              <w:rPr>
                <w:rFonts w:asciiTheme="minorHAnsi" w:hAnsiTheme="minorHAnsi" w:cstheme="minorHAnsi"/>
              </w:rPr>
              <w:t>Easternijtsjerk</w:t>
            </w:r>
            <w:proofErr w:type="spellEnd"/>
          </w:p>
          <w:p w14:paraId="27774DDF" w14:textId="77777777" w:rsidR="004443D4" w:rsidRPr="00311CA0" w:rsidRDefault="004443D4" w:rsidP="00FF27CF">
            <w:pPr>
              <w:jc w:val="center"/>
              <w:rPr>
                <w:rFonts w:asciiTheme="minorHAnsi" w:hAnsiTheme="minorHAnsi" w:cstheme="minorHAnsi"/>
              </w:rPr>
            </w:pPr>
          </w:p>
        </w:tc>
        <w:tc>
          <w:tcPr>
            <w:tcW w:w="1145" w:type="dxa"/>
          </w:tcPr>
          <w:p w14:paraId="26F33B9B" w14:textId="77777777" w:rsidR="004443D4" w:rsidRPr="00311CA0" w:rsidRDefault="004443D4" w:rsidP="00FF27CF">
            <w:pPr>
              <w:rPr>
                <w:rFonts w:asciiTheme="minorHAnsi" w:hAnsiTheme="minorHAnsi" w:cstheme="minorHAnsi"/>
              </w:rPr>
            </w:pPr>
            <w:r w:rsidRPr="00311CA0">
              <w:rPr>
                <w:rFonts w:asciiTheme="minorHAnsi" w:hAnsiTheme="minorHAnsi" w:cstheme="minorHAnsi"/>
              </w:rPr>
              <w:t>€129.156,36</w:t>
            </w:r>
          </w:p>
        </w:tc>
        <w:tc>
          <w:tcPr>
            <w:tcW w:w="1038" w:type="dxa"/>
          </w:tcPr>
          <w:p w14:paraId="5C4269BF" w14:textId="77777777" w:rsidR="004443D4" w:rsidRPr="00311CA0" w:rsidRDefault="004443D4" w:rsidP="00FF27CF">
            <w:pPr>
              <w:rPr>
                <w:rFonts w:asciiTheme="minorHAnsi" w:hAnsiTheme="minorHAnsi" w:cstheme="minorHAnsi"/>
              </w:rPr>
            </w:pPr>
            <w:r w:rsidRPr="00311CA0">
              <w:rPr>
                <w:rFonts w:asciiTheme="minorHAnsi" w:hAnsiTheme="minorHAnsi" w:cstheme="minorHAnsi"/>
              </w:rPr>
              <w:t xml:space="preserve">€ 30.038 </w:t>
            </w:r>
          </w:p>
          <w:p w14:paraId="7ADFA651" w14:textId="77777777" w:rsidR="004443D4" w:rsidRPr="00311CA0" w:rsidRDefault="004443D4" w:rsidP="00FF27CF">
            <w:pPr>
              <w:rPr>
                <w:rFonts w:asciiTheme="minorHAnsi" w:hAnsiTheme="minorHAnsi" w:cstheme="minorHAnsi"/>
              </w:rPr>
            </w:pPr>
          </w:p>
        </w:tc>
      </w:tr>
      <w:tr w:rsidR="004443D4" w:rsidRPr="00311CA0" w14:paraId="43EC4314" w14:textId="77777777" w:rsidTr="00FF27CF">
        <w:trPr>
          <w:trHeight w:val="274"/>
        </w:trPr>
        <w:tc>
          <w:tcPr>
            <w:tcW w:w="5807" w:type="dxa"/>
          </w:tcPr>
          <w:p w14:paraId="1C3346C2" w14:textId="77777777" w:rsidR="004443D4" w:rsidRPr="00311CA0" w:rsidRDefault="004443D4" w:rsidP="00FF27CF">
            <w:pPr>
              <w:rPr>
                <w:rStyle w:val="Stijl1"/>
                <w:rFonts w:asciiTheme="minorHAnsi" w:hAnsiTheme="minorHAnsi" w:cstheme="minorHAnsi"/>
                <w:bCs/>
              </w:rPr>
            </w:pPr>
            <w:proofErr w:type="spellStart"/>
            <w:r w:rsidRPr="00311CA0">
              <w:rPr>
                <w:rStyle w:val="Stijl1"/>
                <w:rFonts w:asciiTheme="minorHAnsi" w:hAnsiTheme="minorHAnsi" w:cstheme="minorHAnsi"/>
                <w:bCs/>
              </w:rPr>
              <w:t>Fjildmarkt</w:t>
            </w:r>
            <w:proofErr w:type="spellEnd"/>
          </w:p>
          <w:p w14:paraId="762E3872" w14:textId="77777777" w:rsidR="004443D4" w:rsidRDefault="004443D4" w:rsidP="00FF27CF">
            <w:pPr>
              <w:rPr>
                <w:rStyle w:val="Stijl1"/>
                <w:rFonts w:asciiTheme="minorHAnsi" w:hAnsiTheme="minorHAnsi" w:cstheme="minorHAnsi"/>
                <w:b w:val="0"/>
              </w:rPr>
            </w:pPr>
            <w:r w:rsidRPr="00311CA0">
              <w:rPr>
                <w:rStyle w:val="Stijl1"/>
                <w:rFonts w:asciiTheme="minorHAnsi" w:hAnsiTheme="minorHAnsi" w:cstheme="minorHAnsi"/>
              </w:rPr>
              <w:t>Stichting Grien wil met ‘</w:t>
            </w:r>
            <w:proofErr w:type="spellStart"/>
            <w:r w:rsidRPr="00311CA0">
              <w:rPr>
                <w:rStyle w:val="Stijl1"/>
                <w:rFonts w:asciiTheme="minorHAnsi" w:hAnsiTheme="minorHAnsi" w:cstheme="minorHAnsi"/>
              </w:rPr>
              <w:t>Fjildmarkt</w:t>
            </w:r>
            <w:proofErr w:type="spellEnd"/>
            <w:r w:rsidRPr="00311CA0">
              <w:rPr>
                <w:rStyle w:val="Stijl1"/>
                <w:rFonts w:asciiTheme="minorHAnsi" w:hAnsiTheme="minorHAnsi" w:cstheme="minorHAnsi"/>
              </w:rPr>
              <w:t>’ gezonde producten toegankelijk maken voor huishoudens met een kleine portemonnee. Dit doen zij in samenwerking met 4 andere partijen. Zij doen dit voor het creëren van maatschappelijke meerwaarde voor zowel huishoudens als het verminderen van reststromen.</w:t>
            </w:r>
          </w:p>
          <w:p w14:paraId="6638618D" w14:textId="77777777" w:rsidR="004443D4" w:rsidRDefault="004443D4" w:rsidP="00FF27CF">
            <w:pPr>
              <w:rPr>
                <w:rStyle w:val="Stijl1"/>
              </w:rPr>
            </w:pPr>
          </w:p>
          <w:p w14:paraId="1C034D0B" w14:textId="77777777" w:rsidR="004443D4" w:rsidRDefault="004443D4" w:rsidP="00FF27CF">
            <w:pPr>
              <w:rPr>
                <w:rStyle w:val="Stijl1"/>
              </w:rPr>
            </w:pPr>
          </w:p>
          <w:p w14:paraId="45AF6B46" w14:textId="77777777" w:rsidR="004443D4" w:rsidRPr="00311CA0" w:rsidRDefault="004443D4" w:rsidP="00FF27CF">
            <w:pPr>
              <w:rPr>
                <w:rStyle w:val="Stijl1"/>
                <w:rFonts w:asciiTheme="minorHAnsi" w:hAnsiTheme="minorHAnsi" w:cstheme="minorHAnsi"/>
                <w:b w:val="0"/>
              </w:rPr>
            </w:pPr>
          </w:p>
          <w:p w14:paraId="75B332D2" w14:textId="77777777" w:rsidR="004443D4" w:rsidRPr="00311CA0" w:rsidRDefault="004443D4" w:rsidP="00FF27CF">
            <w:pPr>
              <w:rPr>
                <w:rStyle w:val="Stijl1"/>
                <w:rFonts w:asciiTheme="minorHAnsi" w:hAnsiTheme="minorHAnsi" w:cstheme="minorHAnsi"/>
                <w:b w:val="0"/>
                <w:color w:val="ED7D31" w:themeColor="accent2"/>
              </w:rPr>
            </w:pPr>
          </w:p>
        </w:tc>
        <w:tc>
          <w:tcPr>
            <w:tcW w:w="1072" w:type="dxa"/>
          </w:tcPr>
          <w:p w14:paraId="76B18CAF" w14:textId="77777777" w:rsidR="004443D4" w:rsidRPr="00311CA0" w:rsidRDefault="004443D4" w:rsidP="00FF27CF">
            <w:pPr>
              <w:jc w:val="center"/>
              <w:rPr>
                <w:rFonts w:asciiTheme="minorHAnsi" w:hAnsiTheme="minorHAnsi" w:cstheme="minorHAnsi"/>
              </w:rPr>
            </w:pPr>
            <w:r w:rsidRPr="00311CA0">
              <w:rPr>
                <w:rFonts w:asciiTheme="minorHAnsi" w:hAnsiTheme="minorHAnsi" w:cstheme="minorHAnsi"/>
              </w:rPr>
              <w:t>Stichting Grien</w:t>
            </w:r>
          </w:p>
        </w:tc>
        <w:tc>
          <w:tcPr>
            <w:tcW w:w="1145" w:type="dxa"/>
          </w:tcPr>
          <w:p w14:paraId="146F1315" w14:textId="77777777" w:rsidR="004443D4" w:rsidRPr="00311CA0" w:rsidRDefault="004443D4" w:rsidP="00FF27CF">
            <w:pPr>
              <w:rPr>
                <w:rFonts w:asciiTheme="minorHAnsi" w:hAnsiTheme="minorHAnsi" w:cstheme="minorHAnsi"/>
              </w:rPr>
            </w:pPr>
            <w:r w:rsidRPr="00311CA0">
              <w:rPr>
                <w:rFonts w:asciiTheme="minorHAnsi" w:hAnsiTheme="minorHAnsi" w:cstheme="minorHAnsi"/>
              </w:rPr>
              <w:t>€   116.716</w:t>
            </w:r>
          </w:p>
        </w:tc>
        <w:tc>
          <w:tcPr>
            <w:tcW w:w="1038" w:type="dxa"/>
          </w:tcPr>
          <w:p w14:paraId="043BC9B3" w14:textId="77777777" w:rsidR="004443D4" w:rsidRPr="00311CA0" w:rsidRDefault="004443D4" w:rsidP="00FF27CF">
            <w:pPr>
              <w:rPr>
                <w:rFonts w:asciiTheme="minorHAnsi" w:hAnsiTheme="minorHAnsi" w:cstheme="minorHAnsi"/>
              </w:rPr>
            </w:pPr>
            <w:r w:rsidRPr="00311CA0">
              <w:rPr>
                <w:rFonts w:asciiTheme="minorHAnsi" w:hAnsiTheme="minorHAnsi" w:cstheme="minorHAnsi"/>
              </w:rPr>
              <w:t xml:space="preserve">€ 25.000 </w:t>
            </w:r>
          </w:p>
          <w:p w14:paraId="04B58CEE" w14:textId="77777777" w:rsidR="004443D4" w:rsidRPr="00311CA0" w:rsidRDefault="004443D4" w:rsidP="00FF27CF">
            <w:pPr>
              <w:rPr>
                <w:rFonts w:asciiTheme="minorHAnsi" w:hAnsiTheme="minorHAnsi" w:cstheme="minorHAnsi"/>
              </w:rPr>
            </w:pPr>
          </w:p>
        </w:tc>
      </w:tr>
      <w:tr w:rsidR="004443D4" w:rsidRPr="00311CA0" w14:paraId="3E8B4387" w14:textId="77777777" w:rsidTr="00FF27CF">
        <w:trPr>
          <w:trHeight w:val="282"/>
        </w:trPr>
        <w:tc>
          <w:tcPr>
            <w:tcW w:w="5807" w:type="dxa"/>
          </w:tcPr>
          <w:p w14:paraId="59D62E15" w14:textId="77777777" w:rsidR="004443D4" w:rsidRPr="00311CA0" w:rsidRDefault="004443D4" w:rsidP="00FF27CF">
            <w:pPr>
              <w:rPr>
                <w:rStyle w:val="Stijl1"/>
                <w:rFonts w:asciiTheme="minorHAnsi" w:hAnsiTheme="minorHAnsi" w:cstheme="minorHAnsi"/>
                <w:bCs/>
              </w:rPr>
            </w:pPr>
            <w:proofErr w:type="spellStart"/>
            <w:r w:rsidRPr="00311CA0">
              <w:rPr>
                <w:rStyle w:val="Stijl1"/>
                <w:rFonts w:asciiTheme="minorHAnsi" w:hAnsiTheme="minorHAnsi" w:cstheme="minorHAnsi"/>
                <w:bCs/>
              </w:rPr>
              <w:t>Duorsume</w:t>
            </w:r>
            <w:proofErr w:type="spellEnd"/>
            <w:r w:rsidRPr="00311CA0">
              <w:rPr>
                <w:rStyle w:val="Stijl1"/>
                <w:rFonts w:asciiTheme="minorHAnsi" w:hAnsiTheme="minorHAnsi" w:cstheme="minorHAnsi"/>
                <w:bCs/>
              </w:rPr>
              <w:t xml:space="preserve"> </w:t>
            </w:r>
            <w:proofErr w:type="spellStart"/>
            <w:r w:rsidRPr="00311CA0">
              <w:rPr>
                <w:rStyle w:val="Stijl1"/>
                <w:rFonts w:asciiTheme="minorHAnsi" w:hAnsiTheme="minorHAnsi" w:cstheme="minorHAnsi"/>
                <w:bCs/>
              </w:rPr>
              <w:t>swimwettersuvering</w:t>
            </w:r>
            <w:proofErr w:type="spellEnd"/>
            <w:r w:rsidRPr="00311CA0">
              <w:rPr>
                <w:rStyle w:val="Stijl1"/>
                <w:rFonts w:asciiTheme="minorHAnsi" w:hAnsiTheme="minorHAnsi" w:cstheme="minorHAnsi"/>
                <w:bCs/>
              </w:rPr>
              <w:t xml:space="preserve"> </w:t>
            </w:r>
            <w:proofErr w:type="spellStart"/>
            <w:r w:rsidRPr="00311CA0">
              <w:rPr>
                <w:rStyle w:val="Stijl1"/>
                <w:rFonts w:asciiTheme="minorHAnsi" w:hAnsiTheme="minorHAnsi" w:cstheme="minorHAnsi"/>
                <w:bCs/>
              </w:rPr>
              <w:t>swimbad</w:t>
            </w:r>
            <w:proofErr w:type="spellEnd"/>
            <w:r w:rsidRPr="00311CA0">
              <w:rPr>
                <w:rStyle w:val="Stijl1"/>
                <w:rFonts w:asciiTheme="minorHAnsi" w:hAnsiTheme="minorHAnsi" w:cstheme="minorHAnsi"/>
                <w:bCs/>
              </w:rPr>
              <w:t xml:space="preserve"> De </w:t>
            </w:r>
            <w:proofErr w:type="spellStart"/>
            <w:r w:rsidRPr="00311CA0">
              <w:rPr>
                <w:rStyle w:val="Stijl1"/>
                <w:rFonts w:asciiTheme="minorHAnsi" w:hAnsiTheme="minorHAnsi" w:cstheme="minorHAnsi"/>
                <w:bCs/>
              </w:rPr>
              <w:t>Wettervlecke</w:t>
            </w:r>
            <w:proofErr w:type="spellEnd"/>
          </w:p>
          <w:p w14:paraId="08B2B0FA" w14:textId="77777777" w:rsidR="004443D4" w:rsidRPr="00311CA0" w:rsidRDefault="004443D4" w:rsidP="00FF27CF">
            <w:pPr>
              <w:spacing w:after="160" w:line="259" w:lineRule="auto"/>
              <w:rPr>
                <w:rStyle w:val="Stijl1"/>
                <w:rFonts w:asciiTheme="minorHAnsi" w:hAnsiTheme="minorHAnsi" w:cstheme="minorHAnsi"/>
                <w:b w:val="0"/>
              </w:rPr>
            </w:pPr>
            <w:r w:rsidRPr="00311CA0">
              <w:rPr>
                <w:rStyle w:val="Stijl1"/>
                <w:rFonts w:asciiTheme="minorHAnsi" w:hAnsiTheme="minorHAnsi" w:cstheme="minorHAnsi"/>
                <w:bCs/>
              </w:rPr>
              <w:t xml:space="preserve">De zwemwaterzuiveringsinstallatie van zwembad De </w:t>
            </w:r>
            <w:proofErr w:type="spellStart"/>
            <w:r w:rsidRPr="00311CA0">
              <w:rPr>
                <w:rStyle w:val="Stijl1"/>
                <w:rFonts w:asciiTheme="minorHAnsi" w:hAnsiTheme="minorHAnsi" w:cstheme="minorHAnsi"/>
                <w:bCs/>
              </w:rPr>
              <w:t>Wettervlecke</w:t>
            </w:r>
            <w:proofErr w:type="spellEnd"/>
            <w:r w:rsidRPr="00311CA0">
              <w:rPr>
                <w:rStyle w:val="Stijl1"/>
                <w:rFonts w:asciiTheme="minorHAnsi" w:hAnsiTheme="minorHAnsi" w:cstheme="minorHAnsi"/>
                <w:bCs/>
              </w:rPr>
              <w:t xml:space="preserve"> in Surhuisterveen is sterk verouderd en wordt vernieuwd door een moderne en duurzame versie. Deze </w:t>
            </w:r>
            <w:r w:rsidRPr="00311CA0">
              <w:rPr>
                <w:rStyle w:val="Stijl1"/>
                <w:rFonts w:asciiTheme="minorHAnsi" w:hAnsiTheme="minorHAnsi" w:cstheme="minorHAnsi"/>
                <w:bCs/>
              </w:rPr>
              <w:lastRenderedPageBreak/>
              <w:t xml:space="preserve">installatie wordt gekoppeld </w:t>
            </w:r>
            <w:r w:rsidRPr="00E102F2">
              <w:rPr>
                <w:rStyle w:val="Stijl1"/>
                <w:rFonts w:asciiTheme="minorHAnsi" w:hAnsiTheme="minorHAnsi" w:cstheme="minorHAnsi"/>
                <w:bCs/>
              </w:rPr>
              <w:t>aan een</w:t>
            </w:r>
            <w:r>
              <w:rPr>
                <w:rStyle w:val="Stijl1"/>
                <w:bCs/>
              </w:rPr>
              <w:t xml:space="preserve"> </w:t>
            </w:r>
            <w:r w:rsidRPr="00311CA0">
              <w:rPr>
                <w:rStyle w:val="Stijl1"/>
                <w:rFonts w:asciiTheme="minorHAnsi" w:hAnsiTheme="minorHAnsi" w:cstheme="minorHAnsi"/>
                <w:bCs/>
              </w:rPr>
              <w:t>nieuw</w:t>
            </w:r>
            <w:r>
              <w:rPr>
                <w:rStyle w:val="Stijl1"/>
                <w:rFonts w:asciiTheme="minorHAnsi" w:hAnsiTheme="minorHAnsi" w:cstheme="minorHAnsi"/>
                <w:bCs/>
              </w:rPr>
              <w:t>e</w:t>
            </w:r>
            <w:r w:rsidRPr="00311CA0">
              <w:rPr>
                <w:rStyle w:val="Stijl1"/>
                <w:rFonts w:asciiTheme="minorHAnsi" w:hAnsiTheme="minorHAnsi" w:cstheme="minorHAnsi"/>
                <w:bCs/>
              </w:rPr>
              <w:t xml:space="preserve"> zonnecollector-installatie,</w:t>
            </w:r>
            <w:r w:rsidRPr="00311CA0">
              <w:rPr>
                <w:rFonts w:asciiTheme="minorHAnsi" w:hAnsiTheme="minorHAnsi" w:cstheme="minorHAnsi"/>
                <w:b/>
                <w:bCs/>
              </w:rPr>
              <w:t xml:space="preserve"> </w:t>
            </w:r>
            <w:r w:rsidRPr="00311CA0">
              <w:rPr>
                <w:rFonts w:asciiTheme="minorHAnsi" w:hAnsiTheme="minorHAnsi" w:cstheme="minorHAnsi"/>
              </w:rPr>
              <w:t xml:space="preserve">om het zwemwater duurzaam te verwarmen. Met deze investering kan het zwembad de </w:t>
            </w:r>
            <w:proofErr w:type="spellStart"/>
            <w:r w:rsidRPr="00311CA0">
              <w:rPr>
                <w:rFonts w:asciiTheme="minorHAnsi" w:hAnsiTheme="minorHAnsi" w:cstheme="minorHAnsi"/>
              </w:rPr>
              <w:t>Mienskip</w:t>
            </w:r>
            <w:proofErr w:type="spellEnd"/>
            <w:r w:rsidRPr="00311CA0">
              <w:rPr>
                <w:rFonts w:asciiTheme="minorHAnsi" w:hAnsiTheme="minorHAnsi" w:cstheme="minorHAnsi"/>
              </w:rPr>
              <w:t xml:space="preserve"> van </w:t>
            </w:r>
            <w:proofErr w:type="spellStart"/>
            <w:r w:rsidRPr="00311CA0">
              <w:rPr>
                <w:rFonts w:asciiTheme="minorHAnsi" w:hAnsiTheme="minorHAnsi" w:cstheme="minorHAnsi"/>
              </w:rPr>
              <w:t>Surhústerfean</w:t>
            </w:r>
            <w:proofErr w:type="spellEnd"/>
            <w:r w:rsidRPr="00311CA0">
              <w:rPr>
                <w:rFonts w:asciiTheme="minorHAnsi" w:hAnsiTheme="minorHAnsi" w:cstheme="minorHAnsi"/>
              </w:rPr>
              <w:t xml:space="preserve"> en omstreken de komende decennia duurzaam zwemplezier bieden. Daarnaast worden er veel activiteiten in/rondom het zwembad gehouden</w:t>
            </w:r>
            <w:r>
              <w:rPr>
                <w:rFonts w:asciiTheme="minorHAnsi" w:hAnsiTheme="minorHAnsi" w:cstheme="minorHAnsi"/>
              </w:rPr>
              <w:t>.</w:t>
            </w:r>
          </w:p>
        </w:tc>
        <w:tc>
          <w:tcPr>
            <w:tcW w:w="1072" w:type="dxa"/>
          </w:tcPr>
          <w:p w14:paraId="4A3C1606" w14:textId="77777777" w:rsidR="004443D4" w:rsidRPr="00311CA0" w:rsidRDefault="004443D4" w:rsidP="00FF27CF">
            <w:pPr>
              <w:rPr>
                <w:rFonts w:asciiTheme="minorHAnsi" w:hAnsiTheme="minorHAnsi" w:cstheme="minorHAnsi"/>
              </w:rPr>
            </w:pPr>
            <w:r w:rsidRPr="00311CA0">
              <w:rPr>
                <w:rFonts w:asciiTheme="minorHAnsi" w:hAnsiTheme="minorHAnsi" w:cstheme="minorHAnsi"/>
              </w:rPr>
              <w:lastRenderedPageBreak/>
              <w:t xml:space="preserve">Vereniging Zwembad </w:t>
            </w:r>
            <w:r w:rsidRPr="00311CA0">
              <w:rPr>
                <w:rFonts w:asciiTheme="minorHAnsi" w:hAnsiTheme="minorHAnsi" w:cstheme="minorHAnsi"/>
              </w:rPr>
              <w:fldChar w:fldCharType="begin"/>
            </w:r>
            <w:r w:rsidRPr="00311CA0">
              <w:rPr>
                <w:rFonts w:asciiTheme="minorHAnsi" w:hAnsiTheme="minorHAnsi" w:cstheme="minorHAnsi"/>
              </w:rPr>
              <w:instrText xml:space="preserve"> DOCPROPERTY DP_ADRES_NAAM \* MERGEFORMAT </w:instrText>
            </w:r>
            <w:r>
              <w:rPr>
                <w:rFonts w:asciiTheme="minorHAnsi" w:hAnsiTheme="minorHAnsi" w:cstheme="minorHAnsi"/>
              </w:rPr>
              <w:fldChar w:fldCharType="separate"/>
            </w:r>
            <w:r w:rsidRPr="00311CA0">
              <w:rPr>
                <w:rFonts w:asciiTheme="minorHAnsi" w:hAnsiTheme="minorHAnsi" w:cstheme="minorHAnsi"/>
              </w:rPr>
              <w:fldChar w:fldCharType="end"/>
            </w:r>
          </w:p>
        </w:tc>
        <w:tc>
          <w:tcPr>
            <w:tcW w:w="1145" w:type="dxa"/>
          </w:tcPr>
          <w:p w14:paraId="7E25CEA6" w14:textId="77777777" w:rsidR="004443D4" w:rsidRPr="00311CA0" w:rsidRDefault="004443D4" w:rsidP="00FF27CF">
            <w:pPr>
              <w:rPr>
                <w:rFonts w:asciiTheme="minorHAnsi" w:hAnsiTheme="minorHAnsi" w:cstheme="minorHAnsi"/>
              </w:rPr>
            </w:pPr>
            <w:r w:rsidRPr="00311CA0">
              <w:rPr>
                <w:rFonts w:asciiTheme="minorHAnsi" w:hAnsiTheme="minorHAnsi" w:cstheme="minorHAnsi"/>
              </w:rPr>
              <w:t>€   186.786</w:t>
            </w:r>
          </w:p>
        </w:tc>
        <w:tc>
          <w:tcPr>
            <w:tcW w:w="1038" w:type="dxa"/>
          </w:tcPr>
          <w:p w14:paraId="0B75BAC8" w14:textId="77777777" w:rsidR="004443D4" w:rsidRPr="00311CA0" w:rsidRDefault="004443D4" w:rsidP="00FF27CF">
            <w:pPr>
              <w:rPr>
                <w:rFonts w:asciiTheme="minorHAnsi" w:hAnsiTheme="minorHAnsi" w:cstheme="minorHAnsi"/>
              </w:rPr>
            </w:pPr>
            <w:r w:rsidRPr="00311CA0">
              <w:rPr>
                <w:rFonts w:asciiTheme="minorHAnsi" w:hAnsiTheme="minorHAnsi" w:cstheme="minorHAnsi"/>
              </w:rPr>
              <w:t>€   50.000</w:t>
            </w:r>
          </w:p>
        </w:tc>
      </w:tr>
      <w:tr w:rsidR="004443D4" w:rsidRPr="00311CA0" w14:paraId="1A626C29" w14:textId="77777777" w:rsidTr="00FF27CF">
        <w:trPr>
          <w:trHeight w:val="375"/>
        </w:trPr>
        <w:tc>
          <w:tcPr>
            <w:tcW w:w="5807" w:type="dxa"/>
          </w:tcPr>
          <w:p w14:paraId="7FAA66B5" w14:textId="77777777" w:rsidR="004443D4" w:rsidRPr="00311CA0" w:rsidRDefault="004443D4" w:rsidP="00FF27CF">
            <w:pPr>
              <w:rPr>
                <w:rStyle w:val="Stijl1"/>
                <w:rFonts w:asciiTheme="minorHAnsi" w:hAnsiTheme="minorHAnsi" w:cstheme="minorHAnsi"/>
                <w:bCs/>
              </w:rPr>
            </w:pPr>
            <w:r w:rsidRPr="00311CA0">
              <w:rPr>
                <w:rStyle w:val="Stijl1"/>
                <w:rFonts w:asciiTheme="minorHAnsi" w:hAnsiTheme="minorHAnsi" w:cstheme="minorHAnsi"/>
                <w:bCs/>
              </w:rPr>
              <w:t xml:space="preserve">De </w:t>
            </w:r>
            <w:proofErr w:type="spellStart"/>
            <w:r w:rsidRPr="00311CA0">
              <w:rPr>
                <w:rStyle w:val="Stijl1"/>
                <w:rFonts w:asciiTheme="minorHAnsi" w:hAnsiTheme="minorHAnsi" w:cstheme="minorHAnsi"/>
                <w:bCs/>
              </w:rPr>
              <w:t>Fury</w:t>
            </w:r>
            <w:proofErr w:type="spellEnd"/>
            <w:r w:rsidRPr="00311CA0">
              <w:rPr>
                <w:rStyle w:val="Stijl1"/>
                <w:rFonts w:asciiTheme="minorHAnsi" w:hAnsiTheme="minorHAnsi" w:cstheme="minorHAnsi"/>
                <w:bCs/>
              </w:rPr>
              <w:t xml:space="preserve"> van Dokkum</w:t>
            </w:r>
          </w:p>
          <w:p w14:paraId="473337B2" w14:textId="77777777" w:rsidR="004443D4" w:rsidRPr="00311CA0" w:rsidRDefault="004443D4" w:rsidP="00FF27CF">
            <w:pPr>
              <w:rPr>
                <w:rFonts w:asciiTheme="minorHAnsi" w:hAnsiTheme="minorHAnsi" w:cstheme="minorHAnsi"/>
              </w:rPr>
            </w:pPr>
            <w:r w:rsidRPr="00311CA0">
              <w:rPr>
                <w:rFonts w:asciiTheme="minorHAnsi" w:hAnsiTheme="minorHAnsi" w:cstheme="minorHAnsi"/>
              </w:rPr>
              <w:t xml:space="preserve">Muziektheater De </w:t>
            </w:r>
            <w:proofErr w:type="spellStart"/>
            <w:r w:rsidRPr="00311CA0">
              <w:rPr>
                <w:rFonts w:asciiTheme="minorHAnsi" w:hAnsiTheme="minorHAnsi" w:cstheme="minorHAnsi"/>
              </w:rPr>
              <w:t>Fury</w:t>
            </w:r>
            <w:proofErr w:type="spellEnd"/>
            <w:r w:rsidRPr="00311CA0">
              <w:rPr>
                <w:rFonts w:asciiTheme="minorHAnsi" w:hAnsiTheme="minorHAnsi" w:cstheme="minorHAnsi"/>
              </w:rPr>
              <w:t xml:space="preserve"> fan Dokkum richt zich bij het publiek op drie aspecten: (1) kennis van regio- en stadshistorie; (2) aandacht voor genderopvattingen en jongeren; (3) het thema oorlog en vrede. De </w:t>
            </w:r>
            <w:proofErr w:type="spellStart"/>
            <w:r w:rsidRPr="00311CA0">
              <w:rPr>
                <w:rFonts w:asciiTheme="minorHAnsi" w:hAnsiTheme="minorHAnsi" w:cstheme="minorHAnsi"/>
              </w:rPr>
              <w:t>Fury</w:t>
            </w:r>
            <w:proofErr w:type="spellEnd"/>
            <w:r w:rsidRPr="00311CA0">
              <w:rPr>
                <w:rFonts w:asciiTheme="minorHAnsi" w:hAnsiTheme="minorHAnsi" w:cstheme="minorHAnsi"/>
              </w:rPr>
              <w:t xml:space="preserve"> fan Dokkum gaat over vrijheidsstrijd en religiehaat, verbonden met actuele thema's zoals geweld en verdraagzaamheid en veranderende genderrollen tussen mannen en vrouwen. De voorstelling stelt de vraag: wanneer is geweld gerechtvaardigd en onvermijdelijk? En wat betekent vrijheid en verdraagzaamheid. </w:t>
            </w:r>
          </w:p>
          <w:p w14:paraId="12EC90F1" w14:textId="77777777" w:rsidR="004443D4" w:rsidRPr="00311CA0" w:rsidRDefault="004443D4" w:rsidP="00FF27CF">
            <w:pPr>
              <w:rPr>
                <w:rStyle w:val="Stijl1"/>
                <w:rFonts w:asciiTheme="minorHAnsi" w:hAnsiTheme="minorHAnsi" w:cstheme="minorHAnsi"/>
                <w:b w:val="0"/>
              </w:rPr>
            </w:pPr>
          </w:p>
        </w:tc>
        <w:tc>
          <w:tcPr>
            <w:tcW w:w="1072" w:type="dxa"/>
          </w:tcPr>
          <w:p w14:paraId="188128E6" w14:textId="77777777" w:rsidR="004443D4" w:rsidRPr="00311CA0" w:rsidRDefault="004443D4" w:rsidP="00FF27CF">
            <w:pPr>
              <w:jc w:val="center"/>
              <w:rPr>
                <w:rFonts w:asciiTheme="minorHAnsi" w:hAnsiTheme="minorHAnsi" w:cstheme="minorHAnsi"/>
              </w:rPr>
            </w:pPr>
            <w:r w:rsidRPr="00311CA0">
              <w:rPr>
                <w:rFonts w:asciiTheme="minorHAnsi" w:hAnsiTheme="minorHAnsi" w:cstheme="minorHAnsi"/>
              </w:rPr>
              <w:t>Stichting Noord Oost Friesland Producties</w:t>
            </w:r>
          </w:p>
        </w:tc>
        <w:tc>
          <w:tcPr>
            <w:tcW w:w="1145" w:type="dxa"/>
          </w:tcPr>
          <w:p w14:paraId="2E0AADA3" w14:textId="77777777" w:rsidR="004443D4" w:rsidRPr="00311CA0" w:rsidRDefault="004443D4" w:rsidP="00FF27CF">
            <w:pPr>
              <w:rPr>
                <w:rFonts w:asciiTheme="minorHAnsi" w:hAnsiTheme="minorHAnsi" w:cstheme="minorHAnsi"/>
              </w:rPr>
            </w:pPr>
            <w:r w:rsidRPr="00311CA0">
              <w:rPr>
                <w:rFonts w:asciiTheme="minorHAnsi" w:hAnsiTheme="minorHAnsi" w:cstheme="minorHAnsi"/>
              </w:rPr>
              <w:t>€     320.000</w:t>
            </w:r>
          </w:p>
        </w:tc>
        <w:tc>
          <w:tcPr>
            <w:tcW w:w="1038" w:type="dxa"/>
          </w:tcPr>
          <w:p w14:paraId="6AB414E3" w14:textId="77777777" w:rsidR="004443D4" w:rsidRPr="00311CA0" w:rsidRDefault="004443D4" w:rsidP="00FF27CF">
            <w:pPr>
              <w:rPr>
                <w:rFonts w:asciiTheme="minorHAnsi" w:hAnsiTheme="minorHAnsi" w:cstheme="minorHAnsi"/>
              </w:rPr>
            </w:pPr>
            <w:r w:rsidRPr="00311CA0">
              <w:rPr>
                <w:rFonts w:asciiTheme="minorHAnsi" w:hAnsiTheme="minorHAnsi" w:cstheme="minorHAnsi"/>
              </w:rPr>
              <w:t>€   35.000</w:t>
            </w:r>
          </w:p>
          <w:p w14:paraId="19923E08" w14:textId="77777777" w:rsidR="004443D4" w:rsidRPr="00311CA0" w:rsidRDefault="004443D4" w:rsidP="00FF27CF">
            <w:pPr>
              <w:rPr>
                <w:rFonts w:asciiTheme="minorHAnsi" w:hAnsiTheme="minorHAnsi" w:cstheme="minorHAnsi"/>
              </w:rPr>
            </w:pPr>
          </w:p>
        </w:tc>
      </w:tr>
    </w:tbl>
    <w:p w14:paraId="4CDC1DA9" w14:textId="77777777" w:rsidR="004443D4" w:rsidRPr="00311CA0" w:rsidRDefault="004443D4" w:rsidP="004443D4">
      <w:pPr>
        <w:rPr>
          <w:rFonts w:asciiTheme="minorHAnsi" w:hAnsiTheme="minorHAnsi" w:cstheme="minorHAnsi"/>
          <w:sz w:val="20"/>
        </w:rPr>
      </w:pPr>
    </w:p>
    <w:p w14:paraId="336AC226" w14:textId="77777777" w:rsidR="004443D4" w:rsidRDefault="004443D4" w:rsidP="004443D4">
      <w:pPr>
        <w:spacing w:after="160" w:line="259" w:lineRule="auto"/>
        <w:rPr>
          <w:sz w:val="18"/>
          <w:szCs w:val="18"/>
          <w:lang w:val="fy-NL"/>
        </w:rPr>
      </w:pPr>
    </w:p>
    <w:p w14:paraId="1EA4867F" w14:textId="77777777" w:rsidR="00730041" w:rsidRDefault="00730041"/>
    <w:sectPr w:rsidR="00730041" w:rsidSect="004443D4">
      <w:footerReference w:type="default" r:id="rId4"/>
      <w:pgSz w:w="11906" w:h="16838" w:code="9"/>
      <w:pgMar w:top="1418" w:right="1418" w:bottom="1134" w:left="1418" w:header="709" w:footer="567"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A6F8E8" w14:textId="77777777" w:rsidR="000612E1" w:rsidRPr="000C17EA" w:rsidRDefault="000612E1">
    <w:pPr>
      <w:rPr>
        <w:sz w:val="20"/>
      </w:rPr>
    </w:pPr>
  </w:p>
  <w:tbl>
    <w:tblPr>
      <w:tblW w:w="0" w:type="auto"/>
      <w:tblBorders>
        <w:top w:val="single" w:sz="4" w:space="0" w:color="auto"/>
      </w:tblBorders>
      <w:tblLayout w:type="fixed"/>
      <w:tblCellMar>
        <w:left w:w="70" w:type="dxa"/>
        <w:right w:w="70" w:type="dxa"/>
      </w:tblCellMar>
      <w:tblLook w:val="0000" w:firstRow="0" w:lastRow="0" w:firstColumn="0" w:lastColumn="0" w:noHBand="0" w:noVBand="0"/>
    </w:tblPr>
    <w:tblGrid>
      <w:gridCol w:w="9210"/>
    </w:tblGrid>
    <w:tr w:rsidR="006E5784" w:rsidRPr="000C17EA" w14:paraId="457B7B03" w14:textId="77777777">
      <w:tc>
        <w:tcPr>
          <w:tcW w:w="9210" w:type="dxa"/>
        </w:tcPr>
        <w:p w14:paraId="1DA7B29A" w14:textId="77777777" w:rsidR="000612E1" w:rsidRPr="000C17EA" w:rsidRDefault="000612E1" w:rsidP="00E83926">
          <w:pPr>
            <w:pStyle w:val="Voettekst"/>
            <w:rPr>
              <w:sz w:val="20"/>
            </w:rPr>
          </w:pPr>
          <w:r w:rsidRPr="000C17EA">
            <w:rPr>
              <w:sz w:val="20"/>
            </w:rPr>
            <w:t xml:space="preserve">Voor meer informatie over dit persbericht kunt u bellen met 058 – 292 57 35. Dit persbericht is ook te vinden op internet:  </w:t>
          </w:r>
          <w:hyperlink r:id="rId1" w:history="1">
            <w:r w:rsidRPr="000C17EA">
              <w:rPr>
                <w:rStyle w:val="Hyperlink"/>
                <w:rFonts w:eastAsiaTheme="majorEastAsia"/>
                <w:sz w:val="20"/>
              </w:rPr>
              <w:t>www.fryslan.frl</w:t>
            </w:r>
          </w:hyperlink>
          <w:r w:rsidRPr="000C17EA">
            <w:rPr>
              <w:sz w:val="20"/>
            </w:rPr>
            <w:t xml:space="preserve"> | </w:t>
          </w:r>
          <w:proofErr w:type="spellStart"/>
          <w:r w:rsidRPr="000C17EA">
            <w:rPr>
              <w:sz w:val="20"/>
            </w:rPr>
            <w:t>Foar</w:t>
          </w:r>
          <w:proofErr w:type="spellEnd"/>
          <w:r w:rsidRPr="000C17EA">
            <w:rPr>
              <w:sz w:val="20"/>
            </w:rPr>
            <w:t xml:space="preserve"> </w:t>
          </w:r>
          <w:proofErr w:type="spellStart"/>
          <w:r w:rsidRPr="000C17EA">
            <w:rPr>
              <w:sz w:val="20"/>
            </w:rPr>
            <w:t>mear</w:t>
          </w:r>
          <w:proofErr w:type="spellEnd"/>
          <w:r w:rsidRPr="000C17EA">
            <w:rPr>
              <w:sz w:val="20"/>
            </w:rPr>
            <w:t xml:space="preserve"> </w:t>
          </w:r>
          <w:proofErr w:type="spellStart"/>
          <w:r w:rsidRPr="000C17EA">
            <w:rPr>
              <w:sz w:val="20"/>
            </w:rPr>
            <w:t>ynformaasje</w:t>
          </w:r>
          <w:proofErr w:type="spellEnd"/>
          <w:r w:rsidRPr="000C17EA">
            <w:rPr>
              <w:sz w:val="20"/>
            </w:rPr>
            <w:t xml:space="preserve"> oer dit </w:t>
          </w:r>
          <w:proofErr w:type="spellStart"/>
          <w:r w:rsidRPr="000C17EA">
            <w:rPr>
              <w:sz w:val="20"/>
            </w:rPr>
            <w:t>parseberjocht</w:t>
          </w:r>
          <w:proofErr w:type="spellEnd"/>
          <w:r w:rsidRPr="000C17EA">
            <w:rPr>
              <w:sz w:val="20"/>
            </w:rPr>
            <w:t xml:space="preserve"> </w:t>
          </w:r>
          <w:proofErr w:type="spellStart"/>
          <w:r w:rsidRPr="000C17EA">
            <w:rPr>
              <w:sz w:val="20"/>
            </w:rPr>
            <w:t>kinne</w:t>
          </w:r>
          <w:proofErr w:type="spellEnd"/>
          <w:r w:rsidRPr="000C17EA">
            <w:rPr>
              <w:sz w:val="20"/>
            </w:rPr>
            <w:t xml:space="preserve"> jo </w:t>
          </w:r>
          <w:proofErr w:type="spellStart"/>
          <w:r w:rsidRPr="000C17EA">
            <w:rPr>
              <w:sz w:val="20"/>
            </w:rPr>
            <w:t>belje</w:t>
          </w:r>
          <w:proofErr w:type="spellEnd"/>
          <w:r w:rsidRPr="000C17EA">
            <w:rPr>
              <w:sz w:val="20"/>
            </w:rPr>
            <w:t xml:space="preserve"> mei 058 – 292 57 35. Dit </w:t>
          </w:r>
          <w:proofErr w:type="spellStart"/>
          <w:r w:rsidRPr="000C17EA">
            <w:rPr>
              <w:sz w:val="20"/>
            </w:rPr>
            <w:t>parseberjocht</w:t>
          </w:r>
          <w:proofErr w:type="spellEnd"/>
          <w:r w:rsidRPr="000C17EA">
            <w:rPr>
              <w:sz w:val="20"/>
            </w:rPr>
            <w:t xml:space="preserve"> is </w:t>
          </w:r>
          <w:proofErr w:type="spellStart"/>
          <w:r w:rsidRPr="000C17EA">
            <w:rPr>
              <w:sz w:val="20"/>
            </w:rPr>
            <w:t>ek</w:t>
          </w:r>
          <w:proofErr w:type="spellEnd"/>
          <w:r w:rsidRPr="000C17EA">
            <w:rPr>
              <w:sz w:val="20"/>
            </w:rPr>
            <w:t xml:space="preserve"> te </w:t>
          </w:r>
          <w:proofErr w:type="spellStart"/>
          <w:r w:rsidRPr="000C17EA">
            <w:rPr>
              <w:sz w:val="20"/>
            </w:rPr>
            <w:t>finen</w:t>
          </w:r>
          <w:proofErr w:type="spellEnd"/>
          <w:r w:rsidRPr="000C17EA">
            <w:rPr>
              <w:sz w:val="20"/>
            </w:rPr>
            <w:t xml:space="preserve"> op </w:t>
          </w:r>
          <w:proofErr w:type="spellStart"/>
          <w:r w:rsidRPr="000C17EA">
            <w:rPr>
              <w:sz w:val="20"/>
            </w:rPr>
            <w:t>ynternet</w:t>
          </w:r>
          <w:proofErr w:type="spellEnd"/>
          <w:r w:rsidRPr="000C17EA">
            <w:rPr>
              <w:sz w:val="20"/>
            </w:rPr>
            <w:t xml:space="preserve">: </w:t>
          </w:r>
          <w:hyperlink r:id="rId2" w:history="1">
            <w:r w:rsidRPr="000C17EA">
              <w:rPr>
                <w:rStyle w:val="Hyperlink"/>
                <w:rFonts w:eastAsiaTheme="majorEastAsia"/>
                <w:sz w:val="20"/>
              </w:rPr>
              <w:t>www.fryslan.frl</w:t>
            </w:r>
          </w:hyperlink>
        </w:p>
      </w:tc>
    </w:tr>
  </w:tbl>
  <w:p w14:paraId="2D2AFD5B" w14:textId="77777777" w:rsidR="000612E1" w:rsidRDefault="000612E1">
    <w:pPr>
      <w:pStyle w:val="Voettekst"/>
    </w:pPr>
  </w:p>
  <w:p w14:paraId="654648AC" w14:textId="77777777" w:rsidR="000612E1" w:rsidRDefault="000612E1">
    <w:pPr>
      <w:pStyle w:val="Voettekst"/>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3D4"/>
    <w:rsid w:val="000612E1"/>
    <w:rsid w:val="0026217C"/>
    <w:rsid w:val="004443D4"/>
    <w:rsid w:val="00730041"/>
    <w:rsid w:val="00AC3C6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7C3D8"/>
  <w15:chartTrackingRefBased/>
  <w15:docId w15:val="{E2FC2CFA-CDF5-40B6-BAD3-53DBED05A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443D4"/>
    <w:pPr>
      <w:spacing w:after="0" w:line="240" w:lineRule="auto"/>
    </w:pPr>
    <w:rPr>
      <w:rFonts w:eastAsia="Times New Roman" w:cs="Times New Roman"/>
      <w:kern w:val="0"/>
      <w:szCs w:val="20"/>
      <w:lang w:eastAsia="nl-NL"/>
      <w14:ligatures w14:val="none"/>
    </w:rPr>
  </w:style>
  <w:style w:type="paragraph" w:styleId="Kop1">
    <w:name w:val="heading 1"/>
    <w:basedOn w:val="Standaard"/>
    <w:next w:val="Standaard"/>
    <w:link w:val="Kop1Char"/>
    <w:uiPriority w:val="9"/>
    <w:qFormat/>
    <w:rsid w:val="004443D4"/>
    <w:pPr>
      <w:keepNext/>
      <w:keepLines/>
      <w:spacing w:before="360" w:after="80"/>
      <w:outlineLvl w:val="0"/>
    </w:pPr>
    <w:rPr>
      <w:rFonts w:asciiTheme="majorHAnsi" w:eastAsiaTheme="majorEastAsia" w:hAnsiTheme="majorHAnsi" w:cstheme="majorBidi"/>
      <w:color w:val="2E74B5" w:themeColor="accent1" w:themeShade="BF"/>
      <w:sz w:val="40"/>
      <w:szCs w:val="40"/>
    </w:rPr>
  </w:style>
  <w:style w:type="paragraph" w:styleId="Kop2">
    <w:name w:val="heading 2"/>
    <w:basedOn w:val="Standaard"/>
    <w:next w:val="Standaard"/>
    <w:link w:val="Kop2Char"/>
    <w:uiPriority w:val="9"/>
    <w:semiHidden/>
    <w:unhideWhenUsed/>
    <w:qFormat/>
    <w:rsid w:val="004443D4"/>
    <w:pPr>
      <w:keepNext/>
      <w:keepLines/>
      <w:spacing w:before="160" w:after="80"/>
      <w:outlineLvl w:val="1"/>
    </w:pPr>
    <w:rPr>
      <w:rFonts w:asciiTheme="majorHAnsi" w:eastAsiaTheme="majorEastAsia" w:hAnsiTheme="majorHAnsi" w:cstheme="majorBidi"/>
      <w:color w:val="2E74B5" w:themeColor="accent1" w:themeShade="BF"/>
      <w:sz w:val="32"/>
      <w:szCs w:val="32"/>
    </w:rPr>
  </w:style>
  <w:style w:type="paragraph" w:styleId="Kop3">
    <w:name w:val="heading 3"/>
    <w:basedOn w:val="Standaard"/>
    <w:next w:val="Standaard"/>
    <w:link w:val="Kop3Char"/>
    <w:uiPriority w:val="9"/>
    <w:semiHidden/>
    <w:unhideWhenUsed/>
    <w:qFormat/>
    <w:rsid w:val="004443D4"/>
    <w:pPr>
      <w:keepNext/>
      <w:keepLines/>
      <w:spacing w:before="160" w:after="80"/>
      <w:outlineLvl w:val="2"/>
    </w:pPr>
    <w:rPr>
      <w:rFonts w:asciiTheme="minorHAnsi" w:eastAsiaTheme="majorEastAsia" w:hAnsiTheme="minorHAnsi" w:cstheme="majorBidi"/>
      <w:color w:val="2E74B5" w:themeColor="accent1" w:themeShade="BF"/>
      <w:sz w:val="28"/>
      <w:szCs w:val="28"/>
    </w:rPr>
  </w:style>
  <w:style w:type="paragraph" w:styleId="Kop4">
    <w:name w:val="heading 4"/>
    <w:basedOn w:val="Standaard"/>
    <w:next w:val="Standaard"/>
    <w:link w:val="Kop4Char"/>
    <w:uiPriority w:val="9"/>
    <w:semiHidden/>
    <w:unhideWhenUsed/>
    <w:qFormat/>
    <w:rsid w:val="004443D4"/>
    <w:pPr>
      <w:keepNext/>
      <w:keepLines/>
      <w:spacing w:before="80" w:after="40"/>
      <w:outlineLvl w:val="3"/>
    </w:pPr>
    <w:rPr>
      <w:rFonts w:asciiTheme="minorHAnsi" w:eastAsiaTheme="majorEastAsia" w:hAnsiTheme="minorHAnsi" w:cstheme="majorBidi"/>
      <w:i/>
      <w:iCs/>
      <w:color w:val="2E74B5" w:themeColor="accent1" w:themeShade="BF"/>
    </w:rPr>
  </w:style>
  <w:style w:type="paragraph" w:styleId="Kop5">
    <w:name w:val="heading 5"/>
    <w:basedOn w:val="Standaard"/>
    <w:next w:val="Standaard"/>
    <w:link w:val="Kop5Char"/>
    <w:uiPriority w:val="9"/>
    <w:semiHidden/>
    <w:unhideWhenUsed/>
    <w:qFormat/>
    <w:rsid w:val="004443D4"/>
    <w:pPr>
      <w:keepNext/>
      <w:keepLines/>
      <w:spacing w:before="80" w:after="40"/>
      <w:outlineLvl w:val="4"/>
    </w:pPr>
    <w:rPr>
      <w:rFonts w:asciiTheme="minorHAnsi" w:eastAsiaTheme="majorEastAsia" w:hAnsiTheme="minorHAnsi" w:cstheme="majorBidi"/>
      <w:color w:val="2E74B5" w:themeColor="accent1" w:themeShade="BF"/>
    </w:rPr>
  </w:style>
  <w:style w:type="paragraph" w:styleId="Kop6">
    <w:name w:val="heading 6"/>
    <w:basedOn w:val="Standaard"/>
    <w:next w:val="Standaard"/>
    <w:link w:val="Kop6Char"/>
    <w:uiPriority w:val="9"/>
    <w:semiHidden/>
    <w:unhideWhenUsed/>
    <w:qFormat/>
    <w:rsid w:val="004443D4"/>
    <w:pPr>
      <w:keepNext/>
      <w:keepLines/>
      <w:spacing w:before="40"/>
      <w:outlineLvl w:val="5"/>
    </w:pPr>
    <w:rPr>
      <w:rFonts w:asciiTheme="minorHAnsi" w:eastAsiaTheme="majorEastAsia" w:hAnsiTheme="minorHAnsi" w:cstheme="majorBidi"/>
      <w:i/>
      <w:iCs/>
      <w:color w:val="595959" w:themeColor="text1" w:themeTint="A6"/>
    </w:rPr>
  </w:style>
  <w:style w:type="paragraph" w:styleId="Kop7">
    <w:name w:val="heading 7"/>
    <w:basedOn w:val="Standaard"/>
    <w:next w:val="Standaard"/>
    <w:link w:val="Kop7Char"/>
    <w:uiPriority w:val="9"/>
    <w:semiHidden/>
    <w:unhideWhenUsed/>
    <w:qFormat/>
    <w:rsid w:val="004443D4"/>
    <w:pPr>
      <w:keepNext/>
      <w:keepLines/>
      <w:spacing w:before="40"/>
      <w:outlineLvl w:val="6"/>
    </w:pPr>
    <w:rPr>
      <w:rFonts w:asciiTheme="minorHAnsi" w:eastAsiaTheme="majorEastAsia" w:hAnsiTheme="minorHAnsi" w:cstheme="majorBidi"/>
      <w:color w:val="595959" w:themeColor="text1" w:themeTint="A6"/>
    </w:rPr>
  </w:style>
  <w:style w:type="paragraph" w:styleId="Kop8">
    <w:name w:val="heading 8"/>
    <w:basedOn w:val="Standaard"/>
    <w:next w:val="Standaard"/>
    <w:link w:val="Kop8Char"/>
    <w:uiPriority w:val="9"/>
    <w:semiHidden/>
    <w:unhideWhenUsed/>
    <w:qFormat/>
    <w:rsid w:val="004443D4"/>
    <w:pPr>
      <w:keepNext/>
      <w:keepLines/>
      <w:outlineLvl w:val="7"/>
    </w:pPr>
    <w:rPr>
      <w:rFonts w:asciiTheme="minorHAnsi" w:eastAsiaTheme="majorEastAsia" w:hAnsiTheme="minorHAnsi" w:cstheme="majorBidi"/>
      <w:i/>
      <w:iCs/>
      <w:color w:val="272727" w:themeColor="text1" w:themeTint="D8"/>
    </w:rPr>
  </w:style>
  <w:style w:type="paragraph" w:styleId="Kop9">
    <w:name w:val="heading 9"/>
    <w:basedOn w:val="Standaard"/>
    <w:next w:val="Standaard"/>
    <w:link w:val="Kop9Char"/>
    <w:uiPriority w:val="9"/>
    <w:semiHidden/>
    <w:unhideWhenUsed/>
    <w:qFormat/>
    <w:rsid w:val="004443D4"/>
    <w:pPr>
      <w:keepNext/>
      <w:keepLines/>
      <w:outlineLvl w:val="8"/>
    </w:pPr>
    <w:rPr>
      <w:rFonts w:asciiTheme="minorHAnsi" w:eastAsiaTheme="majorEastAsia" w:hAnsiTheme="minorHAnsi" w:cstheme="majorBidi"/>
      <w:color w:val="272727" w:themeColor="text1" w:themeTint="D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443D4"/>
    <w:rPr>
      <w:rFonts w:asciiTheme="majorHAnsi" w:eastAsiaTheme="majorEastAsia" w:hAnsiTheme="majorHAnsi" w:cstheme="majorBidi"/>
      <w:color w:val="2E74B5" w:themeColor="accent1" w:themeShade="BF"/>
      <w:sz w:val="40"/>
      <w:szCs w:val="40"/>
    </w:rPr>
  </w:style>
  <w:style w:type="character" w:customStyle="1" w:styleId="Kop2Char">
    <w:name w:val="Kop 2 Char"/>
    <w:basedOn w:val="Standaardalinea-lettertype"/>
    <w:link w:val="Kop2"/>
    <w:uiPriority w:val="9"/>
    <w:semiHidden/>
    <w:rsid w:val="004443D4"/>
    <w:rPr>
      <w:rFonts w:asciiTheme="majorHAnsi" w:eastAsiaTheme="majorEastAsia" w:hAnsiTheme="majorHAnsi" w:cstheme="majorBidi"/>
      <w:color w:val="2E74B5" w:themeColor="accent1" w:themeShade="BF"/>
      <w:sz w:val="32"/>
      <w:szCs w:val="32"/>
    </w:rPr>
  </w:style>
  <w:style w:type="character" w:customStyle="1" w:styleId="Kop3Char">
    <w:name w:val="Kop 3 Char"/>
    <w:basedOn w:val="Standaardalinea-lettertype"/>
    <w:link w:val="Kop3"/>
    <w:uiPriority w:val="9"/>
    <w:semiHidden/>
    <w:rsid w:val="004443D4"/>
    <w:rPr>
      <w:rFonts w:asciiTheme="minorHAnsi" w:eastAsiaTheme="majorEastAsia" w:hAnsiTheme="minorHAnsi" w:cstheme="majorBidi"/>
      <w:color w:val="2E74B5" w:themeColor="accent1" w:themeShade="BF"/>
      <w:sz w:val="28"/>
      <w:szCs w:val="28"/>
    </w:rPr>
  </w:style>
  <w:style w:type="character" w:customStyle="1" w:styleId="Kop4Char">
    <w:name w:val="Kop 4 Char"/>
    <w:basedOn w:val="Standaardalinea-lettertype"/>
    <w:link w:val="Kop4"/>
    <w:uiPriority w:val="9"/>
    <w:semiHidden/>
    <w:rsid w:val="004443D4"/>
    <w:rPr>
      <w:rFonts w:asciiTheme="minorHAnsi" w:eastAsiaTheme="majorEastAsia" w:hAnsiTheme="minorHAnsi" w:cstheme="majorBidi"/>
      <w:i/>
      <w:iCs/>
      <w:color w:val="2E74B5" w:themeColor="accent1" w:themeShade="BF"/>
    </w:rPr>
  </w:style>
  <w:style w:type="character" w:customStyle="1" w:styleId="Kop5Char">
    <w:name w:val="Kop 5 Char"/>
    <w:basedOn w:val="Standaardalinea-lettertype"/>
    <w:link w:val="Kop5"/>
    <w:uiPriority w:val="9"/>
    <w:semiHidden/>
    <w:rsid w:val="004443D4"/>
    <w:rPr>
      <w:rFonts w:asciiTheme="minorHAnsi" w:eastAsiaTheme="majorEastAsia" w:hAnsiTheme="minorHAnsi" w:cstheme="majorBidi"/>
      <w:color w:val="2E74B5" w:themeColor="accent1" w:themeShade="BF"/>
    </w:rPr>
  </w:style>
  <w:style w:type="character" w:customStyle="1" w:styleId="Kop6Char">
    <w:name w:val="Kop 6 Char"/>
    <w:basedOn w:val="Standaardalinea-lettertype"/>
    <w:link w:val="Kop6"/>
    <w:uiPriority w:val="9"/>
    <w:semiHidden/>
    <w:rsid w:val="004443D4"/>
    <w:rPr>
      <w:rFonts w:asciiTheme="minorHAnsi" w:eastAsiaTheme="majorEastAsia" w:hAnsiTheme="minorHAnsi" w:cstheme="majorBidi"/>
      <w:i/>
      <w:iCs/>
      <w:color w:val="595959" w:themeColor="text1" w:themeTint="A6"/>
    </w:rPr>
  </w:style>
  <w:style w:type="character" w:customStyle="1" w:styleId="Kop7Char">
    <w:name w:val="Kop 7 Char"/>
    <w:basedOn w:val="Standaardalinea-lettertype"/>
    <w:link w:val="Kop7"/>
    <w:uiPriority w:val="9"/>
    <w:semiHidden/>
    <w:rsid w:val="004443D4"/>
    <w:rPr>
      <w:rFonts w:asciiTheme="minorHAnsi" w:eastAsiaTheme="majorEastAsia" w:hAnsiTheme="minorHAnsi" w:cstheme="majorBidi"/>
      <w:color w:val="595959" w:themeColor="text1" w:themeTint="A6"/>
    </w:rPr>
  </w:style>
  <w:style w:type="character" w:customStyle="1" w:styleId="Kop8Char">
    <w:name w:val="Kop 8 Char"/>
    <w:basedOn w:val="Standaardalinea-lettertype"/>
    <w:link w:val="Kop8"/>
    <w:uiPriority w:val="9"/>
    <w:semiHidden/>
    <w:rsid w:val="004443D4"/>
    <w:rPr>
      <w:rFonts w:asciiTheme="minorHAnsi" w:eastAsiaTheme="majorEastAsia" w:hAnsiTheme="minorHAnsi" w:cstheme="majorBidi"/>
      <w:i/>
      <w:iCs/>
      <w:color w:val="272727" w:themeColor="text1" w:themeTint="D8"/>
    </w:rPr>
  </w:style>
  <w:style w:type="character" w:customStyle="1" w:styleId="Kop9Char">
    <w:name w:val="Kop 9 Char"/>
    <w:basedOn w:val="Standaardalinea-lettertype"/>
    <w:link w:val="Kop9"/>
    <w:uiPriority w:val="9"/>
    <w:semiHidden/>
    <w:rsid w:val="004443D4"/>
    <w:rPr>
      <w:rFonts w:asciiTheme="minorHAnsi" w:eastAsiaTheme="majorEastAsia" w:hAnsiTheme="minorHAnsi" w:cstheme="majorBidi"/>
      <w:color w:val="272727" w:themeColor="text1" w:themeTint="D8"/>
    </w:rPr>
  </w:style>
  <w:style w:type="paragraph" w:styleId="Titel">
    <w:name w:val="Title"/>
    <w:basedOn w:val="Standaard"/>
    <w:next w:val="Standaard"/>
    <w:link w:val="TitelChar"/>
    <w:uiPriority w:val="10"/>
    <w:qFormat/>
    <w:rsid w:val="004443D4"/>
    <w:pPr>
      <w:spacing w:after="80"/>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4443D4"/>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4443D4"/>
    <w:pPr>
      <w:numPr>
        <w:ilvl w:val="1"/>
      </w:numPr>
    </w:pPr>
    <w:rPr>
      <w:rFonts w:asciiTheme="minorHAnsi" w:eastAsiaTheme="majorEastAsia" w:hAnsiTheme="minorHAnsi" w:cstheme="majorBidi"/>
      <w:color w:val="595959" w:themeColor="text1" w:themeTint="A6"/>
      <w:spacing w:val="15"/>
      <w:sz w:val="28"/>
      <w:szCs w:val="28"/>
    </w:rPr>
  </w:style>
  <w:style w:type="character" w:customStyle="1" w:styleId="OndertitelChar">
    <w:name w:val="Ondertitel Char"/>
    <w:basedOn w:val="Standaardalinea-lettertype"/>
    <w:link w:val="Ondertitel"/>
    <w:uiPriority w:val="11"/>
    <w:rsid w:val="004443D4"/>
    <w:rPr>
      <w:rFonts w:asciiTheme="minorHAnsi" w:eastAsiaTheme="majorEastAsia" w:hAnsiTheme="minorHAnsi" w:cstheme="majorBidi"/>
      <w:color w:val="595959" w:themeColor="text1" w:themeTint="A6"/>
      <w:spacing w:val="15"/>
      <w:sz w:val="28"/>
      <w:szCs w:val="28"/>
    </w:rPr>
  </w:style>
  <w:style w:type="paragraph" w:styleId="Citaat">
    <w:name w:val="Quote"/>
    <w:basedOn w:val="Standaard"/>
    <w:next w:val="Standaard"/>
    <w:link w:val="CitaatChar"/>
    <w:uiPriority w:val="29"/>
    <w:qFormat/>
    <w:rsid w:val="004443D4"/>
    <w:pPr>
      <w:spacing w:before="160"/>
      <w:jc w:val="center"/>
    </w:pPr>
    <w:rPr>
      <w:i/>
      <w:iCs/>
      <w:color w:val="404040" w:themeColor="text1" w:themeTint="BF"/>
    </w:rPr>
  </w:style>
  <w:style w:type="character" w:customStyle="1" w:styleId="CitaatChar">
    <w:name w:val="Citaat Char"/>
    <w:basedOn w:val="Standaardalinea-lettertype"/>
    <w:link w:val="Citaat"/>
    <w:uiPriority w:val="29"/>
    <w:rsid w:val="004443D4"/>
    <w:rPr>
      <w:i/>
      <w:iCs/>
      <w:color w:val="404040" w:themeColor="text1" w:themeTint="BF"/>
    </w:rPr>
  </w:style>
  <w:style w:type="paragraph" w:styleId="Lijstalinea">
    <w:name w:val="List Paragraph"/>
    <w:basedOn w:val="Standaard"/>
    <w:uiPriority w:val="34"/>
    <w:qFormat/>
    <w:rsid w:val="004443D4"/>
    <w:pPr>
      <w:ind w:left="720"/>
      <w:contextualSpacing/>
    </w:pPr>
  </w:style>
  <w:style w:type="character" w:styleId="Intensievebenadrukking">
    <w:name w:val="Intense Emphasis"/>
    <w:basedOn w:val="Standaardalinea-lettertype"/>
    <w:uiPriority w:val="21"/>
    <w:qFormat/>
    <w:rsid w:val="004443D4"/>
    <w:rPr>
      <w:i/>
      <w:iCs/>
      <w:color w:val="2E74B5" w:themeColor="accent1" w:themeShade="BF"/>
    </w:rPr>
  </w:style>
  <w:style w:type="paragraph" w:styleId="Duidelijkcitaat">
    <w:name w:val="Intense Quote"/>
    <w:basedOn w:val="Standaard"/>
    <w:next w:val="Standaard"/>
    <w:link w:val="DuidelijkcitaatChar"/>
    <w:uiPriority w:val="30"/>
    <w:qFormat/>
    <w:rsid w:val="004443D4"/>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DuidelijkcitaatChar">
    <w:name w:val="Duidelijk citaat Char"/>
    <w:basedOn w:val="Standaardalinea-lettertype"/>
    <w:link w:val="Duidelijkcitaat"/>
    <w:uiPriority w:val="30"/>
    <w:rsid w:val="004443D4"/>
    <w:rPr>
      <w:i/>
      <w:iCs/>
      <w:color w:val="2E74B5" w:themeColor="accent1" w:themeShade="BF"/>
    </w:rPr>
  </w:style>
  <w:style w:type="character" w:styleId="Intensieveverwijzing">
    <w:name w:val="Intense Reference"/>
    <w:basedOn w:val="Standaardalinea-lettertype"/>
    <w:uiPriority w:val="32"/>
    <w:qFormat/>
    <w:rsid w:val="004443D4"/>
    <w:rPr>
      <w:b/>
      <w:bCs/>
      <w:smallCaps/>
      <w:color w:val="2E74B5" w:themeColor="accent1" w:themeShade="BF"/>
      <w:spacing w:val="5"/>
    </w:rPr>
  </w:style>
  <w:style w:type="paragraph" w:styleId="Voettekst">
    <w:name w:val="footer"/>
    <w:basedOn w:val="Standaard"/>
    <w:link w:val="VoettekstChar"/>
    <w:uiPriority w:val="99"/>
    <w:rsid w:val="004443D4"/>
    <w:pPr>
      <w:tabs>
        <w:tab w:val="center" w:pos="4536"/>
        <w:tab w:val="right" w:pos="9072"/>
      </w:tabs>
    </w:pPr>
  </w:style>
  <w:style w:type="character" w:customStyle="1" w:styleId="VoettekstChar">
    <w:name w:val="Voettekst Char"/>
    <w:basedOn w:val="Standaardalinea-lettertype"/>
    <w:link w:val="Voettekst"/>
    <w:uiPriority w:val="99"/>
    <w:rsid w:val="004443D4"/>
    <w:rPr>
      <w:rFonts w:eastAsia="Times New Roman" w:cs="Times New Roman"/>
      <w:kern w:val="0"/>
      <w:szCs w:val="20"/>
      <w:lang w:eastAsia="nl-NL"/>
      <w14:ligatures w14:val="none"/>
    </w:rPr>
  </w:style>
  <w:style w:type="character" w:styleId="Hyperlink">
    <w:name w:val="Hyperlink"/>
    <w:rsid w:val="004443D4"/>
    <w:rPr>
      <w:color w:val="0000FF"/>
      <w:u w:val="single"/>
    </w:rPr>
  </w:style>
  <w:style w:type="table" w:styleId="Tabelraster">
    <w:name w:val="Table Grid"/>
    <w:basedOn w:val="Standaardtabel"/>
    <w:uiPriority w:val="39"/>
    <w:rsid w:val="004443D4"/>
    <w:pPr>
      <w:spacing w:after="0" w:line="240" w:lineRule="auto"/>
    </w:pPr>
    <w:rPr>
      <w:rFonts w:ascii="Times New Roman" w:eastAsia="Times New Roman" w:hAnsi="Times New Roman" w:cs="Times New Roman"/>
      <w:kern w:val="0"/>
      <w:sz w:val="20"/>
      <w:szCs w:val="20"/>
      <w:lang w:eastAsia="nl-N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ijl1">
    <w:name w:val="Stijl1"/>
    <w:uiPriority w:val="1"/>
    <w:rsid w:val="004443D4"/>
    <w:rPr>
      <w:b/>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fryslan.frl" TargetMode="External"/><Relationship Id="rId1" Type="http://schemas.openxmlformats.org/officeDocument/2006/relationships/hyperlink" Target="http://www.fryslan.fr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911</Words>
  <Characters>5014</Characters>
  <Application>Microsoft Office Word</Application>
  <DocSecurity>0</DocSecurity>
  <Lines>41</Lines>
  <Paragraphs>11</Paragraphs>
  <ScaleCrop>false</ScaleCrop>
  <Company/>
  <LinksUpToDate>false</LinksUpToDate>
  <CharactersWithSpaces>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Koopmans, Tineke</dc:creator>
  <cp:keywords/>
  <dc:description/>
  <cp:lastModifiedBy>Koopmans, Tineke</cp:lastModifiedBy>
  <cp:revision>2</cp:revision>
  <dcterms:created xsi:type="dcterms:W3CDTF">2024-06-17T11:08:00Z</dcterms:created>
  <dcterms:modified xsi:type="dcterms:W3CDTF">2024-06-17T11:08:00Z</dcterms:modified>
</cp:coreProperties>
</file>