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A3A2" w14:textId="77777777" w:rsidR="00421FCB" w:rsidRPr="000C23A3" w:rsidRDefault="00421FCB" w:rsidP="00B60712">
      <w:pPr>
        <w:pStyle w:val="NoSpacing"/>
        <w:rPr>
          <w:rFonts w:ascii="Avenir Next" w:hAnsi="Avenir Next" w:cs="Calibri"/>
          <w:b/>
          <w:bCs/>
          <w:u w:val="single"/>
          <w:lang w:val="nl-NL"/>
        </w:rPr>
      </w:pPr>
    </w:p>
    <w:p w14:paraId="19D80D0C" w14:textId="3D61E1DF" w:rsidR="00AB6098" w:rsidRPr="00155EBC" w:rsidRDefault="000C23A3" w:rsidP="00B60712">
      <w:pPr>
        <w:pStyle w:val="NoSpacing"/>
        <w:rPr>
          <w:rFonts w:ascii="Avenir Next" w:hAnsi="Avenir Next" w:cs="Calibri"/>
          <w:b/>
          <w:bCs/>
          <w:color w:val="00B398"/>
          <w:sz w:val="44"/>
          <w:szCs w:val="44"/>
          <w:lang w:val="nl-NL"/>
        </w:rPr>
      </w:pPr>
      <w:r w:rsidRPr="00155EBC">
        <w:rPr>
          <w:rFonts w:ascii="Avenir Next" w:hAnsi="Avenir Next" w:cs="Calibri"/>
          <w:b/>
          <w:bCs/>
          <w:color w:val="00B398"/>
          <w:sz w:val="44"/>
          <w:szCs w:val="44"/>
          <w:lang w:val="nl-NL"/>
        </w:rPr>
        <w:t>Afspraken i</w:t>
      </w:r>
      <w:r w:rsidR="00B932F9" w:rsidRPr="00155EBC">
        <w:rPr>
          <w:rFonts w:ascii="Avenir Next" w:hAnsi="Avenir Next" w:cs="Calibri"/>
          <w:b/>
          <w:bCs/>
          <w:color w:val="00B398"/>
          <w:sz w:val="44"/>
          <w:szCs w:val="44"/>
          <w:lang w:val="nl-NL"/>
        </w:rPr>
        <w:t>mportverzoeken augustus 2024</w:t>
      </w:r>
    </w:p>
    <w:p w14:paraId="3FA66060" w14:textId="77777777" w:rsidR="00E05D11" w:rsidRPr="000C23A3" w:rsidRDefault="00E05D11" w:rsidP="00B60712">
      <w:pPr>
        <w:pStyle w:val="NoSpacing"/>
        <w:rPr>
          <w:rFonts w:ascii="Avenir Next" w:hAnsi="Avenir Next" w:cs="Calibri"/>
          <w:b/>
          <w:bCs/>
          <w:sz w:val="28"/>
          <w:szCs w:val="28"/>
          <w:u w:val="single"/>
          <w:lang w:val="nl-NL"/>
        </w:rPr>
      </w:pPr>
    </w:p>
    <w:p w14:paraId="1F06CFE7" w14:textId="77777777" w:rsidR="00AB6098" w:rsidRPr="00AF1608" w:rsidRDefault="00AB6098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color w:val="00B398"/>
          <w:sz w:val="26"/>
          <w:szCs w:val="26"/>
          <w:lang w:val="nl-NL"/>
        </w:rPr>
      </w:pPr>
      <w:r w:rsidRPr="00AF1608">
        <w:rPr>
          <w:rFonts w:ascii="Avenir Next" w:hAnsi="Avenir Next" w:cs="Calibri"/>
          <w:color w:val="00B398"/>
          <w:sz w:val="28"/>
          <w:szCs w:val="28"/>
          <w:lang w:val="nl-NL"/>
        </w:rPr>
        <w:t>Verzoeken</w:t>
      </w:r>
      <w:r w:rsidRPr="00AF1608">
        <w:rPr>
          <w:rFonts w:ascii="Avenir Next" w:hAnsi="Avenir Next" w:cs="Calibri"/>
          <w:color w:val="00B398"/>
          <w:sz w:val="26"/>
          <w:szCs w:val="26"/>
          <w:lang w:val="nl-NL"/>
        </w:rPr>
        <w:t xml:space="preserve"> </w:t>
      </w:r>
    </w:p>
    <w:p w14:paraId="19C4CA88" w14:textId="1DEFFD24" w:rsidR="00AB6098" w:rsidRPr="000C23A3" w:rsidRDefault="00AB6098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Reguliere verzoeken worden ingediend op de 1</w:t>
      </w:r>
      <w:r w:rsidRPr="000C23A3">
        <w:rPr>
          <w:rFonts w:ascii="Avenir Next" w:hAnsi="Avenir Next" w:cs="Calibri"/>
          <w:vertAlign w:val="superscript"/>
          <w:lang w:val="nl-NL"/>
        </w:rPr>
        <w:t>ste</w:t>
      </w:r>
      <w:r w:rsidRPr="000C23A3">
        <w:rPr>
          <w:rFonts w:ascii="Avenir Next" w:hAnsi="Avenir Next" w:cs="Calibri"/>
          <w:lang w:val="nl-NL"/>
        </w:rPr>
        <w:t xml:space="preserve"> en 3</w:t>
      </w:r>
      <w:r w:rsidRPr="000C23A3">
        <w:rPr>
          <w:rFonts w:ascii="Avenir Next" w:hAnsi="Avenir Next" w:cs="Calibri"/>
          <w:vertAlign w:val="superscript"/>
          <w:lang w:val="nl-NL"/>
        </w:rPr>
        <w:t>de</w:t>
      </w:r>
      <w:r w:rsidRPr="000C23A3">
        <w:rPr>
          <w:rFonts w:ascii="Avenir Next" w:hAnsi="Avenir Next" w:cs="Calibri"/>
          <w:lang w:val="nl-NL"/>
        </w:rPr>
        <w:t xml:space="preserve"> woensdag van elke maand tot uiterlijk 11.59 </w:t>
      </w:r>
      <w:r w:rsidR="00285772" w:rsidRPr="000C23A3">
        <w:rPr>
          <w:rFonts w:ascii="Avenir Next" w:hAnsi="Avenir Next" w:cs="Calibri"/>
          <w:lang w:val="nl-NL"/>
        </w:rPr>
        <w:t>p.m.</w:t>
      </w:r>
    </w:p>
    <w:p w14:paraId="5A7D1D68" w14:textId="093FA816" w:rsidR="00AB6098" w:rsidRPr="000C23A3" w:rsidRDefault="00AB6098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Verzoek bij OOS- situatie worden ingediend op woensdag tot uiterlijk 11.59 </w:t>
      </w:r>
      <w:r w:rsidR="00285772" w:rsidRPr="000C23A3">
        <w:rPr>
          <w:rFonts w:ascii="Avenir Next" w:hAnsi="Avenir Next" w:cs="Calibri"/>
          <w:lang w:val="nl-NL"/>
        </w:rPr>
        <w:t>p.m.</w:t>
      </w:r>
    </w:p>
    <w:p w14:paraId="4D811A4B" w14:textId="24C2B7A1" w:rsidR="00AB6098" w:rsidRPr="000C23A3" w:rsidRDefault="00AB6098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Verzoeken voor Spoed (gedefinieerd dient zaterdag te vliegen) </w:t>
      </w:r>
      <w:r w:rsidR="00003605" w:rsidRPr="000C23A3">
        <w:rPr>
          <w:rFonts w:ascii="Avenir Next" w:hAnsi="Avenir Next" w:cs="Calibri"/>
          <w:lang w:val="nl-NL"/>
        </w:rPr>
        <w:t>elke werkdag</w:t>
      </w:r>
      <w:r w:rsidR="00523562" w:rsidRPr="000C23A3">
        <w:rPr>
          <w:rFonts w:ascii="Avenir Next" w:hAnsi="Avenir Next" w:cs="Calibri"/>
          <w:lang w:val="nl-NL"/>
        </w:rPr>
        <w:t>.</w:t>
      </w:r>
    </w:p>
    <w:p w14:paraId="1998A099" w14:textId="3452F45D" w:rsidR="00523562" w:rsidRPr="000C23A3" w:rsidRDefault="00523562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Bij 3 onvolledige en niet correcte gegevens bij een verzoek, wordt het afgewezen en afgehandeld.</w:t>
      </w:r>
    </w:p>
    <w:p w14:paraId="70051768" w14:textId="6A200884" w:rsidR="008A6811" w:rsidRPr="000C23A3" w:rsidRDefault="00CE785B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>
        <w:rPr>
          <w:rFonts w:ascii="Avenir Next" w:hAnsi="Avenir Next" w:cs="Calibri"/>
          <w:lang w:val="nl-NL"/>
        </w:rPr>
        <w:t>Bij d</w:t>
      </w:r>
      <w:r w:rsidR="008A6811" w:rsidRPr="000C23A3">
        <w:rPr>
          <w:rFonts w:ascii="Avenir Next" w:hAnsi="Avenir Next" w:cs="Calibri"/>
          <w:lang w:val="nl-NL"/>
        </w:rPr>
        <w:t>e Importvergunning dient de wijze van binnenkomst vermeld te worden op het verzoek (bootvracht of luchtvracht)</w:t>
      </w:r>
      <w:r w:rsidR="00285772">
        <w:rPr>
          <w:rFonts w:ascii="Avenir Next" w:hAnsi="Avenir Next" w:cs="Calibri"/>
          <w:lang w:val="nl-NL"/>
        </w:rPr>
        <w:t>.</w:t>
      </w:r>
    </w:p>
    <w:p w14:paraId="232680A4" w14:textId="77777777" w:rsidR="00AB6098" w:rsidRPr="000C23A3" w:rsidRDefault="00AB6098" w:rsidP="00B60712">
      <w:pPr>
        <w:pStyle w:val="NoSpacing"/>
        <w:rPr>
          <w:rFonts w:ascii="Avenir Next" w:hAnsi="Avenir Next" w:cs="Calibri"/>
          <w:b/>
          <w:bCs/>
          <w:sz w:val="24"/>
          <w:szCs w:val="24"/>
          <w:lang w:val="nl-NL"/>
        </w:rPr>
      </w:pPr>
    </w:p>
    <w:p w14:paraId="4328E2D0" w14:textId="5ECFD38B" w:rsidR="0076184C" w:rsidRPr="00AF1608" w:rsidRDefault="0076184C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AF1608">
        <w:rPr>
          <w:rFonts w:ascii="Avenir Next" w:hAnsi="Avenir Next" w:cs="Calibri"/>
          <w:color w:val="00B398"/>
          <w:sz w:val="28"/>
          <w:szCs w:val="28"/>
          <w:lang w:val="nl-NL"/>
        </w:rPr>
        <w:t>Bewijs Importbedrijven OOS</w:t>
      </w:r>
    </w:p>
    <w:p w14:paraId="33F380D0" w14:textId="56A62D8C" w:rsidR="00C8731A" w:rsidRPr="000C23A3" w:rsidRDefault="00B52CDC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OOS-geneesmiddelen</w:t>
      </w:r>
      <w:r w:rsidR="00C8731A" w:rsidRPr="000C23A3">
        <w:rPr>
          <w:rFonts w:ascii="Avenir Next" w:hAnsi="Avenir Next" w:cs="Calibri"/>
          <w:lang w:val="nl-NL"/>
        </w:rPr>
        <w:t xml:space="preserve"> die niet op Aruba in voorraad zijn. </w:t>
      </w:r>
    </w:p>
    <w:p w14:paraId="5A159C17" w14:textId="2CBEEF6A" w:rsidR="00C8731A" w:rsidRPr="000C23A3" w:rsidRDefault="00C8731A" w:rsidP="00B60712">
      <w:pPr>
        <w:pStyle w:val="NoSpacing"/>
        <w:ind w:left="1440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Als deze geneesmiddelen in de douane depot zijn is er geen sprake van OOS. </w:t>
      </w:r>
    </w:p>
    <w:p w14:paraId="43DB4D61" w14:textId="199CCE14" w:rsidR="0076184C" w:rsidRPr="000C23A3" w:rsidRDefault="00B52CDC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Standaardformulier</w:t>
      </w:r>
      <w:r w:rsidR="0076184C" w:rsidRPr="000C23A3">
        <w:rPr>
          <w:rFonts w:ascii="Avenir Next" w:hAnsi="Avenir Next" w:cs="Calibri"/>
          <w:lang w:val="nl-NL"/>
        </w:rPr>
        <w:t xml:space="preserve"> (</w:t>
      </w:r>
      <w:r w:rsidR="00E05D11" w:rsidRPr="000C23A3">
        <w:rPr>
          <w:rFonts w:ascii="Avenir Next" w:hAnsi="Avenir Next" w:cs="Calibri"/>
          <w:lang w:val="nl-NL"/>
        </w:rPr>
        <w:t>versie 2</w:t>
      </w:r>
      <w:r w:rsidR="0076184C" w:rsidRPr="000C23A3">
        <w:rPr>
          <w:rFonts w:ascii="Avenir Next" w:hAnsi="Avenir Next" w:cs="Calibri"/>
          <w:lang w:val="nl-NL"/>
        </w:rPr>
        <w:t xml:space="preserve">) met </w:t>
      </w:r>
      <w:r w:rsidRPr="000C23A3">
        <w:rPr>
          <w:rFonts w:ascii="Avenir Next" w:hAnsi="Avenir Next" w:cs="Calibri"/>
          <w:lang w:val="nl-NL"/>
        </w:rPr>
        <w:t>kolom</w:t>
      </w:r>
      <w:r w:rsidR="0076184C" w:rsidRPr="000C23A3">
        <w:rPr>
          <w:rFonts w:ascii="Avenir Next" w:hAnsi="Avenir Next" w:cs="Calibri"/>
          <w:lang w:val="nl-NL"/>
        </w:rPr>
        <w:t xml:space="preserve"> verbruik van de apotheek gemiddeld per maand (</w:t>
      </w:r>
      <w:r w:rsidR="00E05D11" w:rsidRPr="000C23A3">
        <w:rPr>
          <w:rFonts w:ascii="Avenir Next" w:hAnsi="Avenir Next" w:cs="Calibri"/>
          <w:lang w:val="nl-NL"/>
        </w:rPr>
        <w:t xml:space="preserve">toegevoegd </w:t>
      </w:r>
      <w:r w:rsidR="0076184C" w:rsidRPr="000C23A3">
        <w:rPr>
          <w:rFonts w:ascii="Avenir Next" w:hAnsi="Avenir Next" w:cs="Calibri"/>
          <w:lang w:val="nl-NL"/>
        </w:rPr>
        <w:t>Importeurs).</w:t>
      </w:r>
    </w:p>
    <w:p w14:paraId="1CB39C15" w14:textId="535CD3C9" w:rsidR="0076184C" w:rsidRPr="000C23A3" w:rsidRDefault="0076184C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De apotheek dient de email te sturen aan de Importeur met de Inspectie daarin ge</w:t>
      </w:r>
      <w:r w:rsidR="00B52CDC" w:rsidRPr="000C23A3">
        <w:rPr>
          <w:rFonts w:ascii="Avenir Next" w:hAnsi="Avenir Next" w:cs="Calibri"/>
          <w:lang w:val="nl-NL"/>
        </w:rPr>
        <w:t>-</w:t>
      </w:r>
      <w:r w:rsidRPr="000C23A3">
        <w:rPr>
          <w:rFonts w:ascii="Avenir Next" w:hAnsi="Avenir Next" w:cs="Calibri"/>
          <w:lang w:val="nl-NL"/>
        </w:rPr>
        <w:t>cc</w:t>
      </w:r>
      <w:r w:rsidR="00EA4E41">
        <w:rPr>
          <w:rFonts w:ascii="Avenir Next" w:hAnsi="Avenir Next" w:cs="Calibri"/>
          <w:lang w:val="nl-NL"/>
        </w:rPr>
        <w:t>’d</w:t>
      </w:r>
      <w:r w:rsidRPr="000C23A3">
        <w:rPr>
          <w:rFonts w:ascii="Avenir Next" w:hAnsi="Avenir Next" w:cs="Calibri"/>
          <w:lang w:val="nl-NL"/>
        </w:rPr>
        <w:t>.</w:t>
      </w:r>
    </w:p>
    <w:p w14:paraId="7215F673" w14:textId="5A26C72B" w:rsidR="0076184C" w:rsidRPr="000C23A3" w:rsidRDefault="0076184C" w:rsidP="00B60712">
      <w:pPr>
        <w:pStyle w:val="NoSpacing"/>
        <w:ind w:left="1440"/>
        <w:rPr>
          <w:rFonts w:ascii="Avenir Next" w:hAnsi="Avenir Next" w:cs="Calibri"/>
          <w:sz w:val="24"/>
          <w:szCs w:val="24"/>
          <w:lang w:val="nl-NL"/>
        </w:rPr>
      </w:pPr>
      <w:r w:rsidRPr="000C23A3">
        <w:rPr>
          <w:rFonts w:ascii="Avenir Next" w:hAnsi="Avenir Next" w:cs="Calibri"/>
          <w:sz w:val="24"/>
          <w:szCs w:val="24"/>
          <w:lang w:val="nl-NL"/>
        </w:rPr>
        <w:t xml:space="preserve"> </w:t>
      </w:r>
    </w:p>
    <w:p w14:paraId="507042CD" w14:textId="71F1763A" w:rsidR="00AB6098" w:rsidRPr="00AF1608" w:rsidRDefault="00AB6098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AF1608">
        <w:rPr>
          <w:rFonts w:ascii="Avenir Next" w:hAnsi="Avenir Next" w:cs="Calibri"/>
          <w:color w:val="00B398"/>
          <w:sz w:val="28"/>
          <w:szCs w:val="28"/>
          <w:lang w:val="nl-NL"/>
        </w:rPr>
        <w:t>Behandeltermijn</w:t>
      </w:r>
    </w:p>
    <w:p w14:paraId="397E5CE2" w14:textId="69F39674" w:rsidR="00AB6098" w:rsidRPr="000C23A3" w:rsidRDefault="00AB6098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Verzoeken voor Reguliere en OOS hebben een behandeltermijn van 5 werkdagen</w:t>
      </w:r>
      <w:r w:rsidR="00285772">
        <w:rPr>
          <w:rFonts w:ascii="Avenir Next" w:hAnsi="Avenir Next" w:cs="Calibri"/>
          <w:lang w:val="nl-NL"/>
        </w:rPr>
        <w:t>.</w:t>
      </w:r>
    </w:p>
    <w:p w14:paraId="1915E461" w14:textId="40DFCC90" w:rsidR="00AB6098" w:rsidRPr="000C23A3" w:rsidRDefault="00AB6098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Verzoeken voor een </w:t>
      </w:r>
      <w:r w:rsidR="00003605" w:rsidRPr="000C23A3">
        <w:rPr>
          <w:rFonts w:ascii="Avenir Next" w:hAnsi="Avenir Next" w:cs="Calibri"/>
          <w:lang w:val="nl-NL"/>
        </w:rPr>
        <w:t>Spoedbestelling</w:t>
      </w:r>
      <w:r w:rsidRPr="000C23A3">
        <w:rPr>
          <w:rFonts w:ascii="Avenir Next" w:hAnsi="Avenir Next" w:cs="Calibri"/>
          <w:lang w:val="nl-NL"/>
        </w:rPr>
        <w:t xml:space="preserve"> binnen 48 uur</w:t>
      </w:r>
      <w:r w:rsidR="00285772">
        <w:rPr>
          <w:rFonts w:ascii="Avenir Next" w:hAnsi="Avenir Next" w:cs="Calibri"/>
          <w:lang w:val="nl-NL"/>
        </w:rPr>
        <w:t>.</w:t>
      </w:r>
    </w:p>
    <w:p w14:paraId="7AB7F4E6" w14:textId="77777777" w:rsidR="00AB6098" w:rsidRPr="000C23A3" w:rsidRDefault="00AB6098" w:rsidP="00B60712">
      <w:pPr>
        <w:pStyle w:val="NoSpacing"/>
        <w:rPr>
          <w:rFonts w:ascii="Avenir Next" w:hAnsi="Avenir Next" w:cs="Calibri"/>
          <w:b/>
          <w:bCs/>
          <w:sz w:val="24"/>
          <w:szCs w:val="24"/>
          <w:lang w:val="nl-NL"/>
        </w:rPr>
      </w:pPr>
    </w:p>
    <w:p w14:paraId="4D5487C8" w14:textId="28B01E66" w:rsidR="00AB6098" w:rsidRPr="00AF1608" w:rsidRDefault="00AB6098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AF1608">
        <w:rPr>
          <w:rFonts w:ascii="Avenir Next" w:hAnsi="Avenir Next" w:cs="Calibri"/>
          <w:color w:val="00B398"/>
          <w:sz w:val="28"/>
          <w:szCs w:val="28"/>
          <w:lang w:val="nl-NL"/>
        </w:rPr>
        <w:t xml:space="preserve">Documenten </w:t>
      </w:r>
    </w:p>
    <w:p w14:paraId="1E82394F" w14:textId="6F4776D4" w:rsidR="00AB6098" w:rsidRPr="000C23A3" w:rsidRDefault="00AB6098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Apotheek dient het bewijs van de Importeur te sturen niet ouder dan 48 uur (</w:t>
      </w:r>
      <w:r w:rsidR="00003605" w:rsidRPr="000C23A3">
        <w:rPr>
          <w:rFonts w:ascii="Avenir Next" w:hAnsi="Avenir Next" w:cs="Calibri"/>
          <w:lang w:val="nl-NL"/>
        </w:rPr>
        <w:t xml:space="preserve">vanaf </w:t>
      </w:r>
      <w:r w:rsidRPr="000C23A3">
        <w:rPr>
          <w:rFonts w:ascii="Avenir Next" w:hAnsi="Avenir Next" w:cs="Calibri"/>
          <w:lang w:val="nl-NL"/>
        </w:rPr>
        <w:t>woensdag)</w:t>
      </w:r>
      <w:r w:rsidR="00E05D11" w:rsidRPr="000C23A3">
        <w:rPr>
          <w:rFonts w:ascii="Avenir Next" w:hAnsi="Avenir Next" w:cs="Calibri"/>
          <w:lang w:val="nl-NL"/>
        </w:rPr>
        <w:t xml:space="preserve"> (Formaat versie 2)</w:t>
      </w:r>
      <w:r w:rsidR="00285772">
        <w:rPr>
          <w:rFonts w:ascii="Avenir Next" w:hAnsi="Avenir Next" w:cs="Calibri"/>
          <w:lang w:val="nl-NL"/>
        </w:rPr>
        <w:t>.</w:t>
      </w:r>
    </w:p>
    <w:p w14:paraId="3DF6F15E" w14:textId="4B51DE8C" w:rsidR="00003605" w:rsidRPr="000C23A3" w:rsidRDefault="00003605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Indien een importbedrijf niet binnen 2 werkdagen reageert, met bewijs hiervan, krijgt de</w:t>
      </w:r>
      <w:r w:rsidR="00E83602">
        <w:rPr>
          <w:rFonts w:ascii="Avenir Next" w:hAnsi="Avenir Next" w:cs="Calibri"/>
          <w:lang w:val="nl-NL"/>
        </w:rPr>
        <w:t xml:space="preserve"> apotheek</w:t>
      </w:r>
      <w:r w:rsidRPr="000C23A3">
        <w:rPr>
          <w:rFonts w:ascii="Avenir Next" w:hAnsi="Avenir Next" w:cs="Calibri"/>
          <w:lang w:val="nl-NL"/>
        </w:rPr>
        <w:t xml:space="preserve"> toestemming tot invoer voor 3 maanden, met een marge van 30%.</w:t>
      </w:r>
    </w:p>
    <w:p w14:paraId="3EFF2729" w14:textId="370A2B38" w:rsidR="00003605" w:rsidRPr="000C23A3" w:rsidRDefault="00003605" w:rsidP="00B60712">
      <w:pPr>
        <w:pStyle w:val="NoSpacing"/>
        <w:ind w:left="720"/>
        <w:rPr>
          <w:rFonts w:ascii="Avenir Next" w:hAnsi="Avenir Next" w:cs="Calibri"/>
          <w:sz w:val="24"/>
          <w:szCs w:val="24"/>
          <w:lang w:val="nl-NL"/>
        </w:rPr>
      </w:pPr>
    </w:p>
    <w:p w14:paraId="5B8B5B50" w14:textId="77777777" w:rsidR="00B60712" w:rsidRPr="000C23A3" w:rsidRDefault="00B60712" w:rsidP="00B60712">
      <w:pPr>
        <w:pStyle w:val="NoSpacing"/>
        <w:ind w:left="720"/>
        <w:rPr>
          <w:rFonts w:ascii="Avenir Next" w:hAnsi="Avenir Next" w:cs="Calibri"/>
          <w:sz w:val="24"/>
          <w:szCs w:val="24"/>
          <w:lang w:val="nl-NL"/>
        </w:rPr>
      </w:pPr>
    </w:p>
    <w:p w14:paraId="4C1F4EBE" w14:textId="77777777" w:rsidR="00B60712" w:rsidRPr="000C23A3" w:rsidRDefault="00B60712" w:rsidP="00B60712">
      <w:pPr>
        <w:pStyle w:val="NoSpacing"/>
        <w:ind w:left="720"/>
        <w:rPr>
          <w:rFonts w:ascii="Avenir Next" w:hAnsi="Avenir Next" w:cs="Calibri"/>
          <w:sz w:val="24"/>
          <w:szCs w:val="24"/>
          <w:lang w:val="nl-NL"/>
        </w:rPr>
      </w:pPr>
    </w:p>
    <w:p w14:paraId="61DA80F2" w14:textId="77777777" w:rsidR="00B60712" w:rsidRPr="000C23A3" w:rsidRDefault="00B60712" w:rsidP="00E83602">
      <w:pPr>
        <w:pStyle w:val="NoSpacing"/>
        <w:rPr>
          <w:rFonts w:ascii="Avenir Next" w:hAnsi="Avenir Next" w:cs="Calibri"/>
          <w:sz w:val="24"/>
          <w:szCs w:val="24"/>
          <w:lang w:val="nl-NL"/>
        </w:rPr>
      </w:pPr>
    </w:p>
    <w:p w14:paraId="6C68754A" w14:textId="25DA8448" w:rsidR="00003605" w:rsidRPr="00874678" w:rsidRDefault="00003605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874678">
        <w:rPr>
          <w:rFonts w:ascii="Avenir Next" w:hAnsi="Avenir Next" w:cs="Calibri"/>
          <w:color w:val="00B398"/>
          <w:sz w:val="28"/>
          <w:szCs w:val="28"/>
          <w:lang w:val="nl-NL"/>
        </w:rPr>
        <w:t xml:space="preserve">Artsenverklaring </w:t>
      </w:r>
    </w:p>
    <w:p w14:paraId="79634CF3" w14:textId="08A9EFF2" w:rsidR="00003605" w:rsidRPr="000C23A3" w:rsidRDefault="00905CC5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Tijdelijk </w:t>
      </w:r>
      <w:r w:rsidR="004D4E13" w:rsidRPr="000C23A3">
        <w:rPr>
          <w:rFonts w:ascii="Avenir Next" w:hAnsi="Avenir Next" w:cs="Calibri"/>
          <w:lang w:val="nl-NL"/>
        </w:rPr>
        <w:t>alle geneesmiddelen die in Nederland geregistreerd zijn hebben geen artsenverklaring nodig. Artsenverklaring is in principe voor geneesmiddelen die geregistreerd zijn. (Nov geëvalueerd</w:t>
      </w:r>
      <w:r w:rsidR="003E0670">
        <w:rPr>
          <w:rFonts w:ascii="Avenir Next" w:hAnsi="Avenir Next" w:cs="Calibri"/>
          <w:lang w:val="nl-NL"/>
        </w:rPr>
        <w:t>;</w:t>
      </w:r>
      <w:r w:rsidR="004D4E13" w:rsidRPr="000C23A3">
        <w:rPr>
          <w:rFonts w:ascii="Avenir Next" w:hAnsi="Avenir Next" w:cs="Calibri"/>
          <w:lang w:val="nl-NL"/>
        </w:rPr>
        <w:t xml:space="preserve"> in principe geldt het dat voor a</w:t>
      </w:r>
      <w:r w:rsidR="00003605" w:rsidRPr="000C23A3">
        <w:rPr>
          <w:rFonts w:ascii="Avenir Next" w:hAnsi="Avenir Next" w:cs="Calibri"/>
          <w:lang w:val="nl-NL"/>
        </w:rPr>
        <w:t xml:space="preserve">lle geneesmiddelen die niet op de </w:t>
      </w:r>
      <w:proofErr w:type="spellStart"/>
      <w:r w:rsidR="00003605" w:rsidRPr="000C23A3">
        <w:rPr>
          <w:rFonts w:ascii="Avenir Next" w:hAnsi="Avenir Next" w:cs="Calibri"/>
          <w:lang w:val="nl-NL"/>
        </w:rPr>
        <w:t>Botica</w:t>
      </w:r>
      <w:proofErr w:type="spellEnd"/>
      <w:r w:rsidR="00003605" w:rsidRPr="000C23A3">
        <w:rPr>
          <w:rFonts w:ascii="Avenir Next" w:hAnsi="Avenir Next" w:cs="Calibri"/>
          <w:lang w:val="nl-NL"/>
        </w:rPr>
        <w:t xml:space="preserve"> lijst staan en niet OOS zijn een artsenverklaring </w:t>
      </w:r>
      <w:r w:rsidR="004471CB">
        <w:rPr>
          <w:rFonts w:ascii="Avenir Next" w:hAnsi="Avenir Next" w:cs="Calibri"/>
          <w:lang w:val="nl-NL"/>
        </w:rPr>
        <w:t>nodig is</w:t>
      </w:r>
      <w:r w:rsidR="00943A6A">
        <w:rPr>
          <w:rFonts w:ascii="Avenir Next" w:hAnsi="Avenir Next" w:cs="Calibri"/>
          <w:lang w:val="nl-NL"/>
        </w:rPr>
        <w:t>)</w:t>
      </w:r>
      <w:r w:rsidR="00523562" w:rsidRPr="000C23A3">
        <w:rPr>
          <w:rFonts w:ascii="Avenir Next" w:hAnsi="Avenir Next" w:cs="Calibri"/>
          <w:lang w:val="nl-NL"/>
        </w:rPr>
        <w:t>.</w:t>
      </w:r>
      <w:r w:rsidRPr="000C23A3">
        <w:rPr>
          <w:rFonts w:ascii="Avenir Next" w:hAnsi="Avenir Next" w:cs="Calibri"/>
          <w:lang w:val="nl-NL"/>
        </w:rPr>
        <w:t xml:space="preserve">  </w:t>
      </w:r>
    </w:p>
    <w:p w14:paraId="1186FAB4" w14:textId="6D3AFA83" w:rsidR="008A6811" w:rsidRPr="000C23A3" w:rsidRDefault="00EE3C8A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>
        <w:rPr>
          <w:rFonts w:ascii="Avenir Next" w:hAnsi="Avenir Next" w:cs="Calibri"/>
          <w:lang w:val="nl-NL"/>
        </w:rPr>
        <w:t>De o</w:t>
      </w:r>
      <w:r w:rsidRPr="000C23A3">
        <w:rPr>
          <w:rFonts w:ascii="Avenir Next" w:hAnsi="Avenir Next" w:cs="Calibri"/>
          <w:lang w:val="nl-NL"/>
        </w:rPr>
        <w:t>nder vermelde</w:t>
      </w:r>
      <w:r w:rsidR="008A6811" w:rsidRPr="000C23A3">
        <w:rPr>
          <w:rFonts w:ascii="Avenir Next" w:hAnsi="Avenir Next" w:cs="Calibri"/>
          <w:lang w:val="nl-NL"/>
        </w:rPr>
        <w:t xml:space="preserve"> geneesmiddelen zijn a</w:t>
      </w:r>
      <w:r w:rsidR="007E343B" w:rsidRPr="000C23A3">
        <w:rPr>
          <w:rFonts w:ascii="Avenir Next" w:hAnsi="Avenir Next" w:cs="Calibri"/>
          <w:lang w:val="nl-NL"/>
        </w:rPr>
        <w:t>lle</w:t>
      </w:r>
      <w:r w:rsidR="008A6811" w:rsidRPr="000C23A3">
        <w:rPr>
          <w:rFonts w:ascii="Avenir Next" w:hAnsi="Avenir Next" w:cs="Calibri"/>
          <w:lang w:val="nl-NL"/>
        </w:rPr>
        <w:t>e</w:t>
      </w:r>
      <w:r w:rsidR="007E343B" w:rsidRPr="000C23A3">
        <w:rPr>
          <w:rFonts w:ascii="Avenir Next" w:hAnsi="Avenir Next" w:cs="Calibri"/>
          <w:lang w:val="nl-NL"/>
        </w:rPr>
        <w:t xml:space="preserve">n voor ingestelde patiënten. </w:t>
      </w:r>
    </w:p>
    <w:p w14:paraId="7BA90C1A" w14:textId="1F4A53F3" w:rsidR="008A6811" w:rsidRPr="000C23A3" w:rsidRDefault="00181B0B" w:rsidP="00B60712">
      <w:pPr>
        <w:pStyle w:val="NoSpacing"/>
        <w:ind w:left="1440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Nieuwe</w:t>
      </w:r>
      <w:r w:rsidR="007E343B" w:rsidRPr="000C23A3">
        <w:rPr>
          <w:rFonts w:ascii="Avenir Next" w:hAnsi="Avenir Next" w:cs="Calibri"/>
          <w:lang w:val="nl-NL"/>
        </w:rPr>
        <w:t xml:space="preserve"> patiënten </w:t>
      </w:r>
      <w:r w:rsidR="008A6811" w:rsidRPr="000C23A3">
        <w:rPr>
          <w:rFonts w:ascii="Avenir Next" w:hAnsi="Avenir Next" w:cs="Calibri"/>
          <w:lang w:val="nl-NL"/>
        </w:rPr>
        <w:t>moeten</w:t>
      </w:r>
      <w:r w:rsidRPr="000C23A3">
        <w:rPr>
          <w:rFonts w:ascii="Avenir Next" w:hAnsi="Avenir Next" w:cs="Calibri"/>
          <w:lang w:val="nl-NL"/>
        </w:rPr>
        <w:t xml:space="preserve"> (generieke) </w:t>
      </w:r>
      <w:r w:rsidR="007E343B" w:rsidRPr="000C23A3">
        <w:rPr>
          <w:rFonts w:ascii="Avenir Next" w:hAnsi="Avenir Next" w:cs="Calibri"/>
          <w:lang w:val="nl-NL"/>
        </w:rPr>
        <w:t xml:space="preserve">geregistreerde </w:t>
      </w:r>
      <w:r w:rsidRPr="000C23A3">
        <w:rPr>
          <w:rFonts w:ascii="Avenir Next" w:hAnsi="Avenir Next" w:cs="Calibri"/>
          <w:lang w:val="nl-NL"/>
        </w:rPr>
        <w:t>geneesmiddelen</w:t>
      </w:r>
      <w:r w:rsidR="008A6811" w:rsidRPr="000C23A3">
        <w:rPr>
          <w:rFonts w:ascii="Avenir Next" w:hAnsi="Avenir Next" w:cs="Calibri"/>
          <w:lang w:val="nl-NL"/>
        </w:rPr>
        <w:t xml:space="preserve"> gebruiken.</w:t>
      </w:r>
    </w:p>
    <w:p w14:paraId="259D94F6" w14:textId="245E1D61" w:rsidR="008A6811" w:rsidRPr="000C23A3" w:rsidRDefault="008A6811" w:rsidP="00B60712">
      <w:pPr>
        <w:pStyle w:val="NoSpacing"/>
        <w:ind w:left="1440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Voor de ingestelde patiënten </w:t>
      </w:r>
      <w:r w:rsidR="00193B03">
        <w:rPr>
          <w:rFonts w:ascii="Avenir Next" w:hAnsi="Avenir Next" w:cs="Calibri"/>
          <w:lang w:val="nl-NL"/>
        </w:rPr>
        <w:t xml:space="preserve">is </w:t>
      </w:r>
      <w:r w:rsidRPr="000C23A3">
        <w:rPr>
          <w:rFonts w:ascii="Avenir Next" w:hAnsi="Avenir Next" w:cs="Calibri"/>
          <w:lang w:val="nl-NL"/>
        </w:rPr>
        <w:t>er</w:t>
      </w:r>
      <w:r w:rsidR="00181B0B" w:rsidRPr="000C23A3">
        <w:rPr>
          <w:rFonts w:ascii="Avenir Next" w:hAnsi="Avenir Next" w:cs="Calibri"/>
          <w:lang w:val="nl-NL"/>
        </w:rPr>
        <w:t xml:space="preserve"> geen artsenverklaring</w:t>
      </w:r>
      <w:r w:rsidR="00193B03">
        <w:rPr>
          <w:rFonts w:ascii="Avenir Next" w:hAnsi="Avenir Next" w:cs="Calibri"/>
          <w:lang w:val="nl-NL"/>
        </w:rPr>
        <w:t xml:space="preserve"> nodig</w:t>
      </w:r>
      <w:r w:rsidR="00181B0B" w:rsidRPr="000C23A3">
        <w:rPr>
          <w:rFonts w:ascii="Avenir Next" w:hAnsi="Avenir Next" w:cs="Calibri"/>
          <w:lang w:val="nl-NL"/>
        </w:rPr>
        <w:t>, maar een overzicht lijst</w:t>
      </w:r>
      <w:r w:rsidR="00E6172D">
        <w:rPr>
          <w:rFonts w:ascii="Avenir Next" w:hAnsi="Avenir Next" w:cs="Calibri"/>
          <w:lang w:val="nl-NL"/>
        </w:rPr>
        <w:t>;</w:t>
      </w:r>
      <w:r w:rsidR="00181B0B" w:rsidRPr="000C23A3">
        <w:rPr>
          <w:rFonts w:ascii="Avenir Next" w:hAnsi="Avenir Next" w:cs="Calibri"/>
          <w:lang w:val="nl-NL"/>
        </w:rPr>
        <w:t xml:space="preserve"> </w:t>
      </w:r>
      <w:r w:rsidRPr="000C23A3">
        <w:rPr>
          <w:rFonts w:ascii="Avenir Next" w:hAnsi="Avenir Next" w:cs="Calibri"/>
          <w:lang w:val="nl-NL"/>
        </w:rPr>
        <w:t xml:space="preserve">deze </w:t>
      </w:r>
      <w:r w:rsidR="00181B0B" w:rsidRPr="000C23A3">
        <w:rPr>
          <w:rFonts w:ascii="Avenir Next" w:hAnsi="Avenir Next" w:cs="Calibri"/>
          <w:lang w:val="nl-NL"/>
        </w:rPr>
        <w:t>g</w:t>
      </w:r>
      <w:r w:rsidR="007E343B" w:rsidRPr="000C23A3">
        <w:rPr>
          <w:rFonts w:ascii="Avenir Next" w:hAnsi="Avenir Next" w:cs="Calibri"/>
          <w:lang w:val="nl-NL"/>
        </w:rPr>
        <w:t xml:space="preserve">eneesmiddelen </w:t>
      </w:r>
      <w:r w:rsidRPr="000C23A3">
        <w:rPr>
          <w:rFonts w:ascii="Avenir Next" w:hAnsi="Avenir Next" w:cs="Calibri"/>
          <w:lang w:val="nl-NL"/>
        </w:rPr>
        <w:t xml:space="preserve">hebben </w:t>
      </w:r>
      <w:r w:rsidR="007E343B" w:rsidRPr="000C23A3">
        <w:rPr>
          <w:rFonts w:ascii="Avenir Next" w:hAnsi="Avenir Next" w:cs="Calibri"/>
          <w:lang w:val="nl-NL"/>
        </w:rPr>
        <w:t>een smalle therapeutische breedte, waarbij substitutie kan leiden tot ongewenste effecten of het falen van de therapie zoals</w:t>
      </w:r>
      <w:r w:rsidR="00A16839">
        <w:rPr>
          <w:rFonts w:ascii="Avenir Next" w:hAnsi="Avenir Next" w:cs="Calibri"/>
          <w:lang w:val="nl-NL"/>
        </w:rPr>
        <w:t>:</w:t>
      </w:r>
    </w:p>
    <w:p w14:paraId="77C7AE74" w14:textId="77777777" w:rsidR="008A6811" w:rsidRPr="000C23A3" w:rsidRDefault="007E343B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proofErr w:type="spellStart"/>
      <w:r w:rsidRPr="000C23A3">
        <w:rPr>
          <w:rFonts w:ascii="Avenir Next" w:hAnsi="Avenir Next" w:cs="Calibri"/>
          <w:lang w:val="nl-NL"/>
        </w:rPr>
        <w:t>Flecainide</w:t>
      </w:r>
      <w:proofErr w:type="spellEnd"/>
    </w:p>
    <w:p w14:paraId="5F5A8C3C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A</w:t>
      </w:r>
      <w:r w:rsidR="007E343B" w:rsidRPr="000C23A3">
        <w:rPr>
          <w:rFonts w:ascii="Avenir Next" w:hAnsi="Avenir Next" w:cs="Calibri"/>
          <w:lang w:val="nl-NL"/>
        </w:rPr>
        <w:t>cenocoumarol</w:t>
      </w:r>
    </w:p>
    <w:p w14:paraId="2B5E9EE6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A</w:t>
      </w:r>
      <w:r w:rsidR="007E343B" w:rsidRPr="000C23A3">
        <w:rPr>
          <w:rFonts w:ascii="Avenir Next" w:hAnsi="Avenir Next" w:cs="Calibri"/>
          <w:lang w:val="nl-NL"/>
        </w:rPr>
        <w:t>zathioprine</w:t>
      </w:r>
    </w:p>
    <w:p w14:paraId="60AB811C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C</w:t>
      </w:r>
      <w:r w:rsidR="007E343B" w:rsidRPr="000C23A3">
        <w:rPr>
          <w:rFonts w:ascii="Avenir Next" w:hAnsi="Avenir Next" w:cs="Calibri"/>
          <w:lang w:val="nl-NL"/>
        </w:rPr>
        <w:t>iclosporine</w:t>
      </w:r>
    </w:p>
    <w:p w14:paraId="56ED209B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proofErr w:type="spellStart"/>
      <w:r w:rsidRPr="000C23A3">
        <w:rPr>
          <w:rFonts w:ascii="Avenir Next" w:hAnsi="Avenir Next" w:cs="Calibri"/>
          <w:lang w:val="nl-NL"/>
        </w:rPr>
        <w:t>E</w:t>
      </w:r>
      <w:r w:rsidR="007E343B" w:rsidRPr="000C23A3">
        <w:rPr>
          <w:rFonts w:ascii="Avenir Next" w:hAnsi="Avenir Next" w:cs="Calibri"/>
          <w:lang w:val="nl-NL"/>
        </w:rPr>
        <w:t>verolimus</w:t>
      </w:r>
      <w:proofErr w:type="spellEnd"/>
    </w:p>
    <w:p w14:paraId="6EA100CC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proofErr w:type="spellStart"/>
      <w:r w:rsidRPr="000C23A3">
        <w:rPr>
          <w:rFonts w:ascii="Avenir Next" w:hAnsi="Avenir Next" w:cs="Calibri"/>
          <w:lang w:val="nl-NL"/>
        </w:rPr>
        <w:t>T</w:t>
      </w:r>
      <w:r w:rsidR="007E343B" w:rsidRPr="000C23A3">
        <w:rPr>
          <w:rFonts w:ascii="Avenir Next" w:hAnsi="Avenir Next"/>
          <w:lang w:val="nl-NL"/>
        </w:rPr>
        <w:t>acrolimus</w:t>
      </w:r>
      <w:proofErr w:type="spellEnd"/>
    </w:p>
    <w:p w14:paraId="27A4AF9A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proofErr w:type="spellStart"/>
      <w:r w:rsidRPr="000C23A3">
        <w:rPr>
          <w:rFonts w:ascii="Avenir Next" w:hAnsi="Avenir Next"/>
          <w:lang w:val="nl-NL"/>
        </w:rPr>
        <w:t>F</w:t>
      </w:r>
      <w:r w:rsidR="007E343B" w:rsidRPr="000C23A3">
        <w:rPr>
          <w:rFonts w:ascii="Avenir Next" w:hAnsi="Avenir Next"/>
          <w:lang w:val="nl-NL"/>
        </w:rPr>
        <w:t>enobarbital</w:t>
      </w:r>
      <w:proofErr w:type="spellEnd"/>
    </w:p>
    <w:p w14:paraId="0231D587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proofErr w:type="spellStart"/>
      <w:r w:rsidRPr="000C23A3">
        <w:rPr>
          <w:rFonts w:ascii="Avenir Next" w:hAnsi="Avenir Next"/>
          <w:lang w:val="nl-NL"/>
        </w:rPr>
        <w:t>O</w:t>
      </w:r>
      <w:r w:rsidR="007E343B" w:rsidRPr="000C23A3">
        <w:rPr>
          <w:rFonts w:ascii="Avenir Next" w:hAnsi="Avenir Next"/>
          <w:lang w:val="nl-NL"/>
        </w:rPr>
        <w:t>xcarbazepine</w:t>
      </w:r>
      <w:proofErr w:type="spellEnd"/>
    </w:p>
    <w:p w14:paraId="3F2D4731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proofErr w:type="spellStart"/>
      <w:r w:rsidRPr="000C23A3">
        <w:rPr>
          <w:rFonts w:ascii="Avenir Next" w:hAnsi="Avenir Next"/>
          <w:lang w:val="nl-NL"/>
        </w:rPr>
        <w:t>P</w:t>
      </w:r>
      <w:r w:rsidR="007E343B" w:rsidRPr="000C23A3">
        <w:rPr>
          <w:rFonts w:ascii="Avenir Next" w:hAnsi="Avenir Next"/>
          <w:lang w:val="nl-NL"/>
        </w:rPr>
        <w:t>rimidon</w:t>
      </w:r>
      <w:proofErr w:type="spellEnd"/>
    </w:p>
    <w:p w14:paraId="04318A27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/>
          <w:lang w:val="nl-NL"/>
        </w:rPr>
        <w:t>L</w:t>
      </w:r>
      <w:r w:rsidR="007E343B" w:rsidRPr="000C23A3">
        <w:rPr>
          <w:rFonts w:ascii="Avenir Next" w:hAnsi="Avenir Next"/>
          <w:lang w:val="nl-NL"/>
        </w:rPr>
        <w:t>ithiumcarbonaat</w:t>
      </w:r>
    </w:p>
    <w:p w14:paraId="0B638CA8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/>
          <w:lang w:val="nl-NL"/>
        </w:rPr>
        <w:t>D</w:t>
      </w:r>
      <w:r w:rsidR="007E343B" w:rsidRPr="000C23A3">
        <w:rPr>
          <w:rFonts w:ascii="Avenir Next" w:hAnsi="Avenir Next"/>
          <w:lang w:val="nl-NL"/>
        </w:rPr>
        <w:t>igoxine</w:t>
      </w:r>
    </w:p>
    <w:p w14:paraId="1C3C01F3" w14:textId="77777777" w:rsidR="008A6811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/>
          <w:lang w:val="nl-NL"/>
        </w:rPr>
        <w:t>L</w:t>
      </w:r>
      <w:r w:rsidR="007E343B" w:rsidRPr="000C23A3">
        <w:rPr>
          <w:rFonts w:ascii="Avenir Next" w:hAnsi="Avenir Next"/>
          <w:lang w:val="nl-NL"/>
        </w:rPr>
        <w:t xml:space="preserve">evothyroxine. </w:t>
      </w:r>
    </w:p>
    <w:p w14:paraId="712773E4" w14:textId="4999CBA2" w:rsidR="00523562" w:rsidRPr="000C23A3" w:rsidRDefault="008A6811" w:rsidP="00B60712">
      <w:pPr>
        <w:pStyle w:val="NoSpacing"/>
        <w:numPr>
          <w:ilvl w:val="2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/>
          <w:lang w:val="nl-NL"/>
        </w:rPr>
        <w:t>C</w:t>
      </w:r>
      <w:r w:rsidR="007E343B" w:rsidRPr="000C23A3">
        <w:rPr>
          <w:rFonts w:ascii="Avenir Next" w:hAnsi="Avenir Next"/>
          <w:lang w:val="nl-NL"/>
        </w:rPr>
        <w:t xml:space="preserve">arbamazepine en </w:t>
      </w:r>
      <w:r w:rsidRPr="000C23A3">
        <w:rPr>
          <w:rFonts w:ascii="Avenir Next" w:hAnsi="Avenir Next"/>
          <w:lang w:val="nl-NL"/>
        </w:rPr>
        <w:t>V</w:t>
      </w:r>
      <w:r w:rsidR="007E343B" w:rsidRPr="000C23A3">
        <w:rPr>
          <w:rFonts w:ascii="Avenir Next" w:hAnsi="Avenir Next"/>
          <w:lang w:val="nl-NL"/>
        </w:rPr>
        <w:t>alproïnezuur</w:t>
      </w:r>
      <w:r w:rsidRPr="000C23A3">
        <w:rPr>
          <w:rFonts w:ascii="Avenir Next" w:hAnsi="Avenir Next"/>
          <w:lang w:val="nl-NL"/>
        </w:rPr>
        <w:t xml:space="preserve"> van deze zijn</w:t>
      </w:r>
      <w:r w:rsidR="007E343B" w:rsidRPr="000C23A3">
        <w:rPr>
          <w:rFonts w:ascii="Avenir Next" w:hAnsi="Avenir Next"/>
          <w:lang w:val="nl-NL"/>
        </w:rPr>
        <w:t xml:space="preserve"> uitgezonderd grondstoffen, preparaten die als heldere oplossing worden toegediend, producten met een gereguleerd afgiftesysteem en lokaal werkende preparaten. (KNMP-richtlijnen)</w:t>
      </w:r>
      <w:r w:rsidR="00A16839">
        <w:rPr>
          <w:rFonts w:ascii="Avenir Next" w:hAnsi="Avenir Next"/>
          <w:lang w:val="nl-NL"/>
        </w:rPr>
        <w:t>.</w:t>
      </w:r>
    </w:p>
    <w:p w14:paraId="17AF0A16" w14:textId="77777777" w:rsidR="007E343B" w:rsidRPr="000C23A3" w:rsidRDefault="007E343B" w:rsidP="00B60712">
      <w:pPr>
        <w:pStyle w:val="NoSpacing"/>
        <w:ind w:left="1440"/>
        <w:rPr>
          <w:rFonts w:ascii="Avenir Next" w:hAnsi="Avenir Next" w:cs="Calibri"/>
          <w:sz w:val="24"/>
          <w:szCs w:val="24"/>
          <w:lang w:val="nl-NL"/>
        </w:rPr>
      </w:pPr>
    </w:p>
    <w:p w14:paraId="0E4C63F3" w14:textId="73FA825F" w:rsidR="00AB6098" w:rsidRPr="00874678" w:rsidRDefault="00AB6098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874678">
        <w:rPr>
          <w:rFonts w:ascii="Avenir Next" w:hAnsi="Avenir Next" w:cs="Calibri"/>
          <w:color w:val="00B398"/>
          <w:sz w:val="28"/>
          <w:szCs w:val="28"/>
          <w:lang w:val="nl-NL"/>
        </w:rPr>
        <w:t xml:space="preserve">Beschikkingen </w:t>
      </w:r>
    </w:p>
    <w:p w14:paraId="10FB113F" w14:textId="2C25E4F0" w:rsidR="00AB6098" w:rsidRPr="000C23A3" w:rsidRDefault="00AB6098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Geldigheid van 2 maanden</w:t>
      </w:r>
      <w:r w:rsidR="00A16839">
        <w:rPr>
          <w:rFonts w:ascii="Avenir Next" w:hAnsi="Avenir Next" w:cs="Calibri"/>
          <w:lang w:val="nl-NL"/>
        </w:rPr>
        <w:t>.</w:t>
      </w:r>
    </w:p>
    <w:p w14:paraId="72E61992" w14:textId="1EDB092F" w:rsidR="008A6811" w:rsidRPr="000C23A3" w:rsidRDefault="008A6811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Nazending dient een nieuwe aanvraag in te dienen</w:t>
      </w:r>
      <w:r w:rsidR="00A16839">
        <w:rPr>
          <w:rFonts w:ascii="Avenir Next" w:hAnsi="Avenir Next" w:cs="Calibri"/>
          <w:lang w:val="nl-NL"/>
        </w:rPr>
        <w:t>.</w:t>
      </w:r>
    </w:p>
    <w:p w14:paraId="1DEB6EC6" w14:textId="77777777" w:rsidR="00AB6098" w:rsidRDefault="00AB6098" w:rsidP="00B60712">
      <w:pPr>
        <w:pStyle w:val="NoSpacing"/>
        <w:rPr>
          <w:rFonts w:ascii="Avenir Next" w:hAnsi="Avenir Next" w:cs="Calibri"/>
          <w:b/>
          <w:bCs/>
          <w:sz w:val="24"/>
          <w:szCs w:val="24"/>
          <w:lang w:val="nl-NL"/>
        </w:rPr>
      </w:pPr>
    </w:p>
    <w:p w14:paraId="2225377D" w14:textId="77777777" w:rsidR="00EE3C8A" w:rsidRDefault="00EE3C8A" w:rsidP="00B60712">
      <w:pPr>
        <w:pStyle w:val="NoSpacing"/>
        <w:rPr>
          <w:rFonts w:ascii="Avenir Next" w:hAnsi="Avenir Next" w:cs="Calibri"/>
          <w:b/>
          <w:bCs/>
          <w:sz w:val="24"/>
          <w:szCs w:val="24"/>
          <w:lang w:val="nl-NL"/>
        </w:rPr>
      </w:pPr>
    </w:p>
    <w:p w14:paraId="7539332C" w14:textId="77777777" w:rsidR="00EE3C8A" w:rsidRPr="000C23A3" w:rsidRDefault="00EE3C8A" w:rsidP="00B60712">
      <w:pPr>
        <w:pStyle w:val="NoSpacing"/>
        <w:rPr>
          <w:rFonts w:ascii="Avenir Next" w:hAnsi="Avenir Next" w:cs="Calibri"/>
          <w:b/>
          <w:bCs/>
          <w:sz w:val="24"/>
          <w:szCs w:val="24"/>
          <w:lang w:val="nl-NL"/>
        </w:rPr>
      </w:pPr>
    </w:p>
    <w:p w14:paraId="4465CF99" w14:textId="5D295483" w:rsidR="00523562" w:rsidRPr="00874678" w:rsidRDefault="00523562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874678">
        <w:rPr>
          <w:rFonts w:ascii="Avenir Next" w:hAnsi="Avenir Next" w:cs="Calibri"/>
          <w:color w:val="00B398"/>
          <w:sz w:val="28"/>
          <w:szCs w:val="28"/>
          <w:lang w:val="nl-NL"/>
        </w:rPr>
        <w:t>AIV</w:t>
      </w:r>
    </w:p>
    <w:p w14:paraId="1C8911CD" w14:textId="53FC130F" w:rsidR="00523562" w:rsidRPr="000C23A3" w:rsidRDefault="00523562" w:rsidP="00B60712">
      <w:pPr>
        <w:pStyle w:val="NoSpacing"/>
        <w:numPr>
          <w:ilvl w:val="1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Alle geneesmiddelen op de AIV dienen een kenmerknummer te hebben/een</w:t>
      </w:r>
      <w:r w:rsidR="008A6811" w:rsidRPr="000C23A3">
        <w:rPr>
          <w:rFonts w:ascii="Avenir Next" w:hAnsi="Avenir Next" w:cs="Calibri"/>
          <w:lang w:val="nl-NL"/>
        </w:rPr>
        <w:t xml:space="preserve"> uniek</w:t>
      </w:r>
      <w:r w:rsidRPr="000C23A3">
        <w:rPr>
          <w:rFonts w:ascii="Avenir Next" w:hAnsi="Avenir Next" w:cs="Calibri"/>
          <w:lang w:val="nl-NL"/>
        </w:rPr>
        <w:t xml:space="preserve"> nummer</w:t>
      </w:r>
      <w:r w:rsidR="00A16839">
        <w:rPr>
          <w:rFonts w:ascii="Avenir Next" w:hAnsi="Avenir Next" w:cs="Calibri"/>
          <w:lang w:val="nl-NL"/>
        </w:rPr>
        <w:t>.</w:t>
      </w:r>
    </w:p>
    <w:p w14:paraId="618030C5" w14:textId="77777777" w:rsidR="00D00135" w:rsidRPr="000C23A3" w:rsidRDefault="00D00135" w:rsidP="00B60712">
      <w:pPr>
        <w:pStyle w:val="NoSpacing"/>
        <w:rPr>
          <w:rFonts w:ascii="Avenir Next" w:hAnsi="Avenir Next" w:cs="Calibri"/>
          <w:b/>
          <w:bCs/>
          <w:sz w:val="28"/>
          <w:szCs w:val="28"/>
          <w:lang w:val="nl-NL"/>
        </w:rPr>
      </w:pPr>
    </w:p>
    <w:p w14:paraId="4231C206" w14:textId="4C25CEED" w:rsidR="00AB6098" w:rsidRPr="00874678" w:rsidRDefault="00AB6098" w:rsidP="00B60712">
      <w:pPr>
        <w:pStyle w:val="NoSpacing"/>
        <w:rPr>
          <w:rFonts w:ascii="Avenir Next" w:hAnsi="Avenir Next" w:cs="Calibri"/>
          <w:color w:val="00B398"/>
          <w:sz w:val="28"/>
          <w:szCs w:val="28"/>
          <w:lang w:val="nl-NL"/>
        </w:rPr>
      </w:pPr>
      <w:proofErr w:type="spellStart"/>
      <w:r w:rsidRPr="00874678">
        <w:rPr>
          <w:rFonts w:ascii="Avenir Next" w:hAnsi="Avenir Next" w:cs="Calibri"/>
          <w:color w:val="00B398"/>
          <w:sz w:val="28"/>
          <w:szCs w:val="28"/>
          <w:lang w:val="nl-NL"/>
        </w:rPr>
        <w:t>Botica</w:t>
      </w:r>
      <w:proofErr w:type="spellEnd"/>
      <w:r w:rsidRPr="00874678">
        <w:rPr>
          <w:rFonts w:ascii="Avenir Next" w:hAnsi="Avenir Next" w:cs="Calibri"/>
          <w:color w:val="00B398"/>
          <w:sz w:val="28"/>
          <w:szCs w:val="28"/>
          <w:lang w:val="nl-NL"/>
        </w:rPr>
        <w:t xml:space="preserve"> lijst </w:t>
      </w:r>
    </w:p>
    <w:p w14:paraId="54385EC2" w14:textId="08740F21" w:rsidR="00AB6098" w:rsidRPr="000C23A3" w:rsidRDefault="00AB6098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Geneesmiddelen met vooraf toestemming hebben een uniek nummer die vermeld moet worden op de AIV</w:t>
      </w:r>
      <w:r w:rsidR="00A16839">
        <w:rPr>
          <w:rFonts w:ascii="Avenir Next" w:hAnsi="Avenir Next" w:cs="Calibri"/>
          <w:lang w:val="nl-NL"/>
        </w:rPr>
        <w:t>.</w:t>
      </w:r>
    </w:p>
    <w:p w14:paraId="0B8C1AB0" w14:textId="1E0AE534" w:rsidR="00E72A3C" w:rsidRPr="000C23A3" w:rsidRDefault="00E72A3C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Elke maand wordt de </w:t>
      </w:r>
      <w:proofErr w:type="spellStart"/>
      <w:r w:rsidRPr="000C23A3">
        <w:rPr>
          <w:rFonts w:ascii="Avenir Next" w:hAnsi="Avenir Next" w:cs="Calibri"/>
          <w:lang w:val="nl-NL"/>
        </w:rPr>
        <w:t>Botica</w:t>
      </w:r>
      <w:proofErr w:type="spellEnd"/>
      <w:r w:rsidRPr="000C23A3">
        <w:rPr>
          <w:rFonts w:ascii="Avenir Next" w:hAnsi="Avenir Next" w:cs="Calibri"/>
          <w:lang w:val="nl-NL"/>
        </w:rPr>
        <w:t xml:space="preserve"> lijst aangepast</w:t>
      </w:r>
      <w:r w:rsidR="006C3FA8">
        <w:rPr>
          <w:rFonts w:ascii="Avenir Next" w:hAnsi="Avenir Next" w:cs="Calibri"/>
          <w:lang w:val="nl-NL"/>
        </w:rPr>
        <w:t xml:space="preserve">; </w:t>
      </w:r>
      <w:r w:rsidRPr="000C23A3">
        <w:rPr>
          <w:rFonts w:ascii="Avenir Next" w:hAnsi="Avenir Next" w:cs="Calibri"/>
          <w:lang w:val="nl-NL"/>
        </w:rPr>
        <w:t>2</w:t>
      </w:r>
      <w:r w:rsidRPr="000C23A3">
        <w:rPr>
          <w:rFonts w:ascii="Avenir Next" w:hAnsi="Avenir Next" w:cs="Calibri"/>
          <w:vertAlign w:val="superscript"/>
          <w:lang w:val="nl-NL"/>
        </w:rPr>
        <w:t>de</w:t>
      </w:r>
      <w:r w:rsidRPr="000C23A3">
        <w:rPr>
          <w:rFonts w:ascii="Avenir Next" w:hAnsi="Avenir Next" w:cs="Calibri"/>
          <w:lang w:val="nl-NL"/>
        </w:rPr>
        <w:t xml:space="preserve"> week van de maand</w:t>
      </w:r>
    </w:p>
    <w:p w14:paraId="4025D97C" w14:textId="43D939B3" w:rsidR="00B52CDC" w:rsidRPr="000C23A3" w:rsidRDefault="006C3FA8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b/>
          <w:bCs/>
          <w:lang w:val="nl-NL"/>
        </w:rPr>
      </w:pPr>
      <w:r>
        <w:rPr>
          <w:rFonts w:ascii="Avenir Next" w:hAnsi="Avenir Next" w:cs="Calibri"/>
          <w:lang w:val="nl-NL"/>
        </w:rPr>
        <w:t>Het u</w:t>
      </w:r>
      <w:r w:rsidR="00AB6098" w:rsidRPr="000C23A3">
        <w:rPr>
          <w:rFonts w:ascii="Avenir Next" w:hAnsi="Avenir Next" w:cs="Calibri"/>
          <w:lang w:val="nl-NL"/>
        </w:rPr>
        <w:t>nieke nummer zijn voor geneesmiddelen</w:t>
      </w:r>
      <w:r w:rsidR="00B52CDC" w:rsidRPr="000C23A3">
        <w:rPr>
          <w:rFonts w:ascii="Avenir Next" w:hAnsi="Avenir Next" w:cs="Calibri"/>
          <w:lang w:val="nl-NL"/>
        </w:rPr>
        <w:t xml:space="preserve"> vermeld op de </w:t>
      </w:r>
      <w:proofErr w:type="spellStart"/>
      <w:r w:rsidR="00B52CDC" w:rsidRPr="000C23A3">
        <w:rPr>
          <w:rFonts w:ascii="Avenir Next" w:hAnsi="Avenir Next" w:cs="Calibri"/>
          <w:lang w:val="nl-NL"/>
        </w:rPr>
        <w:t>Boticalijst</w:t>
      </w:r>
      <w:proofErr w:type="spellEnd"/>
      <w:r w:rsidR="00B52CDC" w:rsidRPr="000C23A3">
        <w:rPr>
          <w:rFonts w:ascii="Avenir Next" w:hAnsi="Avenir Next" w:cs="Calibri"/>
          <w:lang w:val="nl-NL"/>
        </w:rPr>
        <w:t xml:space="preserve">. </w:t>
      </w:r>
    </w:p>
    <w:p w14:paraId="0790F58D" w14:textId="40EAB4AA" w:rsidR="00003605" w:rsidRPr="000C23A3" w:rsidRDefault="00B52CDC" w:rsidP="00B60712">
      <w:pPr>
        <w:pStyle w:val="NoSpacing"/>
        <w:ind w:left="720"/>
        <w:rPr>
          <w:rFonts w:ascii="Avenir Next" w:hAnsi="Avenir Next" w:cs="Calibri"/>
          <w:b/>
          <w:bCs/>
          <w:lang w:val="nl-NL"/>
        </w:rPr>
      </w:pPr>
      <w:r w:rsidRPr="000C23A3">
        <w:rPr>
          <w:rFonts w:ascii="Avenir Next" w:hAnsi="Avenir Next" w:cs="Calibri"/>
          <w:b/>
          <w:bCs/>
          <w:u w:val="single"/>
          <w:lang w:val="nl-NL"/>
        </w:rPr>
        <w:t>Al</w:t>
      </w:r>
      <w:r w:rsidR="00AB6098" w:rsidRPr="000C23A3">
        <w:rPr>
          <w:rFonts w:ascii="Avenir Next" w:hAnsi="Avenir Next" w:cs="Calibri"/>
          <w:b/>
          <w:bCs/>
          <w:u w:val="single"/>
          <w:lang w:val="nl-NL"/>
        </w:rPr>
        <w:t>leen</w:t>
      </w:r>
      <w:r w:rsidR="00AB6098" w:rsidRPr="000C23A3">
        <w:rPr>
          <w:rFonts w:ascii="Avenir Next" w:hAnsi="Avenir Next" w:cs="Calibri"/>
          <w:lang w:val="nl-NL"/>
        </w:rPr>
        <w:t xml:space="preserve"> van UR</w:t>
      </w:r>
      <w:r w:rsidR="00003605" w:rsidRPr="000C23A3">
        <w:rPr>
          <w:rFonts w:ascii="Avenir Next" w:hAnsi="Avenir Next" w:cs="Calibri"/>
          <w:lang w:val="nl-NL"/>
        </w:rPr>
        <w:t>-</w:t>
      </w:r>
      <w:r w:rsidR="00AB6098" w:rsidRPr="000C23A3">
        <w:rPr>
          <w:rFonts w:ascii="Avenir Next" w:hAnsi="Avenir Next" w:cs="Calibri"/>
          <w:lang w:val="nl-NL"/>
        </w:rPr>
        <w:t xml:space="preserve"> geneesmiddelen, </w:t>
      </w:r>
      <w:r w:rsidRPr="000C23A3">
        <w:rPr>
          <w:rFonts w:ascii="Avenir Next" w:hAnsi="Avenir Next" w:cs="Calibri"/>
          <w:lang w:val="nl-NL"/>
        </w:rPr>
        <w:t xml:space="preserve">is het unieke nummer </w:t>
      </w:r>
      <w:r w:rsidR="00AB6098" w:rsidRPr="000C23A3">
        <w:rPr>
          <w:rFonts w:ascii="Avenir Next" w:hAnsi="Avenir Next" w:cs="Calibri"/>
          <w:lang w:val="nl-NL"/>
        </w:rPr>
        <w:t xml:space="preserve">op werkzame stof, </w:t>
      </w:r>
      <w:r w:rsidR="00523562" w:rsidRPr="000C23A3">
        <w:rPr>
          <w:rFonts w:ascii="Avenir Next" w:hAnsi="Avenir Next" w:cs="Calibri"/>
          <w:lang w:val="nl-NL"/>
        </w:rPr>
        <w:t xml:space="preserve">sterkte, </w:t>
      </w:r>
      <w:r w:rsidR="00AB6098" w:rsidRPr="000C23A3">
        <w:rPr>
          <w:rFonts w:ascii="Avenir Next" w:hAnsi="Avenir Next" w:cs="Calibri"/>
          <w:lang w:val="nl-NL"/>
        </w:rPr>
        <w:t>toedieningsvorm</w:t>
      </w:r>
      <w:r w:rsidR="00003605" w:rsidRPr="000C23A3">
        <w:rPr>
          <w:rFonts w:ascii="Avenir Next" w:hAnsi="Avenir Next" w:cs="Calibri"/>
          <w:lang w:val="nl-NL"/>
        </w:rPr>
        <w:t>.</w:t>
      </w:r>
      <w:r w:rsidR="00523562" w:rsidRPr="000C23A3">
        <w:rPr>
          <w:rFonts w:ascii="Avenir Next" w:hAnsi="Avenir Next" w:cs="Calibri"/>
          <w:lang w:val="nl-NL"/>
        </w:rPr>
        <w:t xml:space="preserve"> </w:t>
      </w:r>
      <w:r w:rsidRPr="000C23A3">
        <w:rPr>
          <w:rFonts w:ascii="Avenir Next" w:hAnsi="Avenir Next" w:cs="Calibri"/>
          <w:lang w:val="nl-NL"/>
        </w:rPr>
        <w:t>Dit geldt niet voor handverkoop middelen.</w:t>
      </w:r>
    </w:p>
    <w:p w14:paraId="1728683E" w14:textId="58869125" w:rsidR="008B53F1" w:rsidRPr="000C23A3" w:rsidRDefault="008B53F1" w:rsidP="00B60712">
      <w:pPr>
        <w:pStyle w:val="NoSpacing"/>
        <w:numPr>
          <w:ilvl w:val="0"/>
          <w:numId w:val="10"/>
        </w:numPr>
        <w:rPr>
          <w:rFonts w:ascii="Avenir Next" w:hAnsi="Avenir Next" w:cs="Calibri"/>
          <w:b/>
          <w:bCs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Geneesmiddelen die worden </w:t>
      </w:r>
      <w:r w:rsidR="00C8731A" w:rsidRPr="000C23A3">
        <w:rPr>
          <w:rFonts w:ascii="Avenir Next" w:hAnsi="Avenir Next" w:cs="Calibri"/>
          <w:lang w:val="nl-NL"/>
        </w:rPr>
        <w:t>toegevoegd</w:t>
      </w:r>
      <w:r w:rsidRPr="000C23A3">
        <w:rPr>
          <w:rFonts w:ascii="Avenir Next" w:hAnsi="Avenir Next" w:cs="Calibri"/>
          <w:lang w:val="nl-NL"/>
        </w:rPr>
        <w:t xml:space="preserve"> zijn geneesmiddelen die onder andere uit de handel zijn.</w:t>
      </w:r>
    </w:p>
    <w:p w14:paraId="28F6F286" w14:textId="77777777" w:rsidR="00523562" w:rsidRPr="000C23A3" w:rsidRDefault="00523562" w:rsidP="00B60712">
      <w:pPr>
        <w:pStyle w:val="NoSpacing"/>
        <w:ind w:left="720"/>
        <w:rPr>
          <w:rFonts w:ascii="Avenir Next" w:hAnsi="Avenir Next" w:cs="Calibri"/>
          <w:b/>
          <w:bCs/>
          <w:sz w:val="24"/>
          <w:szCs w:val="24"/>
          <w:lang w:val="nl-NL"/>
        </w:rPr>
      </w:pPr>
    </w:p>
    <w:p w14:paraId="4656CFDE" w14:textId="77777777" w:rsidR="00003605" w:rsidRPr="00874678" w:rsidRDefault="00003605" w:rsidP="00B60712">
      <w:pPr>
        <w:pStyle w:val="NoSpacing"/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874678">
        <w:rPr>
          <w:rFonts w:ascii="Avenir Next" w:hAnsi="Avenir Next" w:cs="Calibri"/>
          <w:color w:val="00B398"/>
          <w:sz w:val="28"/>
          <w:szCs w:val="28"/>
          <w:lang w:val="nl-NL"/>
        </w:rPr>
        <w:t xml:space="preserve">Evaluatie </w:t>
      </w:r>
    </w:p>
    <w:p w14:paraId="1B69EF3D" w14:textId="03E3CEC9" w:rsidR="00003605" w:rsidRPr="000C23A3" w:rsidRDefault="00003605" w:rsidP="00FF0E68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November 2024</w:t>
      </w:r>
    </w:p>
    <w:p w14:paraId="310AF827" w14:textId="77777777" w:rsidR="00B60712" w:rsidRPr="000C23A3" w:rsidRDefault="00AB6098" w:rsidP="00B60712">
      <w:pPr>
        <w:pStyle w:val="NoSpacing"/>
        <w:rPr>
          <w:rFonts w:ascii="Avenir Next" w:hAnsi="Avenir Next" w:cs="Calibri"/>
          <w:b/>
          <w:bCs/>
          <w:sz w:val="23"/>
          <w:szCs w:val="23"/>
          <w:lang w:val="nl-NL"/>
        </w:rPr>
      </w:pPr>
      <w:r w:rsidRPr="000C23A3">
        <w:rPr>
          <w:rFonts w:ascii="Avenir Next" w:hAnsi="Avenir Next" w:cs="Calibri"/>
          <w:b/>
          <w:bCs/>
          <w:sz w:val="23"/>
          <w:szCs w:val="23"/>
          <w:lang w:val="nl-NL"/>
        </w:rPr>
        <w:t xml:space="preserve"> </w:t>
      </w:r>
    </w:p>
    <w:p w14:paraId="7796FC43" w14:textId="597322CD" w:rsidR="00AB6098" w:rsidRPr="000C23A3" w:rsidRDefault="00AB6098" w:rsidP="00B60712">
      <w:pPr>
        <w:pStyle w:val="NoSpacing"/>
        <w:rPr>
          <w:rFonts w:ascii="Avenir Next" w:hAnsi="Avenir Next" w:cs="Calibri"/>
          <w:b/>
          <w:bCs/>
          <w:sz w:val="23"/>
          <w:szCs w:val="23"/>
          <w:lang w:val="nl-NL"/>
        </w:rPr>
      </w:pPr>
      <w:r w:rsidRPr="000C23A3">
        <w:rPr>
          <w:rFonts w:ascii="Avenir Next" w:hAnsi="Avenir Next" w:cs="Calibri"/>
          <w:b/>
          <w:bCs/>
          <w:sz w:val="23"/>
          <w:szCs w:val="23"/>
          <w:lang w:val="nl-NL"/>
        </w:rPr>
        <w:t xml:space="preserve"> </w:t>
      </w:r>
    </w:p>
    <w:p w14:paraId="1DF5FE48" w14:textId="0BCDC57A" w:rsidR="00E05D11" w:rsidRPr="008C72FC" w:rsidRDefault="00E05D11" w:rsidP="00B60712">
      <w:pPr>
        <w:pStyle w:val="NoSpacing"/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8C72FC">
        <w:rPr>
          <w:rFonts w:ascii="Avenir Next" w:hAnsi="Avenir Next" w:cs="Calibri"/>
          <w:color w:val="00B398"/>
          <w:sz w:val="28"/>
          <w:szCs w:val="28"/>
          <w:lang w:val="nl-NL"/>
        </w:rPr>
        <w:t>Datum indienen reguliere bestelling</w:t>
      </w:r>
    </w:p>
    <w:p w14:paraId="3A922A0E" w14:textId="77777777" w:rsidR="00E05D11" w:rsidRPr="000C23A3" w:rsidRDefault="00E05D11" w:rsidP="00B60712">
      <w:pPr>
        <w:pStyle w:val="NoSpacing"/>
        <w:rPr>
          <w:rFonts w:ascii="Avenir Next" w:hAnsi="Avenir Next" w:cs="Calibri"/>
          <w:b/>
          <w:bCs/>
          <w:sz w:val="28"/>
          <w:szCs w:val="28"/>
          <w:u w:val="single"/>
          <w:lang w:val="nl-NL"/>
        </w:rPr>
      </w:pPr>
    </w:p>
    <w:p w14:paraId="62FEBD64" w14:textId="0F12EB3E" w:rsidR="00E05D11" w:rsidRPr="00B01D20" w:rsidRDefault="00E05D11" w:rsidP="00B60712">
      <w:pPr>
        <w:pStyle w:val="NoSpacing"/>
        <w:rPr>
          <w:rFonts w:ascii="Avenir Next" w:hAnsi="Avenir Next" w:cs="Calibri"/>
          <w:color w:val="00B398"/>
          <w:u w:val="single"/>
          <w:lang w:val="nl-NL"/>
        </w:rPr>
      </w:pPr>
      <w:r w:rsidRPr="00B01D20">
        <w:rPr>
          <w:rFonts w:ascii="Avenir Next" w:hAnsi="Avenir Next" w:cs="Calibri"/>
          <w:color w:val="00B398"/>
          <w:u w:val="single"/>
          <w:lang w:val="nl-NL"/>
        </w:rPr>
        <w:t>Augustus 2024</w:t>
      </w:r>
    </w:p>
    <w:p w14:paraId="5B6A7464" w14:textId="59AD53CC" w:rsidR="00E05D11" w:rsidRPr="000C23A3" w:rsidRDefault="00E05D11" w:rsidP="00B60712">
      <w:pPr>
        <w:pStyle w:val="NoSpacing"/>
        <w:rPr>
          <w:rFonts w:ascii="Avenir Next" w:hAnsi="Avenir Next" w:cs="Calibri"/>
          <w:lang w:val="nl-NL"/>
        </w:rPr>
      </w:pPr>
      <w:bookmarkStart w:id="0" w:name="_Hlk172897391"/>
      <w:r w:rsidRPr="000C23A3">
        <w:rPr>
          <w:rFonts w:ascii="Avenir Next" w:hAnsi="Avenir Next" w:cs="Calibri"/>
          <w:lang w:val="nl-NL"/>
        </w:rPr>
        <w:t>7 Augustus 2024 (1</w:t>
      </w:r>
      <w:r w:rsidRPr="000C23A3">
        <w:rPr>
          <w:rFonts w:ascii="Avenir Next" w:hAnsi="Avenir Next" w:cs="Calibri"/>
          <w:vertAlign w:val="superscript"/>
          <w:lang w:val="nl-NL"/>
        </w:rPr>
        <w:t>ste</w:t>
      </w:r>
      <w:r w:rsidRPr="000C23A3">
        <w:rPr>
          <w:rFonts w:ascii="Avenir Next" w:hAnsi="Avenir Next" w:cs="Calibri"/>
          <w:lang w:val="nl-NL"/>
        </w:rPr>
        <w:t xml:space="preserve"> woensdag van de maand)</w:t>
      </w:r>
    </w:p>
    <w:p w14:paraId="1EA5EB3D" w14:textId="69749FD5" w:rsidR="00E05D11" w:rsidRPr="000C23A3" w:rsidRDefault="00E05D11" w:rsidP="00B60712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21 Augustus 2024 (3</w:t>
      </w:r>
      <w:r w:rsidRPr="000C23A3">
        <w:rPr>
          <w:rFonts w:ascii="Avenir Next" w:hAnsi="Avenir Next" w:cs="Calibri"/>
          <w:vertAlign w:val="superscript"/>
          <w:lang w:val="nl-NL"/>
        </w:rPr>
        <w:t>de</w:t>
      </w:r>
      <w:r w:rsidRPr="000C23A3">
        <w:rPr>
          <w:rFonts w:ascii="Avenir Next" w:hAnsi="Avenir Next" w:cs="Calibri"/>
          <w:lang w:val="nl-NL"/>
        </w:rPr>
        <w:t xml:space="preserve"> woensdag van de maand)</w:t>
      </w:r>
    </w:p>
    <w:bookmarkEnd w:id="0"/>
    <w:p w14:paraId="22624BFC" w14:textId="77777777" w:rsidR="00E05D11" w:rsidRPr="000C23A3" w:rsidRDefault="00E05D11" w:rsidP="00B60712">
      <w:pPr>
        <w:pStyle w:val="NoSpacing"/>
        <w:rPr>
          <w:rFonts w:ascii="Avenir Next" w:hAnsi="Avenir Next" w:cs="Calibri"/>
          <w:sz w:val="24"/>
          <w:szCs w:val="24"/>
          <w:lang w:val="nl-NL"/>
        </w:rPr>
      </w:pPr>
    </w:p>
    <w:p w14:paraId="0146C8A0" w14:textId="51EADB95" w:rsidR="00E05D11" w:rsidRPr="00B01D20" w:rsidRDefault="00E05D11" w:rsidP="00B60712">
      <w:pPr>
        <w:pStyle w:val="NoSpacing"/>
        <w:rPr>
          <w:rFonts w:ascii="Avenir Next" w:hAnsi="Avenir Next" w:cs="Calibri"/>
          <w:color w:val="00B398"/>
          <w:u w:val="single"/>
          <w:lang w:val="nl-NL"/>
        </w:rPr>
      </w:pPr>
      <w:r w:rsidRPr="00B01D20">
        <w:rPr>
          <w:rFonts w:ascii="Avenir Next" w:hAnsi="Avenir Next" w:cs="Calibri"/>
          <w:color w:val="00B398"/>
          <w:u w:val="single"/>
          <w:lang w:val="nl-NL"/>
        </w:rPr>
        <w:t>September 2024</w:t>
      </w:r>
    </w:p>
    <w:p w14:paraId="19BD679F" w14:textId="77777777" w:rsidR="00E05D11" w:rsidRPr="000C23A3" w:rsidRDefault="00E05D11" w:rsidP="00B60712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4 september 2024 (1ste woensdag van de maand)</w:t>
      </w:r>
    </w:p>
    <w:p w14:paraId="4C31CB71" w14:textId="11728DA6" w:rsidR="00E05D11" w:rsidRPr="000C23A3" w:rsidRDefault="00E05D11" w:rsidP="00B60712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18 september 2024 (3de woensdag van de maand)</w:t>
      </w:r>
    </w:p>
    <w:p w14:paraId="57048269" w14:textId="77777777" w:rsidR="00B60712" w:rsidRPr="000C23A3" w:rsidRDefault="00B60712" w:rsidP="00B60712">
      <w:pPr>
        <w:pStyle w:val="NoSpacing"/>
        <w:rPr>
          <w:rFonts w:ascii="Avenir Next" w:hAnsi="Avenir Next" w:cs="Calibri"/>
          <w:lang w:val="nl-NL"/>
        </w:rPr>
      </w:pPr>
    </w:p>
    <w:p w14:paraId="6E5148D9" w14:textId="226E2568" w:rsidR="00E05D11" w:rsidRPr="00561D36" w:rsidRDefault="00E05D11" w:rsidP="00B60712">
      <w:pPr>
        <w:pStyle w:val="NoSpacing"/>
        <w:rPr>
          <w:rFonts w:ascii="Avenir Next" w:hAnsi="Avenir Next" w:cs="Calibri"/>
          <w:color w:val="00B398"/>
          <w:u w:val="single"/>
          <w:lang w:val="nl-NL"/>
        </w:rPr>
      </w:pPr>
      <w:r w:rsidRPr="00561D36">
        <w:rPr>
          <w:rFonts w:ascii="Avenir Next" w:hAnsi="Avenir Next" w:cs="Calibri"/>
          <w:color w:val="00B398"/>
          <w:u w:val="single"/>
          <w:lang w:val="nl-NL"/>
        </w:rPr>
        <w:t>Oktober 2024</w:t>
      </w:r>
    </w:p>
    <w:p w14:paraId="65C741DD" w14:textId="50A5256A" w:rsidR="00E05D11" w:rsidRPr="000C23A3" w:rsidRDefault="00E05D11" w:rsidP="00B60712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2 oktober 2024 </w:t>
      </w:r>
      <w:bookmarkStart w:id="1" w:name="_Hlk173754447"/>
      <w:r w:rsidRPr="000C23A3">
        <w:rPr>
          <w:rFonts w:ascii="Avenir Next" w:hAnsi="Avenir Next" w:cs="Calibri"/>
          <w:lang w:val="nl-NL"/>
        </w:rPr>
        <w:t>(1</w:t>
      </w:r>
      <w:r w:rsidRPr="000C23A3">
        <w:rPr>
          <w:rFonts w:ascii="Avenir Next" w:hAnsi="Avenir Next" w:cs="Calibri"/>
          <w:vertAlign w:val="superscript"/>
          <w:lang w:val="nl-NL"/>
        </w:rPr>
        <w:t>ste</w:t>
      </w:r>
      <w:r w:rsidRPr="000C23A3">
        <w:rPr>
          <w:rFonts w:ascii="Avenir Next" w:hAnsi="Avenir Next" w:cs="Calibri"/>
          <w:lang w:val="nl-NL"/>
        </w:rPr>
        <w:t xml:space="preserve"> woensdag van de maand)</w:t>
      </w:r>
    </w:p>
    <w:bookmarkEnd w:id="1"/>
    <w:p w14:paraId="16CB8E29" w14:textId="10F1E691" w:rsidR="00E05D11" w:rsidRPr="000C23A3" w:rsidRDefault="00E05D11" w:rsidP="00B60712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16 oktober 2024 (3</w:t>
      </w:r>
      <w:r w:rsidRPr="000C23A3">
        <w:rPr>
          <w:rFonts w:ascii="Avenir Next" w:hAnsi="Avenir Next" w:cs="Calibri"/>
          <w:vertAlign w:val="superscript"/>
          <w:lang w:val="nl-NL"/>
        </w:rPr>
        <w:t>de</w:t>
      </w:r>
      <w:r w:rsidRPr="000C23A3">
        <w:rPr>
          <w:rFonts w:ascii="Avenir Next" w:hAnsi="Avenir Next" w:cs="Calibri"/>
          <w:lang w:val="nl-NL"/>
        </w:rPr>
        <w:t xml:space="preserve"> woensdag van de maand)</w:t>
      </w:r>
    </w:p>
    <w:p w14:paraId="5E3E7D94" w14:textId="77777777" w:rsidR="00E05D11" w:rsidRPr="000C23A3" w:rsidRDefault="00E05D11" w:rsidP="00B60712">
      <w:pPr>
        <w:pStyle w:val="NoSpacing"/>
        <w:rPr>
          <w:rFonts w:ascii="Avenir Next" w:hAnsi="Avenir Next" w:cs="Calibri"/>
          <w:b/>
          <w:bCs/>
          <w:u w:val="single"/>
          <w:lang w:val="nl-NL"/>
        </w:rPr>
      </w:pPr>
    </w:p>
    <w:p w14:paraId="1027F61A" w14:textId="2478C875" w:rsidR="00E05D11" w:rsidRPr="00561D36" w:rsidRDefault="00B60712" w:rsidP="00B60712">
      <w:pPr>
        <w:pStyle w:val="NoSpacing"/>
        <w:rPr>
          <w:rFonts w:ascii="Avenir Next" w:hAnsi="Avenir Next" w:cs="Calibri"/>
          <w:color w:val="00B398"/>
          <w:u w:val="single"/>
          <w:lang w:val="nl-NL"/>
        </w:rPr>
      </w:pPr>
      <w:r w:rsidRPr="00561D36">
        <w:rPr>
          <w:rFonts w:ascii="Avenir Next" w:hAnsi="Avenir Next" w:cs="Calibri"/>
          <w:color w:val="00B398"/>
          <w:u w:val="single"/>
          <w:lang w:val="nl-NL"/>
        </w:rPr>
        <w:t>November 2024</w:t>
      </w:r>
    </w:p>
    <w:p w14:paraId="04AB76C1" w14:textId="77777777" w:rsidR="00B60712" w:rsidRPr="000C23A3" w:rsidRDefault="00B60712" w:rsidP="00B60712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6 november 2024 (1</w:t>
      </w:r>
      <w:r w:rsidRPr="000C23A3">
        <w:rPr>
          <w:rFonts w:ascii="Avenir Next" w:hAnsi="Avenir Next" w:cs="Calibri"/>
          <w:vertAlign w:val="superscript"/>
          <w:lang w:val="nl-NL"/>
        </w:rPr>
        <w:t>ste</w:t>
      </w:r>
      <w:r w:rsidRPr="000C23A3">
        <w:rPr>
          <w:rFonts w:ascii="Avenir Next" w:hAnsi="Avenir Next" w:cs="Calibri"/>
          <w:lang w:val="nl-NL"/>
        </w:rPr>
        <w:t xml:space="preserve"> woensdag van de maand)</w:t>
      </w:r>
    </w:p>
    <w:p w14:paraId="14A6F34E" w14:textId="77777777" w:rsidR="00B60712" w:rsidRPr="000C23A3" w:rsidRDefault="00B60712" w:rsidP="00B60712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20 november 2024 (3</w:t>
      </w:r>
      <w:r w:rsidRPr="000C23A3">
        <w:rPr>
          <w:rFonts w:ascii="Avenir Next" w:hAnsi="Avenir Next" w:cs="Calibri"/>
          <w:vertAlign w:val="superscript"/>
          <w:lang w:val="nl-NL"/>
        </w:rPr>
        <w:t>de</w:t>
      </w:r>
      <w:r w:rsidRPr="000C23A3">
        <w:rPr>
          <w:rFonts w:ascii="Avenir Next" w:hAnsi="Avenir Next" w:cs="Calibri"/>
          <w:lang w:val="nl-NL"/>
        </w:rPr>
        <w:t xml:space="preserve"> woensdag van de maand)</w:t>
      </w:r>
    </w:p>
    <w:p w14:paraId="5D6CD334" w14:textId="77777777" w:rsidR="00B60712" w:rsidRPr="000C23A3" w:rsidRDefault="00B60712" w:rsidP="00B60712">
      <w:pPr>
        <w:pStyle w:val="NoSpacing"/>
        <w:rPr>
          <w:rFonts w:ascii="Avenir Next" w:hAnsi="Avenir Next" w:cs="Calibri"/>
          <w:lang w:val="nl-NL"/>
        </w:rPr>
      </w:pPr>
    </w:p>
    <w:p w14:paraId="55EBA8F2" w14:textId="5D2729B2" w:rsidR="00B60712" w:rsidRPr="00560B34" w:rsidRDefault="00B60712" w:rsidP="00B60712">
      <w:pPr>
        <w:pStyle w:val="NoSpacing"/>
        <w:rPr>
          <w:rFonts w:ascii="Avenir Next" w:hAnsi="Avenir Next" w:cs="Calibri"/>
          <w:color w:val="00B398"/>
          <w:u w:val="single"/>
          <w:lang w:val="nl-NL"/>
        </w:rPr>
      </w:pPr>
      <w:r w:rsidRPr="00560B34">
        <w:rPr>
          <w:rFonts w:ascii="Avenir Next" w:hAnsi="Avenir Next" w:cs="Calibri"/>
          <w:color w:val="00B398"/>
          <w:u w:val="single"/>
          <w:lang w:val="nl-NL"/>
        </w:rPr>
        <w:t>December 2024</w:t>
      </w:r>
    </w:p>
    <w:p w14:paraId="7126E0B3" w14:textId="08A91F84" w:rsidR="00B60712" w:rsidRPr="000C23A3" w:rsidRDefault="00B60712" w:rsidP="00B60712">
      <w:pPr>
        <w:pStyle w:val="NoSpacing"/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4 december 2024 (1</w:t>
      </w:r>
      <w:r w:rsidRPr="000C23A3">
        <w:rPr>
          <w:rFonts w:ascii="Avenir Next" w:hAnsi="Avenir Next" w:cs="Calibri"/>
          <w:vertAlign w:val="superscript"/>
          <w:lang w:val="nl-NL"/>
        </w:rPr>
        <w:t>ste</w:t>
      </w:r>
      <w:r w:rsidRPr="000C23A3">
        <w:rPr>
          <w:rFonts w:ascii="Avenir Next" w:hAnsi="Avenir Next" w:cs="Calibri"/>
          <w:lang w:val="nl-NL"/>
        </w:rPr>
        <w:t xml:space="preserve"> woensdag van de maand)</w:t>
      </w:r>
    </w:p>
    <w:p w14:paraId="6E158ACB" w14:textId="77777777" w:rsidR="00CC1A9E" w:rsidRPr="000C23A3" w:rsidRDefault="00CC1A9E" w:rsidP="00B60712">
      <w:pPr>
        <w:pStyle w:val="NoSpacing"/>
        <w:rPr>
          <w:rFonts w:ascii="Avenir Next" w:hAnsi="Avenir Next" w:cs="Calibri"/>
          <w:b/>
          <w:bCs/>
          <w:sz w:val="28"/>
          <w:szCs w:val="28"/>
          <w:u w:val="single"/>
          <w:lang w:val="nl-NL"/>
        </w:rPr>
      </w:pPr>
    </w:p>
    <w:p w14:paraId="7FC1258E" w14:textId="44619172" w:rsidR="00727D81" w:rsidRPr="000E1638" w:rsidRDefault="00727D81" w:rsidP="00B60712">
      <w:pPr>
        <w:pStyle w:val="NoSpacing"/>
        <w:rPr>
          <w:rFonts w:ascii="Avenir Next" w:hAnsi="Avenir Next" w:cs="Calibri"/>
          <w:color w:val="00B398"/>
          <w:sz w:val="28"/>
          <w:szCs w:val="28"/>
          <w:lang w:val="nl-NL"/>
        </w:rPr>
      </w:pPr>
      <w:r w:rsidRPr="000E1638">
        <w:rPr>
          <w:rFonts w:ascii="Avenir Next" w:hAnsi="Avenir Next" w:cs="Calibri"/>
          <w:color w:val="00B398"/>
          <w:sz w:val="28"/>
          <w:szCs w:val="28"/>
          <w:lang w:val="nl-NL"/>
        </w:rPr>
        <w:t>Constatering week 27</w:t>
      </w:r>
      <w:r w:rsidR="009A6B23" w:rsidRPr="000E1638">
        <w:rPr>
          <w:rFonts w:ascii="Avenir Next" w:hAnsi="Avenir Next" w:cs="Calibri"/>
          <w:color w:val="00B398"/>
          <w:sz w:val="28"/>
          <w:szCs w:val="28"/>
          <w:lang w:val="nl-NL"/>
        </w:rPr>
        <w:t>-31</w:t>
      </w:r>
    </w:p>
    <w:p w14:paraId="0EAFD41A" w14:textId="77777777" w:rsidR="00727D81" w:rsidRPr="000C23A3" w:rsidRDefault="00727D81" w:rsidP="00B60712">
      <w:pPr>
        <w:pStyle w:val="NoSpacing"/>
        <w:rPr>
          <w:rFonts w:ascii="Avenir Next" w:hAnsi="Avenir Next" w:cs="Calibri"/>
          <w:b/>
          <w:bCs/>
          <w:sz w:val="23"/>
          <w:szCs w:val="23"/>
          <w:lang w:val="nl-NL"/>
        </w:rPr>
      </w:pPr>
    </w:p>
    <w:p w14:paraId="34DAA61F" w14:textId="53872D5B" w:rsidR="0098462D" w:rsidRPr="00FF0E68" w:rsidRDefault="0098462D" w:rsidP="00B60712">
      <w:pPr>
        <w:pStyle w:val="NoSpacing"/>
        <w:rPr>
          <w:rFonts w:ascii="Avenir Next" w:hAnsi="Avenir Next" w:cs="Calibri"/>
          <w:lang w:val="nl-NL"/>
        </w:rPr>
      </w:pPr>
      <w:r w:rsidRPr="00FF0E68">
        <w:rPr>
          <w:rFonts w:ascii="Avenir Next" w:hAnsi="Avenir Next" w:cs="Calibri"/>
          <w:lang w:val="nl-NL"/>
        </w:rPr>
        <w:t>Ver</w:t>
      </w:r>
      <w:r w:rsidR="00AB6098" w:rsidRPr="00FF0E68">
        <w:rPr>
          <w:rFonts w:ascii="Avenir Next" w:hAnsi="Avenir Next" w:cs="Calibri"/>
          <w:lang w:val="nl-NL"/>
        </w:rPr>
        <w:t>z</w:t>
      </w:r>
      <w:r w:rsidRPr="00FF0E68">
        <w:rPr>
          <w:rFonts w:ascii="Avenir Next" w:hAnsi="Avenir Next" w:cs="Calibri"/>
          <w:lang w:val="nl-NL"/>
        </w:rPr>
        <w:t>oeken zijn</w:t>
      </w:r>
      <w:r w:rsidR="00FF0E68">
        <w:rPr>
          <w:rFonts w:ascii="Avenir Next" w:hAnsi="Avenir Next" w:cs="Calibri"/>
          <w:lang w:val="nl-NL"/>
        </w:rPr>
        <w:t>:</w:t>
      </w:r>
    </w:p>
    <w:p w14:paraId="366425DE" w14:textId="52B41584" w:rsidR="0098462D" w:rsidRPr="000E1638" w:rsidRDefault="0098462D" w:rsidP="00B60712">
      <w:pPr>
        <w:pStyle w:val="NoSpacing"/>
        <w:numPr>
          <w:ilvl w:val="0"/>
          <w:numId w:val="8"/>
        </w:numPr>
        <w:rPr>
          <w:rFonts w:ascii="Avenir Next" w:hAnsi="Avenir Next" w:cs="Calibri"/>
          <w:color w:val="00B398"/>
          <w:lang w:val="nl-NL"/>
        </w:rPr>
      </w:pPr>
      <w:r w:rsidRPr="000E1638">
        <w:rPr>
          <w:rFonts w:ascii="Avenir Next" w:hAnsi="Avenir Next" w:cs="Calibri"/>
          <w:color w:val="00B398"/>
          <w:lang w:val="nl-NL"/>
        </w:rPr>
        <w:t>Niet compleet of incorrect ingevuld</w:t>
      </w:r>
    </w:p>
    <w:p w14:paraId="0E38DA3C" w14:textId="09B78702" w:rsidR="0098462D" w:rsidRPr="000C23A3" w:rsidRDefault="0098462D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Verkeerde datum op het verzoek</w:t>
      </w:r>
    </w:p>
    <w:p w14:paraId="3868DAD8" w14:textId="78C58AB3" w:rsidR="0098462D" w:rsidRPr="000C23A3" w:rsidRDefault="0098462D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De naam van de apotheek staat niet op het verzoek</w:t>
      </w:r>
    </w:p>
    <w:p w14:paraId="7FFA9FB3" w14:textId="18CC4CBB" w:rsidR="0098462D" w:rsidRPr="000C23A3" w:rsidRDefault="0098462D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De groothandel wordt niet vermeld op het verzoek</w:t>
      </w:r>
    </w:p>
    <w:p w14:paraId="5FF8501D" w14:textId="360BBF3C" w:rsidR="008B53F1" w:rsidRPr="000C23A3" w:rsidRDefault="008B53F1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Geen </w:t>
      </w:r>
      <w:r w:rsidR="00C8731A" w:rsidRPr="000C23A3">
        <w:rPr>
          <w:rFonts w:ascii="Avenir Next" w:hAnsi="Avenir Next" w:cs="Calibri"/>
          <w:lang w:val="nl-NL"/>
        </w:rPr>
        <w:t>correct</w:t>
      </w:r>
      <w:r w:rsidRPr="000C23A3">
        <w:rPr>
          <w:rFonts w:ascii="Avenir Next" w:hAnsi="Avenir Next" w:cs="Calibri"/>
          <w:lang w:val="nl-NL"/>
        </w:rPr>
        <w:t xml:space="preserve"> nummer gebruikt bij de geneesmiddelen die een vooraf toestemming hebben. </w:t>
      </w:r>
    </w:p>
    <w:p w14:paraId="02783CAA" w14:textId="6CD54F21" w:rsidR="008B53F1" w:rsidRPr="000C23A3" w:rsidRDefault="008B53F1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De kolom met informatie wordt niet correct ingevuld</w:t>
      </w:r>
      <w:r w:rsidR="00F9288B">
        <w:rPr>
          <w:rFonts w:ascii="Avenir Next" w:hAnsi="Avenir Next" w:cs="Calibri"/>
          <w:lang w:val="nl-NL"/>
        </w:rPr>
        <w:t>, bijv.</w:t>
      </w:r>
      <w:r w:rsidRPr="000C23A3">
        <w:rPr>
          <w:rFonts w:ascii="Avenir Next" w:hAnsi="Avenir Next" w:cs="Calibri"/>
          <w:lang w:val="nl-NL"/>
        </w:rPr>
        <w:t xml:space="preserve"> tablet in de </w:t>
      </w:r>
      <w:r w:rsidR="00F9288B" w:rsidRPr="000C23A3">
        <w:rPr>
          <w:rFonts w:ascii="Avenir Next" w:hAnsi="Avenir Next" w:cs="Calibri"/>
          <w:lang w:val="nl-NL"/>
        </w:rPr>
        <w:t>kolom</w:t>
      </w:r>
      <w:r w:rsidRPr="000C23A3">
        <w:rPr>
          <w:rFonts w:ascii="Avenir Next" w:hAnsi="Avenir Next" w:cs="Calibri"/>
          <w:lang w:val="nl-NL"/>
        </w:rPr>
        <w:t xml:space="preserve"> van dosering.  </w:t>
      </w:r>
    </w:p>
    <w:p w14:paraId="76CE2B7D" w14:textId="55866868" w:rsidR="008B53F1" w:rsidRPr="000C23A3" w:rsidRDefault="008B53F1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Er word</w:t>
      </w:r>
      <w:r w:rsidR="00F9288B">
        <w:rPr>
          <w:rFonts w:ascii="Avenir Next" w:hAnsi="Avenir Next" w:cs="Calibri"/>
          <w:lang w:val="nl-NL"/>
        </w:rPr>
        <w:t>en</w:t>
      </w:r>
      <w:r w:rsidRPr="000C23A3">
        <w:rPr>
          <w:rFonts w:ascii="Avenir Next" w:hAnsi="Avenir Next" w:cs="Calibri"/>
          <w:lang w:val="nl-NL"/>
        </w:rPr>
        <w:t xml:space="preserve"> onbekende artikelnummers </w:t>
      </w:r>
      <w:proofErr w:type="spellStart"/>
      <w:r w:rsidRPr="000C23A3">
        <w:rPr>
          <w:rFonts w:ascii="Avenir Next" w:hAnsi="Avenir Next" w:cs="Calibri"/>
          <w:lang w:val="nl-NL"/>
        </w:rPr>
        <w:t>ipv</w:t>
      </w:r>
      <w:proofErr w:type="spellEnd"/>
      <w:r w:rsidRPr="000C23A3">
        <w:rPr>
          <w:rFonts w:ascii="Avenir Next" w:hAnsi="Avenir Next" w:cs="Calibri"/>
          <w:lang w:val="nl-NL"/>
        </w:rPr>
        <w:t xml:space="preserve"> de unieke nummers van de Inspectie gebruikt.</w:t>
      </w:r>
    </w:p>
    <w:p w14:paraId="245A2BF4" w14:textId="11C3948D" w:rsidR="00272566" w:rsidRPr="000C23A3" w:rsidRDefault="00B52CDC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Vooral op </w:t>
      </w:r>
      <w:r w:rsidR="009A6B23" w:rsidRPr="000C23A3">
        <w:rPr>
          <w:rFonts w:ascii="Avenir Next" w:hAnsi="Avenir Next" w:cs="Calibri"/>
          <w:lang w:val="nl-NL"/>
        </w:rPr>
        <w:t>d</w:t>
      </w:r>
      <w:r w:rsidR="00272566" w:rsidRPr="000C23A3">
        <w:rPr>
          <w:rFonts w:ascii="Avenir Next" w:hAnsi="Avenir Next" w:cs="Calibri"/>
          <w:lang w:val="nl-NL"/>
        </w:rPr>
        <w:t>e geneesmiddelen die unieke nummers hebben</w:t>
      </w:r>
      <w:r w:rsidRPr="000C23A3">
        <w:rPr>
          <w:rFonts w:ascii="Avenir Next" w:hAnsi="Avenir Next" w:cs="Calibri"/>
          <w:lang w:val="nl-NL"/>
        </w:rPr>
        <w:t xml:space="preserve"> op de </w:t>
      </w:r>
      <w:r w:rsidR="00272566" w:rsidRPr="000C23A3">
        <w:rPr>
          <w:rFonts w:ascii="Avenir Next" w:hAnsi="Avenir Next" w:cs="Calibri"/>
          <w:lang w:val="nl-NL"/>
        </w:rPr>
        <w:t xml:space="preserve">vooraf toestemming wordt veranderd in een geneesmiddel </w:t>
      </w:r>
      <w:r w:rsidRPr="000C23A3">
        <w:rPr>
          <w:rFonts w:ascii="Avenir Next" w:hAnsi="Avenir Next" w:cs="Calibri"/>
          <w:lang w:val="nl-NL"/>
        </w:rPr>
        <w:t xml:space="preserve">die </w:t>
      </w:r>
      <w:r w:rsidR="00272566" w:rsidRPr="000C23A3">
        <w:rPr>
          <w:rFonts w:ascii="Avenir Next" w:hAnsi="Avenir Next" w:cs="Calibri"/>
          <w:lang w:val="nl-NL"/>
        </w:rPr>
        <w:t>geen uniek nummer heeft</w:t>
      </w:r>
      <w:r w:rsidR="00893AA9">
        <w:rPr>
          <w:rFonts w:ascii="Avenir Next" w:hAnsi="Avenir Next" w:cs="Calibri"/>
          <w:lang w:val="nl-NL"/>
        </w:rPr>
        <w:t>. Dit g</w:t>
      </w:r>
      <w:r w:rsidRPr="000C23A3">
        <w:rPr>
          <w:rFonts w:ascii="Avenir Next" w:hAnsi="Avenir Next" w:cs="Calibri"/>
          <w:lang w:val="nl-NL"/>
        </w:rPr>
        <w:t xml:space="preserve">eldt </w:t>
      </w:r>
      <w:r w:rsidR="00893AA9">
        <w:rPr>
          <w:rFonts w:ascii="Avenir Next" w:hAnsi="Avenir Next" w:cs="Calibri"/>
          <w:lang w:val="nl-NL"/>
        </w:rPr>
        <w:t xml:space="preserve">voor </w:t>
      </w:r>
      <w:r w:rsidRPr="000C23A3">
        <w:rPr>
          <w:rFonts w:ascii="Avenir Next" w:hAnsi="Avenir Next" w:cs="Calibri"/>
          <w:lang w:val="nl-NL"/>
        </w:rPr>
        <w:t>zowel Handverkoop als UR-geneesmiddelen</w:t>
      </w:r>
      <w:r w:rsidR="00272566" w:rsidRPr="000C23A3">
        <w:rPr>
          <w:rFonts w:ascii="Avenir Next" w:hAnsi="Avenir Next" w:cs="Calibri"/>
          <w:lang w:val="nl-NL"/>
        </w:rPr>
        <w:t xml:space="preserve">. </w:t>
      </w:r>
    </w:p>
    <w:p w14:paraId="0A0BB99C" w14:textId="14FE6422" w:rsidR="008B53F1" w:rsidRPr="000C23A3" w:rsidRDefault="008B53F1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Werkzame stoffen worden niet in de kolom werkzame stof vermeld.</w:t>
      </w:r>
    </w:p>
    <w:p w14:paraId="23E22911" w14:textId="55341B5F" w:rsidR="008B53F1" w:rsidRPr="000C23A3" w:rsidRDefault="008B53F1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De werkzame stof die vermeld </w:t>
      </w:r>
      <w:r w:rsidR="00C8731A" w:rsidRPr="000C23A3">
        <w:rPr>
          <w:rFonts w:ascii="Avenir Next" w:hAnsi="Avenir Next" w:cs="Calibri"/>
          <w:lang w:val="nl-NL"/>
        </w:rPr>
        <w:t>wordt</w:t>
      </w:r>
      <w:r w:rsidRPr="000C23A3">
        <w:rPr>
          <w:rFonts w:ascii="Avenir Next" w:hAnsi="Avenir Next" w:cs="Calibri"/>
          <w:lang w:val="nl-NL"/>
        </w:rPr>
        <w:t xml:space="preserve"> is niet van het geneesmiddel.</w:t>
      </w:r>
    </w:p>
    <w:p w14:paraId="1F7A2FBE" w14:textId="1DD5622B" w:rsidR="008B53F1" w:rsidRPr="000C23A3" w:rsidRDefault="008B53F1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285772">
        <w:rPr>
          <w:rFonts w:ascii="Avenir Next" w:hAnsi="Avenir Next" w:cs="Calibri"/>
          <w:lang w:val="nl-NL"/>
        </w:rPr>
        <w:t>Oneigenlijk gebruik van het wo</w:t>
      </w:r>
      <w:r w:rsidR="00285772" w:rsidRPr="00285772">
        <w:rPr>
          <w:rFonts w:ascii="Avenir Next" w:hAnsi="Avenir Next" w:cs="Calibri"/>
          <w:lang w:val="nl-NL"/>
        </w:rPr>
        <w:t>ord</w:t>
      </w:r>
      <w:r w:rsidRPr="00285772">
        <w:rPr>
          <w:rFonts w:ascii="Avenir Next" w:hAnsi="Avenir Next" w:cs="Calibri"/>
          <w:lang w:val="nl-NL"/>
        </w:rPr>
        <w:t xml:space="preserve"> </w:t>
      </w:r>
      <w:r w:rsidR="00285772" w:rsidRPr="00285772">
        <w:rPr>
          <w:rFonts w:ascii="Avenir Next" w:hAnsi="Avenir Next" w:cs="Calibri"/>
          <w:lang w:val="nl-NL"/>
        </w:rPr>
        <w:t>‘</w:t>
      </w:r>
      <w:r w:rsidRPr="00285772">
        <w:rPr>
          <w:rFonts w:ascii="Avenir Next" w:hAnsi="Avenir Next" w:cs="Calibri"/>
          <w:lang w:val="nl-NL"/>
        </w:rPr>
        <w:t>suggestielijst</w:t>
      </w:r>
      <w:r w:rsidR="00285772" w:rsidRPr="00285772">
        <w:rPr>
          <w:rFonts w:ascii="Avenir Next" w:hAnsi="Avenir Next" w:cs="Calibri"/>
          <w:lang w:val="nl-NL"/>
        </w:rPr>
        <w:t>’</w:t>
      </w:r>
      <w:r w:rsidRPr="00285772">
        <w:rPr>
          <w:rFonts w:ascii="Avenir Next" w:hAnsi="Avenir Next" w:cs="Calibri"/>
          <w:lang w:val="nl-NL"/>
        </w:rPr>
        <w:t>.</w:t>
      </w:r>
      <w:r w:rsidRPr="000C23A3">
        <w:rPr>
          <w:rFonts w:ascii="Avenir Next" w:hAnsi="Avenir Next" w:cs="Calibri"/>
          <w:lang w:val="nl-NL"/>
        </w:rPr>
        <w:t xml:space="preserve"> Deze wordt overal gezet ook op geneesmiddelen die al een vooraf toestemming hebben of in </w:t>
      </w:r>
      <w:r w:rsidR="00C8731A" w:rsidRPr="000C23A3">
        <w:rPr>
          <w:rFonts w:ascii="Avenir Next" w:hAnsi="Avenir Next" w:cs="Calibri"/>
          <w:lang w:val="nl-NL"/>
        </w:rPr>
        <w:t>het verleden</w:t>
      </w:r>
      <w:r w:rsidRPr="000C23A3">
        <w:rPr>
          <w:rFonts w:ascii="Avenir Next" w:hAnsi="Avenir Next" w:cs="Calibri"/>
          <w:lang w:val="nl-NL"/>
        </w:rPr>
        <w:t xml:space="preserve"> geen toestemming h</w:t>
      </w:r>
      <w:r w:rsidR="007D686E">
        <w:rPr>
          <w:rFonts w:ascii="Avenir Next" w:hAnsi="Avenir Next" w:cs="Calibri"/>
          <w:lang w:val="nl-NL"/>
        </w:rPr>
        <w:t>ebben</w:t>
      </w:r>
      <w:r w:rsidRPr="000C23A3">
        <w:rPr>
          <w:rFonts w:ascii="Avenir Next" w:hAnsi="Avenir Next" w:cs="Calibri"/>
          <w:lang w:val="nl-NL"/>
        </w:rPr>
        <w:t xml:space="preserve"> gekregen. </w:t>
      </w:r>
    </w:p>
    <w:p w14:paraId="3A5900FD" w14:textId="4BD315CB" w:rsidR="00C8731A" w:rsidRPr="000C23A3" w:rsidRDefault="00C8731A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Apotheek meldt </w:t>
      </w:r>
      <w:r w:rsidRPr="000C23A3">
        <w:rPr>
          <w:rFonts w:ascii="Avenir Next" w:hAnsi="Avenir Next" w:cs="Calibri"/>
          <w:u w:val="single"/>
          <w:lang w:val="nl-NL"/>
        </w:rPr>
        <w:t>geen antwoord</w:t>
      </w:r>
      <w:r w:rsidRPr="000C23A3">
        <w:rPr>
          <w:rFonts w:ascii="Avenir Next" w:hAnsi="Avenir Next" w:cs="Calibri"/>
          <w:lang w:val="nl-NL"/>
        </w:rPr>
        <w:t xml:space="preserve"> van de leverancier terwijl </w:t>
      </w:r>
      <w:r w:rsidR="003C602E">
        <w:rPr>
          <w:rFonts w:ascii="Avenir Next" w:hAnsi="Avenir Next" w:cs="Calibri"/>
          <w:lang w:val="nl-NL"/>
        </w:rPr>
        <w:t xml:space="preserve">de </w:t>
      </w:r>
      <w:r w:rsidRPr="000C23A3">
        <w:rPr>
          <w:rFonts w:ascii="Avenir Next" w:hAnsi="Avenir Next" w:cs="Calibri"/>
          <w:lang w:val="nl-NL"/>
        </w:rPr>
        <w:t xml:space="preserve">leverancier meldt wel </w:t>
      </w:r>
      <w:r w:rsidR="00B52CDC" w:rsidRPr="000C23A3">
        <w:rPr>
          <w:rFonts w:ascii="Avenir Next" w:hAnsi="Avenir Next" w:cs="Calibri"/>
          <w:lang w:val="nl-NL"/>
        </w:rPr>
        <w:t xml:space="preserve">een mail te hebben </w:t>
      </w:r>
      <w:r w:rsidRPr="000C23A3">
        <w:rPr>
          <w:rFonts w:ascii="Avenir Next" w:hAnsi="Avenir Next" w:cs="Calibri"/>
          <w:lang w:val="nl-NL"/>
        </w:rPr>
        <w:t>gestuurd.</w:t>
      </w:r>
    </w:p>
    <w:p w14:paraId="2B1BD097" w14:textId="6E630335" w:rsidR="00C8731A" w:rsidRPr="000C23A3" w:rsidRDefault="00C8731A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De gegevens van </w:t>
      </w:r>
      <w:r w:rsidR="00146E3E">
        <w:rPr>
          <w:rFonts w:ascii="Avenir Next" w:hAnsi="Avenir Next" w:cs="Calibri"/>
          <w:lang w:val="nl-NL"/>
        </w:rPr>
        <w:t>het</w:t>
      </w:r>
      <w:r w:rsidRPr="000C23A3">
        <w:rPr>
          <w:rFonts w:ascii="Avenir Next" w:hAnsi="Avenir Next" w:cs="Calibri"/>
          <w:lang w:val="nl-NL"/>
        </w:rPr>
        <w:t xml:space="preserve"> Importbedrijf word</w:t>
      </w:r>
      <w:r w:rsidR="00FF6E8B">
        <w:rPr>
          <w:rFonts w:ascii="Avenir Next" w:hAnsi="Avenir Next" w:cs="Calibri"/>
          <w:lang w:val="nl-NL"/>
        </w:rPr>
        <w:t>en</w:t>
      </w:r>
      <w:r w:rsidRPr="000C23A3">
        <w:rPr>
          <w:rFonts w:ascii="Avenir Next" w:hAnsi="Avenir Next" w:cs="Calibri"/>
          <w:lang w:val="nl-NL"/>
        </w:rPr>
        <w:t xml:space="preserve"> niet verwerkt in de verzoeken.</w:t>
      </w:r>
    </w:p>
    <w:p w14:paraId="7B82E00F" w14:textId="01E57C2F" w:rsidR="00272566" w:rsidRPr="00E1733A" w:rsidRDefault="00E1733A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E1733A">
        <w:rPr>
          <w:rFonts w:ascii="Avenir Next" w:hAnsi="Avenir Next" w:cs="Calibri"/>
          <w:lang w:val="nl-NL"/>
        </w:rPr>
        <w:t>Bij g</w:t>
      </w:r>
      <w:r w:rsidR="00272566" w:rsidRPr="00E1733A">
        <w:rPr>
          <w:rFonts w:ascii="Avenir Next" w:hAnsi="Avenir Next" w:cs="Calibri"/>
          <w:lang w:val="nl-NL"/>
        </w:rPr>
        <w:t>eneesmiddelen die geregistreerd zijn door meer dan een Importbedrijf en OOS</w:t>
      </w:r>
      <w:r w:rsidRPr="00E1733A">
        <w:rPr>
          <w:rFonts w:ascii="Avenir Next" w:hAnsi="Avenir Next" w:cs="Calibri"/>
          <w:lang w:val="nl-NL"/>
        </w:rPr>
        <w:t xml:space="preserve">, </w:t>
      </w:r>
      <w:r w:rsidR="00272566" w:rsidRPr="00E1733A">
        <w:rPr>
          <w:rFonts w:ascii="Avenir Next" w:hAnsi="Avenir Next" w:cs="Calibri"/>
          <w:lang w:val="nl-NL"/>
        </w:rPr>
        <w:t xml:space="preserve">worden niet alle importbedrijven benaderd voor informatie. </w:t>
      </w:r>
    </w:p>
    <w:p w14:paraId="688F6A23" w14:textId="77777777" w:rsidR="008B09D6" w:rsidRDefault="009A6B23" w:rsidP="008B09D6">
      <w:pPr>
        <w:pStyle w:val="ListParagraph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>De standaardformaat OOS Importbedrijf wordt niet gestuurd naar de Importeur door de apotheek.</w:t>
      </w:r>
    </w:p>
    <w:p w14:paraId="28D89E9E" w14:textId="3BFFA4BB" w:rsidR="008B09D6" w:rsidRDefault="009A6B23" w:rsidP="008B09D6">
      <w:pPr>
        <w:pStyle w:val="ListParagraph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8B09D6">
        <w:rPr>
          <w:rFonts w:ascii="Avenir Next" w:hAnsi="Avenir Next" w:cs="Calibri"/>
          <w:lang w:val="nl-NL"/>
        </w:rPr>
        <w:t xml:space="preserve">Bestel aantal </w:t>
      </w:r>
      <w:r w:rsidR="00241338">
        <w:rPr>
          <w:rFonts w:ascii="Avenir Next" w:hAnsi="Avenir Next" w:cs="Calibri"/>
          <w:lang w:val="nl-NL"/>
        </w:rPr>
        <w:t>is</w:t>
      </w:r>
      <w:r w:rsidRPr="008B09D6">
        <w:rPr>
          <w:rFonts w:ascii="Avenir Next" w:hAnsi="Avenir Next" w:cs="Calibri"/>
          <w:lang w:val="nl-NL"/>
        </w:rPr>
        <w:t xml:space="preserve"> onduidelijk of het per tablet of per verpakking gaat.</w:t>
      </w:r>
    </w:p>
    <w:p w14:paraId="5DA1AC24" w14:textId="68C3AA97" w:rsidR="008B09D6" w:rsidRDefault="009A6B23" w:rsidP="008B09D6">
      <w:pPr>
        <w:pStyle w:val="ListParagraph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8B09D6">
        <w:rPr>
          <w:rFonts w:ascii="Avenir Next" w:hAnsi="Avenir Next" w:cs="Calibri"/>
          <w:lang w:val="nl-NL"/>
        </w:rPr>
        <w:t>Er word</w:t>
      </w:r>
      <w:r w:rsidR="00241338">
        <w:rPr>
          <w:rFonts w:ascii="Avenir Next" w:hAnsi="Avenir Next" w:cs="Calibri"/>
          <w:lang w:val="nl-NL"/>
        </w:rPr>
        <w:t xml:space="preserve">t </w:t>
      </w:r>
      <w:r w:rsidRPr="008B09D6">
        <w:rPr>
          <w:rFonts w:ascii="Avenir Next" w:hAnsi="Avenir Next" w:cs="Calibri"/>
          <w:lang w:val="nl-NL"/>
        </w:rPr>
        <w:t>toestemming gevraagd voor zelfstandigheden, die geen geneesmiddelen zijn (</w:t>
      </w:r>
      <w:r w:rsidR="00241338">
        <w:rPr>
          <w:rFonts w:ascii="Avenir Next" w:hAnsi="Avenir Next" w:cs="Calibri"/>
          <w:lang w:val="nl-NL"/>
        </w:rPr>
        <w:t xml:space="preserve">circa </w:t>
      </w:r>
      <w:r w:rsidRPr="008B09D6">
        <w:rPr>
          <w:rFonts w:ascii="Avenir Next" w:hAnsi="Avenir Next" w:cs="Calibri"/>
          <w:lang w:val="nl-NL"/>
        </w:rPr>
        <w:t>200 items).</w:t>
      </w:r>
    </w:p>
    <w:p w14:paraId="4F901282" w14:textId="7CEE50E0" w:rsidR="009A6B23" w:rsidRDefault="009A6B23" w:rsidP="008B09D6">
      <w:pPr>
        <w:pStyle w:val="ListParagraph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8B09D6">
        <w:rPr>
          <w:rFonts w:ascii="Avenir Next" w:hAnsi="Avenir Next" w:cs="Calibri"/>
          <w:lang w:val="nl-NL"/>
        </w:rPr>
        <w:t>Excel sheet met de geneesmiddelen worden niet gestuurd.</w:t>
      </w:r>
    </w:p>
    <w:p w14:paraId="5D81449B" w14:textId="77777777" w:rsidR="008F1A55" w:rsidRDefault="008F1A55" w:rsidP="008F1A55">
      <w:pPr>
        <w:pStyle w:val="ListParagraph"/>
        <w:ind w:left="1080"/>
        <w:rPr>
          <w:rFonts w:ascii="Avenir Next" w:hAnsi="Avenir Next" w:cs="Calibri"/>
          <w:lang w:val="nl-NL"/>
        </w:rPr>
      </w:pPr>
    </w:p>
    <w:p w14:paraId="6B05A6E0" w14:textId="77777777" w:rsidR="008F1A55" w:rsidRPr="008B09D6" w:rsidRDefault="008F1A55" w:rsidP="008F1A55">
      <w:pPr>
        <w:pStyle w:val="ListParagraph"/>
        <w:ind w:left="1080"/>
        <w:rPr>
          <w:rFonts w:ascii="Avenir Next" w:hAnsi="Avenir Next" w:cs="Calibri"/>
          <w:lang w:val="nl-NL"/>
        </w:rPr>
      </w:pPr>
    </w:p>
    <w:p w14:paraId="3C5E937F" w14:textId="720459FA" w:rsidR="009A6B23" w:rsidRPr="00285772" w:rsidRDefault="009A6B23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285772">
        <w:rPr>
          <w:rFonts w:ascii="Avenir Next" w:hAnsi="Avenir Next" w:cs="Calibri"/>
          <w:lang w:val="nl-NL"/>
        </w:rPr>
        <w:t>Het wo</w:t>
      </w:r>
      <w:r w:rsidR="00285772" w:rsidRPr="00285772">
        <w:rPr>
          <w:rFonts w:ascii="Avenir Next" w:hAnsi="Avenir Next" w:cs="Calibri"/>
          <w:lang w:val="nl-NL"/>
        </w:rPr>
        <w:t>ord ‘</w:t>
      </w:r>
      <w:r w:rsidRPr="00285772">
        <w:rPr>
          <w:rFonts w:ascii="Avenir Next" w:hAnsi="Avenir Next" w:cs="Calibri"/>
          <w:lang w:val="nl-NL"/>
        </w:rPr>
        <w:t>suggestielijst</w:t>
      </w:r>
      <w:r w:rsidR="00285772" w:rsidRPr="00285772">
        <w:rPr>
          <w:rFonts w:ascii="Avenir Next" w:hAnsi="Avenir Next" w:cs="Calibri"/>
          <w:lang w:val="nl-NL"/>
        </w:rPr>
        <w:t>’</w:t>
      </w:r>
      <w:r w:rsidRPr="00285772">
        <w:rPr>
          <w:rFonts w:ascii="Avenir Next" w:hAnsi="Avenir Next" w:cs="Calibri"/>
          <w:lang w:val="nl-NL"/>
        </w:rPr>
        <w:t xml:space="preserve"> wordt overal gezet ook bij geneesmiddelen die al een nummer hebben. </w:t>
      </w:r>
    </w:p>
    <w:p w14:paraId="36813A99" w14:textId="77777777" w:rsidR="00C8731A" w:rsidRPr="000C23A3" w:rsidRDefault="00C8731A" w:rsidP="00B60712">
      <w:pPr>
        <w:pStyle w:val="NoSpacing"/>
        <w:ind w:left="1080"/>
        <w:rPr>
          <w:rFonts w:ascii="Avenir Next" w:hAnsi="Avenir Next" w:cs="Calibri"/>
          <w:sz w:val="23"/>
          <w:szCs w:val="23"/>
          <w:lang w:val="nl-NL"/>
        </w:rPr>
      </w:pPr>
    </w:p>
    <w:p w14:paraId="011DB6ED" w14:textId="2A607EBF" w:rsidR="0098462D" w:rsidRPr="000E1638" w:rsidRDefault="006C37AC" w:rsidP="00B60712">
      <w:pPr>
        <w:pStyle w:val="NoSpacing"/>
        <w:numPr>
          <w:ilvl w:val="0"/>
          <w:numId w:val="8"/>
        </w:numPr>
        <w:rPr>
          <w:rFonts w:ascii="Avenir Next" w:hAnsi="Avenir Next" w:cs="Calibri"/>
          <w:color w:val="00B398"/>
          <w:lang w:val="nl-NL"/>
        </w:rPr>
      </w:pPr>
      <w:r w:rsidRPr="000E1638">
        <w:rPr>
          <w:rFonts w:ascii="Avenir Next" w:hAnsi="Avenir Next" w:cs="Calibri"/>
          <w:color w:val="00B398"/>
          <w:lang w:val="nl-NL"/>
        </w:rPr>
        <w:t>O</w:t>
      </w:r>
      <w:r w:rsidR="0098462D" w:rsidRPr="000E1638">
        <w:rPr>
          <w:rFonts w:ascii="Avenir Next" w:hAnsi="Avenir Next" w:cs="Calibri"/>
          <w:color w:val="00B398"/>
          <w:lang w:val="nl-NL"/>
        </w:rPr>
        <w:t>noverzichtelijk</w:t>
      </w:r>
    </w:p>
    <w:p w14:paraId="5CD331D0" w14:textId="77777777" w:rsidR="008B53F1" w:rsidRPr="000C23A3" w:rsidRDefault="006C37AC" w:rsidP="00B60712">
      <w:pPr>
        <w:pStyle w:val="NoSpacing"/>
        <w:numPr>
          <w:ilvl w:val="0"/>
          <w:numId w:val="9"/>
        </w:numPr>
        <w:rPr>
          <w:rFonts w:ascii="Avenir Next" w:hAnsi="Avenir Next" w:cs="Calibri"/>
          <w:lang w:val="nl-NL"/>
        </w:rPr>
      </w:pPr>
      <w:r w:rsidRPr="000C23A3">
        <w:rPr>
          <w:rFonts w:ascii="Avenir Next" w:hAnsi="Avenir Next" w:cs="Calibri"/>
          <w:lang w:val="nl-NL"/>
        </w:rPr>
        <w:t xml:space="preserve">De geneesmiddelen worden </w:t>
      </w:r>
      <w:r w:rsidR="008B53F1" w:rsidRPr="000C23A3">
        <w:rPr>
          <w:rFonts w:ascii="Avenir Next" w:hAnsi="Avenir Next" w:cs="Calibri"/>
          <w:lang w:val="nl-NL"/>
        </w:rPr>
        <w:t xml:space="preserve">niet gebundeld op artsenverklaring, </w:t>
      </w:r>
      <w:r w:rsidRPr="000C23A3">
        <w:rPr>
          <w:rFonts w:ascii="Avenir Next" w:hAnsi="Avenir Next" w:cs="Calibri"/>
          <w:lang w:val="nl-NL"/>
        </w:rPr>
        <w:t>OOS</w:t>
      </w:r>
      <w:r w:rsidR="008B53F1" w:rsidRPr="000C23A3">
        <w:rPr>
          <w:rFonts w:ascii="Avenir Next" w:hAnsi="Avenir Next" w:cs="Calibri"/>
          <w:lang w:val="nl-NL"/>
        </w:rPr>
        <w:t>, suggestie lijst en vooraf toestemming</w:t>
      </w:r>
      <w:r w:rsidRPr="000C23A3">
        <w:rPr>
          <w:rFonts w:ascii="Avenir Next" w:hAnsi="Avenir Next" w:cs="Calibri"/>
          <w:lang w:val="nl-NL"/>
        </w:rPr>
        <w:t xml:space="preserve"> </w:t>
      </w:r>
      <w:proofErr w:type="spellStart"/>
      <w:r w:rsidR="008B53F1" w:rsidRPr="000C23A3">
        <w:rPr>
          <w:rFonts w:ascii="Avenir Next" w:hAnsi="Avenir Next" w:cs="Calibri"/>
          <w:lang w:val="nl-NL"/>
        </w:rPr>
        <w:t>enz</w:t>
      </w:r>
      <w:proofErr w:type="spellEnd"/>
      <w:r w:rsidR="008B53F1" w:rsidRPr="000C23A3">
        <w:rPr>
          <w:rFonts w:ascii="Avenir Next" w:hAnsi="Avenir Next" w:cs="Calibri"/>
          <w:lang w:val="nl-NL"/>
        </w:rPr>
        <w:t xml:space="preserve"> alles is door elkaar</w:t>
      </w:r>
      <w:r w:rsidRPr="000C23A3">
        <w:rPr>
          <w:rFonts w:ascii="Avenir Next" w:hAnsi="Avenir Next" w:cs="Calibri"/>
          <w:lang w:val="nl-NL"/>
        </w:rPr>
        <w:t xml:space="preserve">. </w:t>
      </w:r>
    </w:p>
    <w:p w14:paraId="5C8C0F03" w14:textId="7105ED05" w:rsidR="00B60712" w:rsidRPr="000C23A3" w:rsidRDefault="00B60712">
      <w:pPr>
        <w:rPr>
          <w:rFonts w:ascii="Avenir Next" w:hAnsi="Avenir Next" w:cs="Calibri"/>
          <w:b/>
          <w:bCs/>
          <w:sz w:val="23"/>
          <w:szCs w:val="23"/>
          <w:lang w:val="nl-NL"/>
        </w:rPr>
      </w:pPr>
    </w:p>
    <w:sectPr w:rsidR="00B60712" w:rsidRPr="000C23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C79C" w14:textId="77777777" w:rsidR="00A501F9" w:rsidRDefault="00A501F9" w:rsidP="00AC41FF">
      <w:pPr>
        <w:spacing w:after="0" w:line="240" w:lineRule="auto"/>
      </w:pPr>
      <w:r>
        <w:separator/>
      </w:r>
    </w:p>
  </w:endnote>
  <w:endnote w:type="continuationSeparator" w:id="0">
    <w:p w14:paraId="6DAE44C7" w14:textId="77777777" w:rsidR="00A501F9" w:rsidRDefault="00A501F9" w:rsidP="00AC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80302020209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venir Next" w:hAnsi="Avenir Next"/>
        <w:sz w:val="20"/>
        <w:szCs w:val="20"/>
      </w:rPr>
      <w:id w:val="-326432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70A8A" w14:textId="1D7D983F" w:rsidR="00B60712" w:rsidRPr="00E83565" w:rsidRDefault="00B60712" w:rsidP="00404B45">
        <w:pPr>
          <w:pStyle w:val="Footer"/>
          <w:jc w:val="right"/>
          <w:rPr>
            <w:rFonts w:ascii="Avenir Next" w:hAnsi="Avenir Next"/>
            <w:sz w:val="20"/>
            <w:szCs w:val="20"/>
          </w:rPr>
        </w:pPr>
        <w:r w:rsidRPr="00E83565">
          <w:rPr>
            <w:rFonts w:ascii="Avenir Next" w:hAnsi="Avenir Next"/>
            <w:sz w:val="20"/>
            <w:szCs w:val="20"/>
          </w:rPr>
          <w:fldChar w:fldCharType="begin"/>
        </w:r>
        <w:r w:rsidRPr="00E83565">
          <w:rPr>
            <w:rFonts w:ascii="Avenir Next" w:hAnsi="Avenir Next"/>
            <w:sz w:val="20"/>
            <w:szCs w:val="20"/>
          </w:rPr>
          <w:instrText xml:space="preserve"> PAGE   \* MERGEFORMAT </w:instrText>
        </w:r>
        <w:r w:rsidRPr="00E83565">
          <w:rPr>
            <w:rFonts w:ascii="Avenir Next" w:hAnsi="Avenir Next"/>
            <w:sz w:val="20"/>
            <w:szCs w:val="20"/>
          </w:rPr>
          <w:fldChar w:fldCharType="separate"/>
        </w:r>
        <w:r w:rsidRPr="00E83565">
          <w:rPr>
            <w:rFonts w:ascii="Avenir Next" w:hAnsi="Avenir Next"/>
            <w:noProof/>
            <w:sz w:val="20"/>
            <w:szCs w:val="20"/>
          </w:rPr>
          <w:t>2</w:t>
        </w:r>
        <w:r w:rsidRPr="00E83565">
          <w:rPr>
            <w:rFonts w:ascii="Avenir Next" w:hAnsi="Avenir Next"/>
            <w:noProof/>
            <w:sz w:val="20"/>
            <w:szCs w:val="20"/>
          </w:rPr>
          <w:fldChar w:fldCharType="end"/>
        </w:r>
      </w:p>
    </w:sdtContent>
  </w:sdt>
  <w:p w14:paraId="4DA02EAC" w14:textId="77777777" w:rsidR="00AC41FF" w:rsidRDefault="00AC4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49B36" w14:textId="77777777" w:rsidR="00A501F9" w:rsidRDefault="00A501F9" w:rsidP="00AC41FF">
      <w:pPr>
        <w:spacing w:after="0" w:line="240" w:lineRule="auto"/>
      </w:pPr>
      <w:r>
        <w:separator/>
      </w:r>
    </w:p>
  </w:footnote>
  <w:footnote w:type="continuationSeparator" w:id="0">
    <w:p w14:paraId="579A8399" w14:textId="77777777" w:rsidR="00A501F9" w:rsidRDefault="00A501F9" w:rsidP="00AC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703E" w14:textId="3DAAF38A" w:rsidR="00B60712" w:rsidRDefault="00B60712">
    <w:pPr>
      <w:pStyle w:val="Header"/>
    </w:pPr>
    <w:r>
      <w:rPr>
        <w:noProof/>
      </w:rPr>
      <w:drawing>
        <wp:inline distT="0" distB="0" distL="0" distR="0" wp14:anchorId="492A44BB" wp14:editId="4D9A4FBA">
          <wp:extent cx="5943600" cy="1104389"/>
          <wp:effectExtent l="0" t="0" r="0" b="635"/>
          <wp:docPr id="2" name="Picture 2" descr="A close-up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0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D52F4" w14:textId="77777777" w:rsidR="00B60712" w:rsidRDefault="00B60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2A65"/>
    <w:multiLevelType w:val="hybridMultilevel"/>
    <w:tmpl w:val="EC063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4140"/>
    <w:multiLevelType w:val="hybridMultilevel"/>
    <w:tmpl w:val="F100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4B62"/>
    <w:multiLevelType w:val="hybridMultilevel"/>
    <w:tmpl w:val="3DDA3DD6"/>
    <w:lvl w:ilvl="0" w:tplc="89AA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35B7A"/>
    <w:multiLevelType w:val="hybridMultilevel"/>
    <w:tmpl w:val="1E22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23CF1"/>
    <w:multiLevelType w:val="hybridMultilevel"/>
    <w:tmpl w:val="451224A4"/>
    <w:lvl w:ilvl="0" w:tplc="53E03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509B6"/>
    <w:multiLevelType w:val="hybridMultilevel"/>
    <w:tmpl w:val="74E0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E632F"/>
    <w:multiLevelType w:val="hybridMultilevel"/>
    <w:tmpl w:val="8B6E6936"/>
    <w:lvl w:ilvl="0" w:tplc="B82E4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27C6F"/>
    <w:multiLevelType w:val="hybridMultilevel"/>
    <w:tmpl w:val="2038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423FA"/>
    <w:multiLevelType w:val="hybridMultilevel"/>
    <w:tmpl w:val="8ED4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47BFF"/>
    <w:multiLevelType w:val="hybridMultilevel"/>
    <w:tmpl w:val="7B3418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3998720">
    <w:abstractNumId w:val="4"/>
  </w:num>
  <w:num w:numId="2" w16cid:durableId="1559822424">
    <w:abstractNumId w:val="6"/>
  </w:num>
  <w:num w:numId="3" w16cid:durableId="1153763793">
    <w:abstractNumId w:val="2"/>
  </w:num>
  <w:num w:numId="4" w16cid:durableId="1215001932">
    <w:abstractNumId w:val="8"/>
  </w:num>
  <w:num w:numId="5" w16cid:durableId="896236026">
    <w:abstractNumId w:val="5"/>
  </w:num>
  <w:num w:numId="6" w16cid:durableId="1397313981">
    <w:abstractNumId w:val="1"/>
  </w:num>
  <w:num w:numId="7" w16cid:durableId="1276642227">
    <w:abstractNumId w:val="3"/>
  </w:num>
  <w:num w:numId="8" w16cid:durableId="436097142">
    <w:abstractNumId w:val="7"/>
  </w:num>
  <w:num w:numId="9" w16cid:durableId="172036026">
    <w:abstractNumId w:val="9"/>
  </w:num>
  <w:num w:numId="10" w16cid:durableId="125994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8D"/>
    <w:rsid w:val="00003605"/>
    <w:rsid w:val="0003124C"/>
    <w:rsid w:val="00031699"/>
    <w:rsid w:val="000710AE"/>
    <w:rsid w:val="000B48A8"/>
    <w:rsid w:val="000C23A3"/>
    <w:rsid w:val="000E1638"/>
    <w:rsid w:val="00102F20"/>
    <w:rsid w:val="001220FE"/>
    <w:rsid w:val="00146E3E"/>
    <w:rsid w:val="00155EBC"/>
    <w:rsid w:val="00157E67"/>
    <w:rsid w:val="00181B0B"/>
    <w:rsid w:val="0018379B"/>
    <w:rsid w:val="00193B03"/>
    <w:rsid w:val="00213912"/>
    <w:rsid w:val="00215F23"/>
    <w:rsid w:val="00217B58"/>
    <w:rsid w:val="0023152A"/>
    <w:rsid w:val="00241338"/>
    <w:rsid w:val="00272566"/>
    <w:rsid w:val="00285772"/>
    <w:rsid w:val="002944B8"/>
    <w:rsid w:val="00296700"/>
    <w:rsid w:val="002D6AFC"/>
    <w:rsid w:val="003035BD"/>
    <w:rsid w:val="0031572A"/>
    <w:rsid w:val="003928C8"/>
    <w:rsid w:val="003C602E"/>
    <w:rsid w:val="003E0670"/>
    <w:rsid w:val="00403515"/>
    <w:rsid w:val="00404B45"/>
    <w:rsid w:val="00421FCB"/>
    <w:rsid w:val="00437637"/>
    <w:rsid w:val="004471CB"/>
    <w:rsid w:val="004557F5"/>
    <w:rsid w:val="00475F19"/>
    <w:rsid w:val="004D4E13"/>
    <w:rsid w:val="00521962"/>
    <w:rsid w:val="00523562"/>
    <w:rsid w:val="00560B34"/>
    <w:rsid w:val="00561D36"/>
    <w:rsid w:val="005A113D"/>
    <w:rsid w:val="005C08F9"/>
    <w:rsid w:val="005C1D20"/>
    <w:rsid w:val="006404C4"/>
    <w:rsid w:val="006A3009"/>
    <w:rsid w:val="006C37AC"/>
    <w:rsid w:val="006C3FA8"/>
    <w:rsid w:val="006E2395"/>
    <w:rsid w:val="007247FB"/>
    <w:rsid w:val="00727D81"/>
    <w:rsid w:val="007550CA"/>
    <w:rsid w:val="00756C17"/>
    <w:rsid w:val="0076184C"/>
    <w:rsid w:val="007A7CFD"/>
    <w:rsid w:val="007D686E"/>
    <w:rsid w:val="007E343B"/>
    <w:rsid w:val="00836EE8"/>
    <w:rsid w:val="00840C8C"/>
    <w:rsid w:val="00844B04"/>
    <w:rsid w:val="00850517"/>
    <w:rsid w:val="00874678"/>
    <w:rsid w:val="008913DE"/>
    <w:rsid w:val="00893AA9"/>
    <w:rsid w:val="008A6811"/>
    <w:rsid w:val="008B09D6"/>
    <w:rsid w:val="008B53F1"/>
    <w:rsid w:val="008C1791"/>
    <w:rsid w:val="008C52A9"/>
    <w:rsid w:val="008C72FC"/>
    <w:rsid w:val="008F1A55"/>
    <w:rsid w:val="00905B47"/>
    <w:rsid w:val="00905CC5"/>
    <w:rsid w:val="009108AB"/>
    <w:rsid w:val="009205D0"/>
    <w:rsid w:val="00931549"/>
    <w:rsid w:val="00943A6A"/>
    <w:rsid w:val="009522F8"/>
    <w:rsid w:val="00975ECD"/>
    <w:rsid w:val="0098462D"/>
    <w:rsid w:val="009A6B23"/>
    <w:rsid w:val="009C3993"/>
    <w:rsid w:val="009E1EC1"/>
    <w:rsid w:val="009E4A4E"/>
    <w:rsid w:val="00A16839"/>
    <w:rsid w:val="00A237FB"/>
    <w:rsid w:val="00A501F9"/>
    <w:rsid w:val="00A92549"/>
    <w:rsid w:val="00A94A50"/>
    <w:rsid w:val="00AB1317"/>
    <w:rsid w:val="00AB6098"/>
    <w:rsid w:val="00AC41FF"/>
    <w:rsid w:val="00AC5978"/>
    <w:rsid w:val="00AD2F8D"/>
    <w:rsid w:val="00AF1608"/>
    <w:rsid w:val="00B01D20"/>
    <w:rsid w:val="00B52CDC"/>
    <w:rsid w:val="00B60712"/>
    <w:rsid w:val="00B932F9"/>
    <w:rsid w:val="00BB49FF"/>
    <w:rsid w:val="00BD2ABC"/>
    <w:rsid w:val="00C118E1"/>
    <w:rsid w:val="00C16744"/>
    <w:rsid w:val="00C538DD"/>
    <w:rsid w:val="00C74AD5"/>
    <w:rsid w:val="00C8731A"/>
    <w:rsid w:val="00CA4502"/>
    <w:rsid w:val="00CC1A9E"/>
    <w:rsid w:val="00CC5C59"/>
    <w:rsid w:val="00CE785B"/>
    <w:rsid w:val="00D00135"/>
    <w:rsid w:val="00D15D95"/>
    <w:rsid w:val="00D33C81"/>
    <w:rsid w:val="00D72D00"/>
    <w:rsid w:val="00DA5207"/>
    <w:rsid w:val="00DF135D"/>
    <w:rsid w:val="00E05D11"/>
    <w:rsid w:val="00E1733A"/>
    <w:rsid w:val="00E57D6B"/>
    <w:rsid w:val="00E6172D"/>
    <w:rsid w:val="00E72A3C"/>
    <w:rsid w:val="00E75BCD"/>
    <w:rsid w:val="00E83565"/>
    <w:rsid w:val="00E83602"/>
    <w:rsid w:val="00EA4E41"/>
    <w:rsid w:val="00EB7362"/>
    <w:rsid w:val="00ED25FC"/>
    <w:rsid w:val="00EE3C8A"/>
    <w:rsid w:val="00F23F8B"/>
    <w:rsid w:val="00F412E9"/>
    <w:rsid w:val="00F419B3"/>
    <w:rsid w:val="00F46071"/>
    <w:rsid w:val="00F9059A"/>
    <w:rsid w:val="00F9288B"/>
    <w:rsid w:val="00FF0E68"/>
    <w:rsid w:val="00FF1DEB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0B01"/>
  <w15:chartTrackingRefBased/>
  <w15:docId w15:val="{FB924C4F-35EC-4DCF-97D3-9183C34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F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6E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FF"/>
  </w:style>
  <w:style w:type="paragraph" w:styleId="Footer">
    <w:name w:val="footer"/>
    <w:basedOn w:val="Normal"/>
    <w:link w:val="FooterChar"/>
    <w:uiPriority w:val="99"/>
    <w:unhideWhenUsed/>
    <w:rsid w:val="00AC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E562-C157-4FEF-8C46-59A0CA74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IVA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Shamila Thijsen</dc:creator>
  <cp:keywords/>
  <dc:description/>
  <cp:lastModifiedBy>Frances Rugebregt</cp:lastModifiedBy>
  <cp:revision>57</cp:revision>
  <cp:lastPrinted>2024-08-08T19:19:00Z</cp:lastPrinted>
  <dcterms:created xsi:type="dcterms:W3CDTF">2024-08-05T17:08:00Z</dcterms:created>
  <dcterms:modified xsi:type="dcterms:W3CDTF">2024-08-08T19:37:00Z</dcterms:modified>
</cp:coreProperties>
</file>