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A622" w14:textId="77777777" w:rsidR="007211A5" w:rsidRDefault="00E36467">
      <w:r w:rsidRPr="00157B4D">
        <w:rPr>
          <w:rFonts w:eastAsia="Times New Roman" w:cs="Arial"/>
          <w:szCs w:val="20"/>
          <w:lang w:eastAsia="nl-NL"/>
        </w:rPr>
        <w:fldChar w:fldCharType="begin"/>
      </w:r>
      <w:r w:rsidRPr="00157B4D">
        <w:rPr>
          <w:rFonts w:eastAsia="Times New Roman" w:cs="Arial"/>
          <w:szCs w:val="20"/>
          <w:lang w:eastAsia="nl-NL"/>
        </w:rPr>
        <w:instrText xml:space="preserve"> MERGEFIELD BLOCK_POSTADRES \* MERGEFORMAT </w:instrText>
      </w:r>
      <w:r w:rsidRPr="00157B4D">
        <w:rPr>
          <w:rFonts w:eastAsia="Times New Roman" w:cs="Arial"/>
          <w:szCs w:val="20"/>
          <w:lang w:eastAsia="nl-NL"/>
        </w:rPr>
        <w:fldChar w:fldCharType="separate"/>
      </w:r>
      <w:r w:rsidR="008C6297">
        <w:rPr>
          <w:rFonts w:eastAsia="Times New Roman" w:cs="Arial"/>
          <w:noProof/>
          <w:szCs w:val="20"/>
          <w:lang w:eastAsia="nl-NL"/>
        </w:rPr>
        <w:t>«BLOCK_POSTADRES»</w:t>
      </w:r>
      <w:r w:rsidRPr="00157B4D">
        <w:rPr>
          <w:rFonts w:eastAsia="Times New Roman" w:cs="Arial"/>
          <w:noProof/>
          <w:szCs w:val="20"/>
          <w:lang w:eastAsia="nl-NL"/>
        </w:rPr>
        <w:fldChar w:fldCharType="end"/>
      </w:r>
    </w:p>
    <w:p w14:paraId="76F85458" w14:textId="77777777" w:rsidR="00A676A9" w:rsidRDefault="00A676A9"/>
    <w:p w14:paraId="2FC8A6AF" w14:textId="77777777" w:rsidR="00157B4D" w:rsidRPr="00157B4D" w:rsidRDefault="00157B4D" w:rsidP="00157B4D">
      <w:pPr>
        <w:spacing w:after="0" w:line="276" w:lineRule="auto"/>
        <w:rPr>
          <w:rFonts w:eastAsia="Times New Roman" w:cs="Arial"/>
          <w:szCs w:val="20"/>
          <w:lang w:eastAsia="nl-NL"/>
        </w:rPr>
      </w:pPr>
    </w:p>
    <w:tbl>
      <w:tblPr>
        <w:tblpPr w:leftFromText="180" w:rightFromText="180" w:vertAnchor="page" w:horzAnchor="page" w:tblpX="512" w:tblpY="4685"/>
        <w:tblW w:w="8546" w:type="dxa"/>
        <w:tblLayout w:type="fixed"/>
        <w:tblCellMar>
          <w:left w:w="70" w:type="dxa"/>
          <w:right w:w="70" w:type="dxa"/>
        </w:tblCellMar>
        <w:tblLook w:val="0000" w:firstRow="0" w:lastRow="0" w:firstColumn="0" w:lastColumn="0" w:noHBand="0" w:noVBand="0"/>
      </w:tblPr>
      <w:tblGrid>
        <w:gridCol w:w="1276"/>
        <w:gridCol w:w="7270"/>
      </w:tblGrid>
      <w:tr w:rsidR="00157B4D" w:rsidRPr="00157B4D" w14:paraId="3EBD25DA" w14:textId="77777777" w:rsidTr="00717F7B">
        <w:trPr>
          <w:trHeight w:val="280"/>
        </w:trPr>
        <w:tc>
          <w:tcPr>
            <w:tcW w:w="1276" w:type="dxa"/>
          </w:tcPr>
          <w:p w14:paraId="3FAF6503" w14:textId="77777777" w:rsidR="00157B4D" w:rsidRPr="00157B4D" w:rsidRDefault="00157B4D" w:rsidP="00157B4D">
            <w:pPr>
              <w:spacing w:after="0" w:line="276" w:lineRule="auto"/>
              <w:jc w:val="right"/>
              <w:rPr>
                <w:rFonts w:ascii="Helvetica" w:eastAsia="Times New Roman" w:hAnsi="Helvetica" w:cs="Arial"/>
                <w:b/>
                <w:iCs/>
                <w:color w:val="000000"/>
                <w:sz w:val="18"/>
                <w:szCs w:val="20"/>
                <w:lang w:eastAsia="nl-NL"/>
              </w:rPr>
            </w:pPr>
            <w:r w:rsidRPr="00157B4D">
              <w:rPr>
                <w:rFonts w:ascii="Helvetica" w:eastAsia="Times New Roman" w:hAnsi="Helvetica" w:cs="Arial"/>
                <w:b/>
                <w:iCs/>
                <w:color w:val="000000"/>
                <w:sz w:val="18"/>
                <w:szCs w:val="20"/>
                <w:lang w:eastAsia="nl-NL"/>
              </w:rPr>
              <w:t>Datum:</w:t>
            </w:r>
          </w:p>
        </w:tc>
        <w:tc>
          <w:tcPr>
            <w:tcW w:w="7270" w:type="dxa"/>
          </w:tcPr>
          <w:p w14:paraId="46C2EAF9" w14:textId="6ED22B31" w:rsidR="00157B4D" w:rsidRPr="00157B4D" w:rsidRDefault="008C6297" w:rsidP="00157B4D">
            <w:pPr>
              <w:spacing w:after="0" w:line="276" w:lineRule="auto"/>
              <w:rPr>
                <w:rFonts w:ascii="Helvetica" w:eastAsia="Times New Roman" w:hAnsi="Helvetica" w:cs="Arial"/>
                <w:iCs/>
                <w:color w:val="000000"/>
                <w:sz w:val="18"/>
                <w:szCs w:val="20"/>
                <w:lang w:eastAsia="nl-NL"/>
              </w:rPr>
            </w:pPr>
            <w:r>
              <w:rPr>
                <w:rFonts w:eastAsia="Times New Roman" w:cs="Arial"/>
                <w:szCs w:val="20"/>
                <w:lang w:eastAsia="nl-NL"/>
              </w:rPr>
              <w:t>14 maart 2023</w:t>
            </w:r>
            <w:r w:rsidR="00157B4D" w:rsidRPr="00157B4D">
              <w:rPr>
                <w:rFonts w:ascii="Helvetica" w:eastAsia="Times New Roman" w:hAnsi="Helvetica" w:cs="Arial"/>
                <w:iCs/>
                <w:color w:val="000000"/>
                <w:sz w:val="18"/>
                <w:szCs w:val="20"/>
                <w:lang w:eastAsia="nl-NL"/>
              </w:rPr>
              <w:t xml:space="preserve"> </w:t>
            </w:r>
          </w:p>
        </w:tc>
      </w:tr>
      <w:tr w:rsidR="00157B4D" w:rsidRPr="00157B4D" w14:paraId="517B87B9" w14:textId="77777777" w:rsidTr="00717F7B">
        <w:trPr>
          <w:trHeight w:val="284"/>
        </w:trPr>
        <w:tc>
          <w:tcPr>
            <w:tcW w:w="1276" w:type="dxa"/>
          </w:tcPr>
          <w:p w14:paraId="7961FC66" w14:textId="77777777" w:rsidR="00157B4D" w:rsidRPr="00157B4D" w:rsidRDefault="00157B4D" w:rsidP="00157B4D">
            <w:pPr>
              <w:spacing w:after="0" w:line="276" w:lineRule="auto"/>
              <w:jc w:val="right"/>
              <w:rPr>
                <w:rFonts w:ascii="Helvetica" w:eastAsia="Times New Roman" w:hAnsi="Helvetica" w:cs="Arial"/>
                <w:b/>
                <w:iCs/>
                <w:color w:val="000000"/>
                <w:sz w:val="18"/>
                <w:szCs w:val="20"/>
                <w:lang w:eastAsia="nl-NL"/>
              </w:rPr>
            </w:pPr>
            <w:r w:rsidRPr="00157B4D">
              <w:rPr>
                <w:rFonts w:ascii="Helvetica" w:eastAsia="Times New Roman" w:hAnsi="Helvetica" w:cs="Arial"/>
                <w:b/>
                <w:iCs/>
                <w:color w:val="000000"/>
                <w:sz w:val="18"/>
                <w:szCs w:val="20"/>
                <w:lang w:eastAsia="nl-NL"/>
              </w:rPr>
              <w:t>Kenmerk:</w:t>
            </w:r>
          </w:p>
        </w:tc>
        <w:tc>
          <w:tcPr>
            <w:tcW w:w="7270" w:type="dxa"/>
          </w:tcPr>
          <w:p w14:paraId="3F1CDDF3" w14:textId="77777777" w:rsidR="00157B4D" w:rsidRPr="00157B4D" w:rsidRDefault="00157B4D" w:rsidP="00157B4D">
            <w:pPr>
              <w:spacing w:after="0" w:line="276" w:lineRule="auto"/>
              <w:rPr>
                <w:rFonts w:ascii="Helvetica" w:eastAsia="Times New Roman" w:hAnsi="Helvetica" w:cs="Arial"/>
                <w:iCs/>
                <w:color w:val="000000"/>
                <w:sz w:val="18"/>
                <w:szCs w:val="20"/>
                <w:lang w:eastAsia="nl-NL"/>
              </w:rPr>
            </w:pPr>
            <w:r w:rsidRPr="00157B4D">
              <w:rPr>
                <w:rFonts w:eastAsia="Times New Roman" w:cs="Arial"/>
                <w:szCs w:val="20"/>
                <w:lang w:eastAsia="nl-NL"/>
              </w:rPr>
              <w:fldChar w:fldCharType="begin"/>
            </w:r>
            <w:r w:rsidRPr="00157B4D">
              <w:rPr>
                <w:rFonts w:eastAsia="Times New Roman" w:cs="Arial"/>
                <w:szCs w:val="20"/>
                <w:lang w:eastAsia="nl-NL"/>
              </w:rPr>
              <w:instrText xml:space="preserve"> MERGEFIELD BLOCK_CONTACTBRIEF \* MERGEFORMAT </w:instrText>
            </w:r>
            <w:r w:rsidRPr="00157B4D">
              <w:rPr>
                <w:rFonts w:eastAsia="Times New Roman" w:cs="Arial"/>
                <w:szCs w:val="20"/>
                <w:lang w:eastAsia="nl-NL"/>
              </w:rPr>
              <w:fldChar w:fldCharType="separate"/>
            </w:r>
            <w:r w:rsidR="008C6297" w:rsidRPr="008C6297">
              <w:rPr>
                <w:rFonts w:ascii="Helvetica" w:eastAsia="Times New Roman" w:hAnsi="Helvetica" w:cs="Arial"/>
                <w:iCs/>
                <w:noProof/>
                <w:color w:val="000000"/>
                <w:sz w:val="18"/>
                <w:szCs w:val="20"/>
                <w:lang w:val="en-GB" w:eastAsia="nl-NL"/>
              </w:rPr>
              <w:t>«BLOCK_</w:t>
            </w:r>
            <w:r w:rsidR="008C6297" w:rsidRPr="008C6297">
              <w:rPr>
                <w:rFonts w:ascii="Helvetica" w:eastAsia="Times New Roman" w:hAnsi="Helvetica" w:cs="Arial"/>
                <w:iCs/>
                <w:noProof/>
                <w:color w:val="000000"/>
                <w:sz w:val="18"/>
                <w:szCs w:val="20"/>
                <w:lang w:eastAsia="nl-NL"/>
              </w:rPr>
              <w:t>CONTACTBRIEF»</w:t>
            </w:r>
            <w:r w:rsidRPr="00157B4D">
              <w:rPr>
                <w:rFonts w:eastAsia="Times New Roman" w:cs="Arial"/>
                <w:iCs/>
                <w:noProof/>
                <w:color w:val="000000"/>
                <w:szCs w:val="20"/>
                <w:lang w:eastAsia="nl-NL"/>
              </w:rPr>
              <w:fldChar w:fldCharType="end"/>
            </w:r>
            <w:r w:rsidRPr="00157B4D">
              <w:rPr>
                <w:rFonts w:ascii="Helvetica" w:eastAsia="Times New Roman" w:hAnsi="Helvetica" w:cs="Arial"/>
                <w:iCs/>
                <w:color w:val="000000"/>
                <w:sz w:val="18"/>
                <w:szCs w:val="20"/>
                <w:lang w:eastAsia="nl-NL"/>
              </w:rPr>
              <w:t xml:space="preserve"> </w:t>
            </w:r>
          </w:p>
        </w:tc>
      </w:tr>
      <w:tr w:rsidR="00157B4D" w:rsidRPr="00157B4D" w14:paraId="3E19DE96" w14:textId="77777777" w:rsidTr="00717F7B">
        <w:trPr>
          <w:trHeight w:val="288"/>
        </w:trPr>
        <w:tc>
          <w:tcPr>
            <w:tcW w:w="1276" w:type="dxa"/>
          </w:tcPr>
          <w:p w14:paraId="0B1292E3" w14:textId="77777777" w:rsidR="00157B4D" w:rsidRPr="00157B4D" w:rsidRDefault="00157B4D" w:rsidP="00157B4D">
            <w:pPr>
              <w:spacing w:after="0" w:line="276" w:lineRule="auto"/>
              <w:jc w:val="right"/>
              <w:rPr>
                <w:rFonts w:ascii="Helvetica" w:eastAsia="Times New Roman" w:hAnsi="Helvetica" w:cs="Arial"/>
                <w:b/>
                <w:iCs/>
                <w:color w:val="000000"/>
                <w:sz w:val="18"/>
                <w:szCs w:val="20"/>
                <w:lang w:eastAsia="nl-NL"/>
              </w:rPr>
            </w:pPr>
            <w:r w:rsidRPr="00157B4D">
              <w:rPr>
                <w:rFonts w:ascii="Helvetica" w:eastAsia="Times New Roman" w:hAnsi="Helvetica" w:cs="Arial"/>
                <w:b/>
                <w:iCs/>
                <w:color w:val="000000"/>
                <w:sz w:val="18"/>
                <w:szCs w:val="20"/>
                <w:lang w:eastAsia="nl-NL"/>
              </w:rPr>
              <w:t>Telefoon:</w:t>
            </w:r>
          </w:p>
        </w:tc>
        <w:tc>
          <w:tcPr>
            <w:tcW w:w="7270" w:type="dxa"/>
          </w:tcPr>
          <w:p w14:paraId="6299B74D" w14:textId="4BE63181" w:rsidR="00157B4D" w:rsidRPr="00CD1D34" w:rsidRDefault="00157B4D" w:rsidP="00157B4D">
            <w:pPr>
              <w:spacing w:after="0" w:line="276" w:lineRule="auto"/>
              <w:rPr>
                <w:rFonts w:eastAsia="Times New Roman" w:cs="Arial"/>
                <w:iCs/>
                <w:color w:val="000000"/>
                <w:szCs w:val="20"/>
                <w:lang w:eastAsia="nl-NL"/>
              </w:rPr>
            </w:pPr>
            <w:r w:rsidRPr="00CD1D34">
              <w:rPr>
                <w:rFonts w:eastAsia="Times New Roman" w:cs="Arial"/>
                <w:szCs w:val="20"/>
                <w:lang w:eastAsia="nl-NL"/>
              </w:rPr>
              <w:fldChar w:fldCharType="begin"/>
            </w:r>
            <w:r w:rsidRPr="00CD1D34">
              <w:rPr>
                <w:rFonts w:eastAsia="Times New Roman" w:cs="Arial"/>
                <w:szCs w:val="20"/>
                <w:lang w:eastAsia="nl-NL"/>
              </w:rPr>
              <w:instrText xml:space="preserve"> MERGEFIELD HANDLER_EMAIL1 \* MERGEFORMAT </w:instrText>
            </w:r>
            <w:r w:rsidR="00000000">
              <w:rPr>
                <w:rFonts w:eastAsia="Times New Roman" w:cs="Arial"/>
                <w:szCs w:val="20"/>
                <w:lang w:eastAsia="nl-NL"/>
              </w:rPr>
              <w:fldChar w:fldCharType="separate"/>
            </w:r>
            <w:r w:rsidRPr="00CD1D34">
              <w:rPr>
                <w:rFonts w:eastAsia="Times New Roman" w:cs="Arial"/>
                <w:iCs/>
                <w:noProof/>
                <w:color w:val="000000"/>
                <w:szCs w:val="20"/>
                <w:lang w:val="en-GB" w:eastAsia="nl-NL"/>
              </w:rPr>
              <w:fldChar w:fldCharType="end"/>
            </w:r>
            <w:r w:rsidR="0093070D" w:rsidRPr="00CD1D34">
              <w:rPr>
                <w:rFonts w:eastAsia="Times New Roman" w:cs="Arial"/>
                <w:iCs/>
                <w:color w:val="000000"/>
                <w:szCs w:val="20"/>
                <w:lang w:eastAsia="nl-NL"/>
              </w:rPr>
              <w:t>06-</w:t>
            </w:r>
            <w:r w:rsidR="00CD1D34" w:rsidRPr="00CD1D34">
              <w:rPr>
                <w:rFonts w:eastAsia="Times New Roman" w:cs="Arial"/>
                <w:iCs/>
                <w:color w:val="000000"/>
                <w:szCs w:val="20"/>
                <w:lang w:eastAsia="nl-NL"/>
              </w:rPr>
              <w:t>21705123</w:t>
            </w:r>
          </w:p>
        </w:tc>
      </w:tr>
      <w:tr w:rsidR="00157B4D" w:rsidRPr="00157B4D" w14:paraId="1E4C250F" w14:textId="77777777" w:rsidTr="00717F7B">
        <w:trPr>
          <w:trHeight w:val="278"/>
        </w:trPr>
        <w:tc>
          <w:tcPr>
            <w:tcW w:w="1276" w:type="dxa"/>
          </w:tcPr>
          <w:p w14:paraId="017D03A0" w14:textId="77777777" w:rsidR="00157B4D" w:rsidRPr="00157B4D" w:rsidRDefault="00157B4D" w:rsidP="00157B4D">
            <w:pPr>
              <w:spacing w:after="0" w:line="276" w:lineRule="auto"/>
              <w:jc w:val="right"/>
              <w:rPr>
                <w:rFonts w:ascii="Helvetica" w:eastAsia="Times New Roman" w:hAnsi="Helvetica" w:cs="Arial"/>
                <w:b/>
                <w:iCs/>
                <w:color w:val="000000"/>
                <w:sz w:val="18"/>
                <w:szCs w:val="20"/>
                <w:lang w:eastAsia="nl-NL"/>
              </w:rPr>
            </w:pPr>
            <w:r w:rsidRPr="00157B4D">
              <w:rPr>
                <w:rFonts w:ascii="Helvetica" w:eastAsia="Times New Roman" w:hAnsi="Helvetica" w:cs="Arial"/>
                <w:b/>
                <w:iCs/>
                <w:color w:val="000000"/>
                <w:sz w:val="18"/>
                <w:szCs w:val="20"/>
                <w:lang w:eastAsia="nl-NL"/>
              </w:rPr>
              <w:t>E-mail:</w:t>
            </w:r>
          </w:p>
        </w:tc>
        <w:tc>
          <w:tcPr>
            <w:tcW w:w="7270" w:type="dxa"/>
          </w:tcPr>
          <w:p w14:paraId="3400D084" w14:textId="23A5D76D" w:rsidR="00157B4D" w:rsidRPr="00157B4D" w:rsidRDefault="0093070D" w:rsidP="00157B4D">
            <w:pPr>
              <w:spacing w:after="0" w:line="276" w:lineRule="auto"/>
              <w:rPr>
                <w:rFonts w:ascii="Helvetica" w:eastAsia="Times New Roman" w:hAnsi="Helvetica" w:cs="Arial"/>
                <w:iCs/>
                <w:color w:val="000000"/>
                <w:sz w:val="18"/>
                <w:szCs w:val="20"/>
                <w:lang w:eastAsia="nl-NL"/>
              </w:rPr>
            </w:pPr>
            <w:r>
              <w:rPr>
                <w:rFonts w:eastAsia="Times New Roman" w:cs="Arial"/>
                <w:szCs w:val="20"/>
                <w:lang w:eastAsia="nl-NL"/>
              </w:rPr>
              <w:t>a.dekking@hollandrijnland.nl</w:t>
            </w:r>
          </w:p>
        </w:tc>
      </w:tr>
      <w:tr w:rsidR="00157B4D" w:rsidRPr="00157B4D" w14:paraId="716D0859" w14:textId="77777777" w:rsidTr="00717F7B">
        <w:trPr>
          <w:trHeight w:val="286"/>
        </w:trPr>
        <w:tc>
          <w:tcPr>
            <w:tcW w:w="1276" w:type="dxa"/>
          </w:tcPr>
          <w:p w14:paraId="6A366BE7" w14:textId="77777777" w:rsidR="00157B4D" w:rsidRPr="00157B4D" w:rsidRDefault="00157B4D" w:rsidP="00157B4D">
            <w:pPr>
              <w:spacing w:after="0" w:line="276" w:lineRule="auto"/>
              <w:jc w:val="right"/>
              <w:rPr>
                <w:rFonts w:ascii="Helvetica" w:eastAsia="Times New Roman" w:hAnsi="Helvetica" w:cs="Arial"/>
                <w:b/>
                <w:iCs/>
                <w:color w:val="000000"/>
                <w:sz w:val="18"/>
                <w:szCs w:val="20"/>
                <w:lang w:eastAsia="nl-NL"/>
              </w:rPr>
            </w:pPr>
          </w:p>
        </w:tc>
        <w:tc>
          <w:tcPr>
            <w:tcW w:w="7270" w:type="dxa"/>
          </w:tcPr>
          <w:p w14:paraId="44D66EFF" w14:textId="77777777" w:rsidR="00157B4D" w:rsidRPr="00157B4D" w:rsidRDefault="00157B4D" w:rsidP="00157B4D">
            <w:pPr>
              <w:spacing w:after="0" w:line="276" w:lineRule="auto"/>
              <w:rPr>
                <w:rFonts w:ascii="Helvetica" w:eastAsia="Times New Roman" w:hAnsi="Helvetica" w:cs="Arial"/>
                <w:iCs/>
                <w:color w:val="000000"/>
                <w:sz w:val="18"/>
                <w:szCs w:val="20"/>
                <w:lang w:eastAsia="nl-NL"/>
              </w:rPr>
            </w:pPr>
          </w:p>
        </w:tc>
      </w:tr>
      <w:tr w:rsidR="00157B4D" w:rsidRPr="00157B4D" w14:paraId="1B626100" w14:textId="77777777" w:rsidTr="00717F7B">
        <w:trPr>
          <w:trHeight w:val="424"/>
        </w:trPr>
        <w:tc>
          <w:tcPr>
            <w:tcW w:w="1276" w:type="dxa"/>
          </w:tcPr>
          <w:p w14:paraId="7EE624C1" w14:textId="77777777" w:rsidR="00157B4D" w:rsidRPr="00157B4D" w:rsidRDefault="00157B4D" w:rsidP="00157B4D">
            <w:pPr>
              <w:spacing w:after="0" w:line="276" w:lineRule="auto"/>
              <w:jc w:val="right"/>
              <w:rPr>
                <w:rFonts w:ascii="Helvetica" w:eastAsia="Times New Roman" w:hAnsi="Helvetica" w:cs="Arial"/>
                <w:b/>
                <w:iCs/>
                <w:color w:val="000000"/>
                <w:sz w:val="18"/>
                <w:szCs w:val="20"/>
                <w:lang w:eastAsia="nl-NL"/>
              </w:rPr>
            </w:pPr>
            <w:r w:rsidRPr="00157B4D">
              <w:rPr>
                <w:rFonts w:ascii="Helvetica" w:eastAsia="Times New Roman" w:hAnsi="Helvetica" w:cs="Arial"/>
                <w:b/>
                <w:iCs/>
                <w:color w:val="000000"/>
                <w:sz w:val="18"/>
                <w:szCs w:val="20"/>
                <w:lang w:eastAsia="nl-NL"/>
              </w:rPr>
              <w:t>Onderwerp:</w:t>
            </w:r>
          </w:p>
        </w:tc>
        <w:tc>
          <w:tcPr>
            <w:tcW w:w="7270" w:type="dxa"/>
          </w:tcPr>
          <w:p w14:paraId="5E1D0C01" w14:textId="7ACACBC1" w:rsidR="00157B4D" w:rsidRPr="00CD1D34" w:rsidRDefault="001011CE" w:rsidP="00157B4D">
            <w:pPr>
              <w:spacing w:after="0" w:line="276" w:lineRule="auto"/>
              <w:rPr>
                <w:rFonts w:eastAsia="Times New Roman" w:cs="Arial"/>
                <w:iCs/>
                <w:color w:val="000000"/>
                <w:szCs w:val="20"/>
                <w:lang w:eastAsia="nl-NL"/>
              </w:rPr>
            </w:pPr>
            <w:r>
              <w:rPr>
                <w:rFonts w:eastAsia="Times New Roman" w:cs="Arial"/>
                <w:iCs/>
                <w:color w:val="000000"/>
                <w:szCs w:val="20"/>
                <w:lang w:eastAsia="nl-NL"/>
              </w:rPr>
              <w:t xml:space="preserve">Regionaal document bij </w:t>
            </w:r>
            <w:r w:rsidR="00CD1D34" w:rsidRPr="00CD1D34">
              <w:rPr>
                <w:rFonts w:eastAsia="Times New Roman" w:cs="Arial"/>
                <w:iCs/>
                <w:color w:val="000000"/>
                <w:szCs w:val="20"/>
                <w:lang w:eastAsia="nl-NL"/>
              </w:rPr>
              <w:t>regionale realisatieagenda wonen Holland Rijnland</w:t>
            </w:r>
          </w:p>
        </w:tc>
      </w:tr>
    </w:tbl>
    <w:p w14:paraId="2830004A" w14:textId="77777777" w:rsidR="00157B4D" w:rsidRPr="00157B4D" w:rsidRDefault="00157B4D" w:rsidP="00157B4D">
      <w:pPr>
        <w:spacing w:after="0" w:line="276" w:lineRule="auto"/>
        <w:rPr>
          <w:rFonts w:eastAsia="Times New Roman" w:cs="Arial"/>
          <w:szCs w:val="20"/>
          <w:lang w:eastAsia="nl-NL"/>
        </w:rPr>
      </w:pPr>
    </w:p>
    <w:p w14:paraId="277A51B5" w14:textId="77777777" w:rsidR="008C6297" w:rsidRDefault="008C6297" w:rsidP="008C6297"/>
    <w:p w14:paraId="21C67A4B" w14:textId="77777777" w:rsidR="008C6297" w:rsidRDefault="008C6297" w:rsidP="008C6297"/>
    <w:p w14:paraId="13F7FE28" w14:textId="77777777" w:rsidR="008C6297" w:rsidRDefault="008C6297" w:rsidP="008C6297"/>
    <w:p w14:paraId="7FD05BC1" w14:textId="77777777" w:rsidR="008C6297" w:rsidRDefault="008C6297" w:rsidP="008C6297"/>
    <w:p w14:paraId="1CB7C364" w14:textId="77777777" w:rsidR="00D76479" w:rsidRDefault="00D76479" w:rsidP="008C6297"/>
    <w:p w14:paraId="44450A67" w14:textId="7A3D4CC9" w:rsidR="008C6297" w:rsidRDefault="008C6297" w:rsidP="008C6297">
      <w:r>
        <w:t xml:space="preserve">Beste partners, </w:t>
      </w:r>
    </w:p>
    <w:p w14:paraId="27ACFCF1" w14:textId="310E7A51" w:rsidR="008C6297" w:rsidRDefault="008C6297" w:rsidP="008C6297">
      <w:pPr>
        <w:jc w:val="both"/>
      </w:pPr>
      <w:r>
        <w:t xml:space="preserve">Het woningtekort in Nederland is groot. Als gemeenten ervaren wij de effecten daarvan op dagelijkse basis. Zo vinden starters nog maar moeilijk een betaalbare woning, lopen de wachttijden voor sociale huurwoningen steeds verder op en hebben ouderen grote moeite om een passende woning te vinden. </w:t>
      </w:r>
    </w:p>
    <w:p w14:paraId="32707621" w14:textId="77777777" w:rsidR="008C6297" w:rsidRDefault="008C6297" w:rsidP="008C6297">
      <w:pPr>
        <w:jc w:val="both"/>
      </w:pPr>
      <w:r>
        <w:t xml:space="preserve">In Holland Rijnland werkten we al geruime tijd hard aan de actualisatie van onze Regionale Woonagenda (RWA). Hierin maken we als gemeenten afspraken over de hoeveelheid woningen die we gaan bouwen in de komende jaren, waar deze woningen gebouwd worden, voor wie deze woningen zijn en wat voor soort woningen dit zijn. De basis van deze afspraken is een uitgebreid woningmarktonderzoek. Hieruit kwam naar voren, net als in de provinciale behoefteraming, dat de behoefte aan woningen in onze regio ligt op 30.500 woningen tot 2030 (vanaf 2021). Daarnaast is behoefte aan 65% betaalbare woningbouw  (30% sociale huurwoningen, 35% betaalbare woningbouw). Dit komt overeen met het streven van het Rijk, zoals benoemd in de Nationale Woon- en Bouwagenda. Deze ambitie onderschrijven wij dan ook volledig. </w:t>
      </w:r>
    </w:p>
    <w:p w14:paraId="1F709BE5" w14:textId="7D7BFBE0" w:rsidR="008C6297" w:rsidRDefault="008C6297" w:rsidP="008C6297">
      <w:pPr>
        <w:jc w:val="both"/>
      </w:pPr>
      <w:r>
        <w:t>Het behalen van deze doelstellingen</w:t>
      </w:r>
      <w:r w:rsidRPr="00230063">
        <w:t xml:space="preserve"> </w:t>
      </w:r>
      <w:r>
        <w:t xml:space="preserve">is, in de huidige omstandigheden, echter een </w:t>
      </w:r>
      <w:r w:rsidR="00CE2A86">
        <w:t xml:space="preserve">grote </w:t>
      </w:r>
      <w:r>
        <w:t xml:space="preserve">uitdaging. </w:t>
      </w:r>
      <w:r w:rsidR="00BD2CDA">
        <w:t>De redenen waarom zijn inmiddels bekend: d</w:t>
      </w:r>
      <w:r>
        <w:t xml:space="preserve">e bouwkosten rijzen de pan uit, de stikstofruimte is beperkt, de druk op het elektriciteitsnetwerk is hoog en het wordt steeds moeilijker om geschikte locaties te vinden voor projecten. Om toch de ambities te kunnen bereiken, hebben we de afgelopen maanden als woningcorporaties, provincies, gemeenten en het Rijk een kort en zeer intensief traject doorlopen om hierover afspraken te maken in de realisatieagenda wonen Holland Rijnland. Woningen realiseren kunnen partijen namelijk niet alleen, dit moet in gezamenlijkheid en medewerking van allen is hierin noodzakelijk. Vooral </w:t>
      </w:r>
      <w:r w:rsidR="008E0EF1">
        <w:t>bij</w:t>
      </w:r>
      <w:r>
        <w:t xml:space="preserve"> het wegnemen van kritische succesfactoren die woningbouw dreigen te vertragen. </w:t>
      </w:r>
    </w:p>
    <w:p w14:paraId="3E6E5947" w14:textId="7DF9B5E4" w:rsidR="00084E49" w:rsidRDefault="008C6297" w:rsidP="008C6297">
      <w:pPr>
        <w:jc w:val="both"/>
      </w:pPr>
      <w:r>
        <w:t xml:space="preserve">Na maanden hard werk van ons allemaal, liggen er nu definitieve teksten. Als gemeenten kunnen we grotendeels uit de voeten met de versie van de realisatieagenda zoals wij die op 27 februari jl. hebben ontvangen. </w:t>
      </w:r>
      <w:r w:rsidR="00043F07">
        <w:t>Deze zijn in lijn met de afspraken zoals we die met elkaar hebben gemaakt in de RWA</w:t>
      </w:r>
      <w:r w:rsidR="00966979">
        <w:t xml:space="preserve">. </w:t>
      </w:r>
      <w:r w:rsidR="00084E49">
        <w:t xml:space="preserve">Wij zijn dan ook zeker bereid om ons maximaal in te </w:t>
      </w:r>
      <w:r w:rsidR="00084E49">
        <w:lastRenderedPageBreak/>
        <w:t xml:space="preserve">spannen de ambities te realiseren. Het belangrijkste hierbij is om te bouwen. Zoveel mogelijk in het betaalbare segment. Maar om verdere vertraging te voorkomen, zullen we bij projecten die al in een besluitvormingstraject zitten, niet openbreken. </w:t>
      </w:r>
    </w:p>
    <w:p w14:paraId="133CA71B" w14:textId="6B2E2B81" w:rsidR="0069449B" w:rsidRDefault="008C6297" w:rsidP="008C6297">
      <w:pPr>
        <w:jc w:val="both"/>
      </w:pPr>
      <w:r>
        <w:t xml:space="preserve">We denken dat met deze </w:t>
      </w:r>
      <w:r w:rsidR="00084E49">
        <w:t xml:space="preserve">gemaakte </w:t>
      </w:r>
      <w:r>
        <w:t>afspraken een grote</w:t>
      </w:r>
      <w:r w:rsidR="00084E49">
        <w:t xml:space="preserve"> maar</w:t>
      </w:r>
      <w:r>
        <w:t xml:space="preserve"> eerste stap in de goede richting is gezet om meer en sneller woningen te gaan realiseren in onze regio. </w:t>
      </w:r>
      <w:r w:rsidR="00A67380">
        <w:t>We zeggen bewust ‘e</w:t>
      </w:r>
      <w:r w:rsidR="000C25DF">
        <w:t>erste stap</w:t>
      </w:r>
      <w:r w:rsidR="00A67380">
        <w:t>’</w:t>
      </w:r>
      <w:r w:rsidR="00084E49">
        <w:t>.</w:t>
      </w:r>
      <w:r w:rsidR="000C25DF">
        <w:t xml:space="preserve"> </w:t>
      </w:r>
      <w:r w:rsidR="00084E49">
        <w:t xml:space="preserve">Met deze afspraken </w:t>
      </w:r>
      <w:r w:rsidR="000C25DF">
        <w:t xml:space="preserve">zijn we er </w:t>
      </w:r>
      <w:r w:rsidR="00084E49">
        <w:t xml:space="preserve">namelijk </w:t>
      </w:r>
      <w:r w:rsidR="000C25DF">
        <w:t xml:space="preserve">nog niet. Verdere concretisering en uitwerking van de afspraken is nodig. </w:t>
      </w:r>
      <w:r w:rsidR="00E139D0">
        <w:t>De kritische succesfactoren moeten concreter geformuleerd worden. Zonder invulling hiervan, is realisatie van de ambities onmogelijk.</w:t>
      </w:r>
      <w:r w:rsidR="00A33C97">
        <w:t xml:space="preserve"> </w:t>
      </w:r>
      <w:r w:rsidR="000C25DF">
        <w:t xml:space="preserve">We kijken er daarom naar uit om </w:t>
      </w:r>
      <w:r w:rsidR="00084E49">
        <w:t xml:space="preserve">met elkaar </w:t>
      </w:r>
      <w:r w:rsidR="00966979">
        <w:t xml:space="preserve">verder aan de slag te gaan </w:t>
      </w:r>
      <w:r w:rsidR="000C25DF">
        <w:t xml:space="preserve">aan de Versnellingstafel Woningbouw, getrokken door Holland Rijnland. </w:t>
      </w:r>
      <w:r w:rsidR="00ED172E">
        <w:t xml:space="preserve">Het principe ‘water en bodem sturend’ verdient hier wat ons betreft ook een plek. </w:t>
      </w:r>
    </w:p>
    <w:p w14:paraId="3E1953BE" w14:textId="253630B7" w:rsidR="008C6297" w:rsidRDefault="00966979" w:rsidP="0069449B">
      <w:pPr>
        <w:spacing w:after="0"/>
        <w:jc w:val="both"/>
      </w:pPr>
      <w:r>
        <w:t xml:space="preserve">Als aftrap voor het vervolg </w:t>
      </w:r>
      <w:r w:rsidR="0069449B">
        <w:t xml:space="preserve">willen we graag nog een aantal discussiepunten </w:t>
      </w:r>
      <w:r w:rsidR="004E13A2">
        <w:t>benoemen</w:t>
      </w:r>
      <w:r w:rsidR="0069449B">
        <w:t>. Dit zijn geen nieuwe punten, maar hebben we als gemeenten in Holland Rijnland steeds benoemd in onze gesprekken</w:t>
      </w:r>
      <w:r w:rsidR="004E13A2">
        <w:t>:</w:t>
      </w:r>
      <w:r w:rsidR="0069449B">
        <w:t xml:space="preserve"> </w:t>
      </w:r>
    </w:p>
    <w:p w14:paraId="6CAE78A9" w14:textId="179539E8" w:rsidR="008C6297" w:rsidRPr="0069449B" w:rsidRDefault="008C6297" w:rsidP="008C6297">
      <w:pPr>
        <w:pStyle w:val="Lijstalinea"/>
        <w:numPr>
          <w:ilvl w:val="0"/>
          <w:numId w:val="1"/>
        </w:numPr>
        <w:jc w:val="both"/>
        <w:rPr>
          <w:rFonts w:ascii="Arial" w:hAnsi="Arial" w:cs="Arial"/>
          <w:sz w:val="20"/>
          <w:szCs w:val="20"/>
        </w:rPr>
      </w:pPr>
      <w:r w:rsidRPr="0069449B">
        <w:rPr>
          <w:rFonts w:ascii="Arial" w:hAnsi="Arial" w:cs="Arial"/>
          <w:sz w:val="20"/>
          <w:szCs w:val="20"/>
        </w:rPr>
        <w:t>De maximale programmeerruimte van 130%</w:t>
      </w:r>
      <w:r w:rsidR="004440FF">
        <w:rPr>
          <w:rFonts w:ascii="Arial" w:hAnsi="Arial" w:cs="Arial"/>
          <w:sz w:val="20"/>
          <w:szCs w:val="20"/>
        </w:rPr>
        <w:t xml:space="preserve">. Als regio </w:t>
      </w:r>
      <w:r w:rsidR="004E13A2">
        <w:rPr>
          <w:rFonts w:ascii="Arial" w:hAnsi="Arial" w:cs="Arial"/>
          <w:sz w:val="20"/>
          <w:szCs w:val="20"/>
        </w:rPr>
        <w:t>kunnen</w:t>
      </w:r>
      <w:r w:rsidR="004440FF">
        <w:rPr>
          <w:rFonts w:ascii="Arial" w:hAnsi="Arial" w:cs="Arial"/>
          <w:sz w:val="20"/>
          <w:szCs w:val="20"/>
        </w:rPr>
        <w:t xml:space="preserve"> we voor </w:t>
      </w:r>
      <w:r w:rsidR="004E13A2">
        <w:rPr>
          <w:rFonts w:ascii="Arial" w:hAnsi="Arial" w:cs="Arial"/>
          <w:sz w:val="20"/>
          <w:szCs w:val="20"/>
        </w:rPr>
        <w:t xml:space="preserve">maximaal </w:t>
      </w:r>
      <w:r w:rsidR="004440FF">
        <w:rPr>
          <w:rFonts w:ascii="Arial" w:hAnsi="Arial" w:cs="Arial"/>
          <w:sz w:val="20"/>
          <w:szCs w:val="20"/>
        </w:rPr>
        <w:t xml:space="preserve">130% van de behoefte in de regio woningbouwplannen programmeren. Wij </w:t>
      </w:r>
      <w:r w:rsidR="00397221">
        <w:rPr>
          <w:rFonts w:ascii="Arial" w:hAnsi="Arial" w:cs="Arial"/>
          <w:sz w:val="20"/>
          <w:szCs w:val="20"/>
        </w:rPr>
        <w:t xml:space="preserve">vinden </w:t>
      </w:r>
      <w:r w:rsidR="004440FF">
        <w:rPr>
          <w:rFonts w:ascii="Arial" w:hAnsi="Arial" w:cs="Arial"/>
          <w:sz w:val="20"/>
          <w:szCs w:val="20"/>
        </w:rPr>
        <w:t xml:space="preserve">dat </w:t>
      </w:r>
      <w:r w:rsidR="009A52D5">
        <w:rPr>
          <w:rFonts w:ascii="Arial" w:hAnsi="Arial" w:cs="Arial"/>
          <w:sz w:val="20"/>
          <w:szCs w:val="20"/>
        </w:rPr>
        <w:t xml:space="preserve">te </w:t>
      </w:r>
      <w:r w:rsidR="00397221">
        <w:rPr>
          <w:rFonts w:ascii="Arial" w:hAnsi="Arial" w:cs="Arial"/>
          <w:sz w:val="20"/>
          <w:szCs w:val="20"/>
        </w:rPr>
        <w:t>weinig</w:t>
      </w:r>
      <w:r w:rsidR="00DB7433">
        <w:rPr>
          <w:rFonts w:ascii="Arial" w:hAnsi="Arial" w:cs="Arial"/>
          <w:sz w:val="20"/>
          <w:szCs w:val="20"/>
        </w:rPr>
        <w:t xml:space="preserve">. In het verleden hebben we </w:t>
      </w:r>
      <w:r w:rsidR="009A52D5">
        <w:rPr>
          <w:rFonts w:ascii="Arial" w:hAnsi="Arial" w:cs="Arial"/>
          <w:sz w:val="20"/>
          <w:szCs w:val="20"/>
        </w:rPr>
        <w:t xml:space="preserve">hogere planuitval </w:t>
      </w:r>
      <w:r w:rsidR="00DB7433">
        <w:rPr>
          <w:rFonts w:ascii="Arial" w:hAnsi="Arial" w:cs="Arial"/>
          <w:sz w:val="20"/>
          <w:szCs w:val="20"/>
        </w:rPr>
        <w:t>gezien</w:t>
      </w:r>
      <w:r w:rsidR="009A52D5">
        <w:rPr>
          <w:rFonts w:ascii="Arial" w:hAnsi="Arial" w:cs="Arial"/>
          <w:sz w:val="20"/>
          <w:szCs w:val="20"/>
        </w:rPr>
        <w:t xml:space="preserve">. Ook nu zien we dat nog maar ongeveer de helft van de plannen hard is. </w:t>
      </w:r>
      <w:r w:rsidR="0061707C">
        <w:rPr>
          <w:rFonts w:ascii="Arial" w:hAnsi="Arial" w:cs="Arial"/>
          <w:sz w:val="20"/>
          <w:szCs w:val="20"/>
        </w:rPr>
        <w:t xml:space="preserve">Daarnaast </w:t>
      </w:r>
      <w:r w:rsidRPr="0069449B">
        <w:rPr>
          <w:rFonts w:ascii="Arial" w:hAnsi="Arial" w:cs="Arial"/>
          <w:sz w:val="20"/>
          <w:szCs w:val="20"/>
        </w:rPr>
        <w:t>hebben we de afgelopen jaren steeds gezien dat de behoefteramingen na een aantal jaar altijd naar boven bijgesteld worden. We vr</w:t>
      </w:r>
      <w:r w:rsidR="0061707C">
        <w:rPr>
          <w:rFonts w:ascii="Arial" w:hAnsi="Arial" w:cs="Arial"/>
          <w:sz w:val="20"/>
          <w:szCs w:val="20"/>
        </w:rPr>
        <w:t xml:space="preserve">agen daarom om meer programmeerruimte. </w:t>
      </w:r>
    </w:p>
    <w:p w14:paraId="7C57E706" w14:textId="07F4B62F" w:rsidR="008C6297" w:rsidRPr="0069449B" w:rsidRDefault="008C6297" w:rsidP="008C6297">
      <w:pPr>
        <w:pStyle w:val="Lijstalinea"/>
        <w:numPr>
          <w:ilvl w:val="0"/>
          <w:numId w:val="1"/>
        </w:numPr>
        <w:jc w:val="both"/>
        <w:rPr>
          <w:rFonts w:ascii="Arial" w:hAnsi="Arial" w:cs="Arial"/>
          <w:sz w:val="20"/>
          <w:szCs w:val="20"/>
        </w:rPr>
      </w:pPr>
      <w:r w:rsidRPr="0069449B">
        <w:rPr>
          <w:rFonts w:ascii="Arial" w:hAnsi="Arial" w:cs="Arial"/>
          <w:sz w:val="20"/>
          <w:szCs w:val="20"/>
        </w:rPr>
        <w:t xml:space="preserve">De beperkte ruimte om te bouwen buiten de grenzen van de rode contouren. </w:t>
      </w:r>
      <w:r w:rsidR="0061707C">
        <w:rPr>
          <w:rFonts w:ascii="Arial" w:hAnsi="Arial" w:cs="Arial"/>
          <w:sz w:val="20"/>
          <w:szCs w:val="20"/>
        </w:rPr>
        <w:t xml:space="preserve">Om het landschap zoveel mogelijk te sparen, streven we er allen naar </w:t>
      </w:r>
      <w:r w:rsidR="008A31A5">
        <w:rPr>
          <w:rFonts w:ascii="Arial" w:hAnsi="Arial" w:cs="Arial"/>
          <w:sz w:val="20"/>
          <w:szCs w:val="20"/>
        </w:rPr>
        <w:t xml:space="preserve">om verdere verstedelijking </w:t>
      </w:r>
      <w:r w:rsidR="00DB7433">
        <w:rPr>
          <w:rFonts w:ascii="Arial" w:hAnsi="Arial" w:cs="Arial"/>
          <w:sz w:val="20"/>
          <w:szCs w:val="20"/>
        </w:rPr>
        <w:t xml:space="preserve">te concentreren </w:t>
      </w:r>
      <w:r w:rsidR="008A31A5">
        <w:rPr>
          <w:rFonts w:ascii="Arial" w:hAnsi="Arial" w:cs="Arial"/>
          <w:sz w:val="20"/>
          <w:szCs w:val="20"/>
        </w:rPr>
        <w:t xml:space="preserve">binnen Bestaand Stads- en Dorpsgebied (BSD). Soms </w:t>
      </w:r>
      <w:r w:rsidR="00FA6E5B">
        <w:rPr>
          <w:rFonts w:ascii="Arial" w:hAnsi="Arial" w:cs="Arial"/>
          <w:sz w:val="20"/>
          <w:szCs w:val="20"/>
        </w:rPr>
        <w:t xml:space="preserve">is het echter </w:t>
      </w:r>
      <w:r w:rsidR="00556617">
        <w:rPr>
          <w:rFonts w:ascii="Arial" w:hAnsi="Arial" w:cs="Arial"/>
          <w:sz w:val="20"/>
          <w:szCs w:val="20"/>
        </w:rPr>
        <w:t>nodig</w:t>
      </w:r>
      <w:r w:rsidR="00FA6E5B">
        <w:rPr>
          <w:rFonts w:ascii="Arial" w:hAnsi="Arial" w:cs="Arial"/>
          <w:sz w:val="20"/>
          <w:szCs w:val="20"/>
        </w:rPr>
        <w:t xml:space="preserve"> </w:t>
      </w:r>
      <w:r w:rsidR="008A31A5">
        <w:rPr>
          <w:rFonts w:ascii="Arial" w:hAnsi="Arial" w:cs="Arial"/>
          <w:sz w:val="20"/>
          <w:szCs w:val="20"/>
        </w:rPr>
        <w:t xml:space="preserve">om wél bij te bouwen buiten de rode contouren. </w:t>
      </w:r>
      <w:r w:rsidR="005E7958">
        <w:rPr>
          <w:rFonts w:ascii="Arial" w:hAnsi="Arial" w:cs="Arial"/>
          <w:sz w:val="20"/>
          <w:szCs w:val="20"/>
        </w:rPr>
        <w:t xml:space="preserve">Dit is randvoorwaardelijk om de betaalbaarheidsambities </w:t>
      </w:r>
      <w:r w:rsidR="00CA616A">
        <w:rPr>
          <w:rFonts w:ascii="Arial" w:hAnsi="Arial" w:cs="Arial"/>
          <w:sz w:val="20"/>
          <w:szCs w:val="20"/>
        </w:rPr>
        <w:t xml:space="preserve">uit deze realisatieagenda </w:t>
      </w:r>
      <w:r w:rsidR="005E7958">
        <w:rPr>
          <w:rFonts w:ascii="Arial" w:hAnsi="Arial" w:cs="Arial"/>
          <w:sz w:val="20"/>
          <w:szCs w:val="20"/>
        </w:rPr>
        <w:t xml:space="preserve">te kunnen behalen. In de kleine kernen is dit ook van belang voor de leefbaarheid, aangezien de voorzieningen onder druk staan. </w:t>
      </w:r>
      <w:r w:rsidR="007219E9">
        <w:rPr>
          <w:rFonts w:ascii="Arial" w:hAnsi="Arial" w:cs="Arial"/>
          <w:sz w:val="20"/>
          <w:szCs w:val="20"/>
        </w:rPr>
        <w:t xml:space="preserve">Wij vragen daarom </w:t>
      </w:r>
      <w:r w:rsidR="00E2371F">
        <w:rPr>
          <w:rFonts w:ascii="Arial" w:hAnsi="Arial" w:cs="Arial"/>
          <w:sz w:val="20"/>
          <w:szCs w:val="20"/>
        </w:rPr>
        <w:t xml:space="preserve">om gemeenten de ruimte te geven buiten de grenzen van de rode contouren te bouwen, wanneer deze projecten bijdragen aan de betaalbaarheidsambities en </w:t>
      </w:r>
      <w:r w:rsidR="005E7958">
        <w:rPr>
          <w:rFonts w:ascii="Arial" w:hAnsi="Arial" w:cs="Arial"/>
          <w:sz w:val="20"/>
          <w:szCs w:val="20"/>
        </w:rPr>
        <w:t>leefbaarheid van de kleine kernen.</w:t>
      </w:r>
      <w:r w:rsidR="008A31A5">
        <w:rPr>
          <w:rFonts w:ascii="Arial" w:hAnsi="Arial" w:cs="Arial"/>
          <w:sz w:val="20"/>
          <w:szCs w:val="20"/>
        </w:rPr>
        <w:t xml:space="preserve"> </w:t>
      </w:r>
    </w:p>
    <w:p w14:paraId="5D32017D" w14:textId="505E942A" w:rsidR="008C6297" w:rsidRDefault="008C6297" w:rsidP="008C6297">
      <w:pPr>
        <w:jc w:val="both"/>
      </w:pPr>
      <w:r>
        <w:t xml:space="preserve">We gaan er vanuit dat er aan de Versnellingstafel </w:t>
      </w:r>
      <w:r w:rsidR="0093070D">
        <w:t xml:space="preserve">Woningbouw Holland Rijnland </w:t>
      </w:r>
      <w:r>
        <w:t xml:space="preserve">ruimte is om </w:t>
      </w:r>
      <w:r w:rsidR="0093070D">
        <w:t>(</w:t>
      </w:r>
      <w:r>
        <w:t>wederom</w:t>
      </w:r>
      <w:r w:rsidR="0093070D">
        <w:t>)</w:t>
      </w:r>
      <w:r>
        <w:t xml:space="preserve"> het gesprek hierover te kunnen voeren. </w:t>
      </w:r>
    </w:p>
    <w:p w14:paraId="626FF4DF" w14:textId="77777777" w:rsidR="008C6297" w:rsidRDefault="008C6297" w:rsidP="008C6297">
      <w:r>
        <w:t xml:space="preserve">Met vriendelijke groeten, namens de dertien gemeenten in Holland Rijnland, </w:t>
      </w:r>
    </w:p>
    <w:p w14:paraId="7C11EE64" w14:textId="77777777" w:rsidR="008C6297" w:rsidRDefault="008C6297" w:rsidP="008C6297"/>
    <w:p w14:paraId="46972781" w14:textId="77777777" w:rsidR="00484E2A" w:rsidRDefault="00484E2A" w:rsidP="00484E2A">
      <w:pPr>
        <w:spacing w:after="0"/>
      </w:pPr>
    </w:p>
    <w:p w14:paraId="56F37B4C" w14:textId="0CEEF76F" w:rsidR="008C6297" w:rsidRDefault="008C6297" w:rsidP="006A19F5">
      <w:pPr>
        <w:spacing w:after="0"/>
      </w:pPr>
      <w:r>
        <w:t>Jolanda Langeveld</w:t>
      </w:r>
    </w:p>
    <w:p w14:paraId="5C343DFB" w14:textId="06AAEC4E" w:rsidR="00157B4D" w:rsidRPr="0093070D" w:rsidRDefault="008C6297" w:rsidP="0093070D">
      <w:pPr>
        <w:rPr>
          <w:i/>
          <w:iCs/>
        </w:rPr>
      </w:pPr>
      <w:r>
        <w:rPr>
          <w:i/>
          <w:iCs/>
        </w:rPr>
        <w:t>Regionaal portefeuillehouder wonen</w:t>
      </w:r>
      <w:r w:rsidR="00DF1AC8">
        <w:rPr>
          <w:i/>
          <w:iCs/>
        </w:rPr>
        <w:t xml:space="preserve"> </w:t>
      </w:r>
    </w:p>
    <w:p w14:paraId="5B3AAE68" w14:textId="77777777" w:rsidR="00A676A9" w:rsidRDefault="00A676A9"/>
    <w:p w14:paraId="6BD865F1" w14:textId="69B342A0" w:rsidR="00A676A9" w:rsidRDefault="00A676A9"/>
    <w:p w14:paraId="67CBCD8D" w14:textId="77777777" w:rsidR="00A676A9" w:rsidRDefault="00A676A9"/>
    <w:sectPr w:rsidR="00A676A9" w:rsidSect="00FC59EF">
      <w:headerReference w:type="default" r:id="rId11"/>
      <w:footerReference w:type="default" r:id="rId12"/>
      <w:headerReference w:type="first" r:id="rId13"/>
      <w:footerReference w:type="first" r:id="rId14"/>
      <w:type w:val="continuous"/>
      <w:pgSz w:w="11906" w:h="16838" w:code="9"/>
      <w:pgMar w:top="2132" w:right="2125" w:bottom="1985" w:left="1848" w:header="1418" w:footer="544"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BE1E" w14:textId="77777777" w:rsidR="00853FF4" w:rsidRDefault="00853FF4" w:rsidP="00A676A9">
      <w:pPr>
        <w:spacing w:after="0" w:line="240" w:lineRule="auto"/>
      </w:pPr>
      <w:r>
        <w:separator/>
      </w:r>
    </w:p>
  </w:endnote>
  <w:endnote w:type="continuationSeparator" w:id="0">
    <w:p w14:paraId="6E9305D2" w14:textId="77777777" w:rsidR="00853FF4" w:rsidRDefault="00853FF4" w:rsidP="00A6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E92D" w14:textId="77777777" w:rsidR="00A676A9" w:rsidRDefault="00FC59EF">
    <w:pPr>
      <w:pStyle w:val="Voettekst"/>
    </w:pPr>
    <w:r>
      <w:rPr>
        <w:noProof/>
        <w:sz w:val="12"/>
        <w:szCs w:val="12"/>
      </w:rPr>
      <w:drawing>
        <wp:anchor distT="0" distB="0" distL="114300" distR="114300" simplePos="0" relativeHeight="251668480" behindDoc="0" locked="0" layoutInCell="1" allowOverlap="1" wp14:anchorId="16B2EFE9" wp14:editId="69AA71F1">
          <wp:simplePos x="0" y="0"/>
          <wp:positionH relativeFrom="column">
            <wp:posOffset>4853305</wp:posOffset>
          </wp:positionH>
          <wp:positionV relativeFrom="paragraph">
            <wp:posOffset>-241597</wp:posOffset>
          </wp:positionV>
          <wp:extent cx="1188720" cy="687070"/>
          <wp:effectExtent l="0" t="0" r="0" b="0"/>
          <wp:wrapNone/>
          <wp:docPr id="114" name="docshap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cshape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72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A3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A084" w14:textId="77777777" w:rsidR="00D45832" w:rsidRDefault="00FC59EF" w:rsidP="00D45832">
    <w:pPr>
      <w:pStyle w:val="Voettekst"/>
      <w:jc w:val="center"/>
      <w:rPr>
        <w:sz w:val="12"/>
        <w:szCs w:val="12"/>
      </w:rPr>
    </w:pPr>
    <w:r>
      <w:rPr>
        <w:noProof/>
        <w:sz w:val="12"/>
        <w:szCs w:val="12"/>
      </w:rPr>
      <w:drawing>
        <wp:anchor distT="0" distB="0" distL="114300" distR="114300" simplePos="0" relativeHeight="251664384" behindDoc="0" locked="0" layoutInCell="1" allowOverlap="1" wp14:anchorId="63B61B6F" wp14:editId="5C476310">
          <wp:simplePos x="0" y="0"/>
          <wp:positionH relativeFrom="column">
            <wp:posOffset>4877435</wp:posOffset>
          </wp:positionH>
          <wp:positionV relativeFrom="paragraph">
            <wp:posOffset>-174849</wp:posOffset>
          </wp:positionV>
          <wp:extent cx="1105535" cy="638810"/>
          <wp:effectExtent l="0" t="0" r="0" b="8890"/>
          <wp:wrapNone/>
          <wp:docPr id="116" name="docshap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cshape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89C" w:rsidRPr="0095389C">
      <w:rPr>
        <w:sz w:val="12"/>
        <w:szCs w:val="12"/>
      </w:rPr>
      <w:t>Holland Rijnland is een regio van dertien gemeenten in de Randstad van de kust tot in het Groene Hart. We werken samen</w:t>
    </w:r>
  </w:p>
  <w:p w14:paraId="30B5A8FE" w14:textId="77777777" w:rsidR="00A676A9" w:rsidRPr="0095389C" w:rsidRDefault="0095389C" w:rsidP="00D45832">
    <w:pPr>
      <w:pStyle w:val="Voettekst"/>
      <w:jc w:val="center"/>
      <w:rPr>
        <w:sz w:val="12"/>
        <w:szCs w:val="12"/>
      </w:rPr>
    </w:pPr>
    <w:r w:rsidRPr="0095389C">
      <w:rPr>
        <w:sz w:val="12"/>
        <w:szCs w:val="12"/>
      </w:rPr>
      <w:t>en geven uitvoering aan opgaven op het gebied van ruimte, wonen, economie, landschap, mobiliteit en maatschappij.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E65F" w14:textId="77777777" w:rsidR="00853FF4" w:rsidRDefault="00853FF4" w:rsidP="00A676A9">
      <w:pPr>
        <w:spacing w:after="0" w:line="240" w:lineRule="auto"/>
      </w:pPr>
      <w:r>
        <w:separator/>
      </w:r>
    </w:p>
  </w:footnote>
  <w:footnote w:type="continuationSeparator" w:id="0">
    <w:p w14:paraId="4E94E470" w14:textId="77777777" w:rsidR="00853FF4" w:rsidRDefault="00853FF4" w:rsidP="00A67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4202" w14:textId="77777777" w:rsidR="008979B2" w:rsidRDefault="00FC59EF">
    <w:pPr>
      <w:pStyle w:val="Koptekst"/>
    </w:pPr>
    <w:r>
      <w:rPr>
        <w:noProof/>
      </w:rPr>
      <w:drawing>
        <wp:anchor distT="0" distB="0" distL="114300" distR="114300" simplePos="0" relativeHeight="251666432" behindDoc="0" locked="0" layoutInCell="1" allowOverlap="1" wp14:anchorId="43C5E973" wp14:editId="1A99BB4B">
          <wp:simplePos x="0" y="0"/>
          <wp:positionH relativeFrom="column">
            <wp:posOffset>4852670</wp:posOffset>
          </wp:positionH>
          <wp:positionV relativeFrom="paragraph">
            <wp:posOffset>-477109</wp:posOffset>
          </wp:positionV>
          <wp:extent cx="1106805" cy="330835"/>
          <wp:effectExtent l="0" t="0" r="0" b="0"/>
          <wp:wrapNone/>
          <wp:docPr id="113" name="Afbeelding 1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106805" cy="3308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79C3" w14:textId="77777777" w:rsidR="00A676A9" w:rsidRDefault="00F3052F">
    <w:pPr>
      <w:pStyle w:val="Koptekst"/>
    </w:pPr>
    <w:r>
      <w:rPr>
        <w:noProof/>
      </w:rPr>
      <w:drawing>
        <wp:anchor distT="0" distB="0" distL="114300" distR="114300" simplePos="0" relativeHeight="251656192" behindDoc="0" locked="0" layoutInCell="1" allowOverlap="1" wp14:anchorId="4AE22283" wp14:editId="6052CE02">
          <wp:simplePos x="0" y="0"/>
          <wp:positionH relativeFrom="column">
            <wp:posOffset>4843145</wp:posOffset>
          </wp:positionH>
          <wp:positionV relativeFrom="paragraph">
            <wp:posOffset>-464409</wp:posOffset>
          </wp:positionV>
          <wp:extent cx="1107440" cy="914400"/>
          <wp:effectExtent l="0" t="0" r="0" b="0"/>
          <wp:wrapNone/>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07440" cy="914400"/>
                  </a:xfrm>
                  <a:prstGeom prst="rect">
                    <a:avLst/>
                  </a:prstGeom>
                </pic:spPr>
              </pic:pic>
            </a:graphicData>
          </a:graphic>
          <wp14:sizeRelH relativeFrom="page">
            <wp14:pctWidth>0</wp14:pctWidth>
          </wp14:sizeRelH>
          <wp14:sizeRelV relativeFrom="page">
            <wp14:pctHeight>0</wp14:pctHeight>
          </wp14:sizeRelV>
        </wp:anchor>
      </w:drawing>
    </w:r>
  </w:p>
  <w:p w14:paraId="252A0429" w14:textId="77777777" w:rsidR="00A676A9" w:rsidRDefault="00A676A9">
    <w:pPr>
      <w:pStyle w:val="Koptekst"/>
    </w:pPr>
  </w:p>
  <w:p w14:paraId="57EE55F6" w14:textId="77777777" w:rsidR="00F81744" w:rsidRDefault="00F81744" w:rsidP="00F81744">
    <w:pPr>
      <w:pStyle w:val="Koptekst"/>
      <w:ind w:right="-1123"/>
    </w:pPr>
  </w:p>
  <w:p w14:paraId="6D6499A1" w14:textId="77777777" w:rsidR="00F3052F" w:rsidRDefault="008979B2" w:rsidP="008979B2">
    <w:pPr>
      <w:pStyle w:val="Koptekst"/>
      <w:tabs>
        <w:tab w:val="clear" w:pos="9072"/>
        <w:tab w:val="right" w:pos="9214"/>
      </w:tabs>
      <w:ind w:right="-1706"/>
      <w:jc w:val="right"/>
      <w:rPr>
        <w:sz w:val="12"/>
        <w:szCs w:val="12"/>
      </w:rPr>
    </w:pPr>
    <w:r>
      <w:rPr>
        <w:sz w:val="12"/>
        <w:szCs w:val="12"/>
      </w:rPr>
      <w:tab/>
    </w:r>
    <w:r>
      <w:rPr>
        <w:sz w:val="12"/>
        <w:szCs w:val="12"/>
      </w:rPr>
      <w:tab/>
      <w:t xml:space="preserve"> </w:t>
    </w:r>
  </w:p>
  <w:p w14:paraId="47669878" w14:textId="77777777" w:rsidR="00F3052F" w:rsidRDefault="00F3052F" w:rsidP="008979B2">
    <w:pPr>
      <w:pStyle w:val="Koptekst"/>
      <w:tabs>
        <w:tab w:val="clear" w:pos="9072"/>
        <w:tab w:val="right" w:pos="9214"/>
      </w:tabs>
      <w:ind w:right="-1706"/>
      <w:jc w:val="right"/>
      <w:rPr>
        <w:sz w:val="12"/>
        <w:szCs w:val="12"/>
      </w:rPr>
    </w:pPr>
  </w:p>
  <w:p w14:paraId="45F40B7C" w14:textId="77777777" w:rsidR="00F3052F" w:rsidRDefault="00F3052F" w:rsidP="008979B2">
    <w:pPr>
      <w:pStyle w:val="Koptekst"/>
      <w:tabs>
        <w:tab w:val="clear" w:pos="9072"/>
        <w:tab w:val="right" w:pos="9214"/>
      </w:tabs>
      <w:ind w:right="-1706"/>
      <w:jc w:val="right"/>
      <w:rPr>
        <w:sz w:val="12"/>
        <w:szCs w:val="12"/>
      </w:rPr>
    </w:pPr>
  </w:p>
  <w:p w14:paraId="3E69705C" w14:textId="77777777" w:rsidR="00F81744" w:rsidRDefault="00F81744" w:rsidP="00F3052F">
    <w:pPr>
      <w:pStyle w:val="Koptekst"/>
      <w:tabs>
        <w:tab w:val="clear" w:pos="9072"/>
        <w:tab w:val="right" w:pos="9214"/>
      </w:tabs>
      <w:ind w:right="-1423"/>
      <w:jc w:val="right"/>
      <w:rPr>
        <w:sz w:val="12"/>
        <w:szCs w:val="12"/>
      </w:rPr>
    </w:pPr>
    <w:r w:rsidRPr="00F81744">
      <w:rPr>
        <w:sz w:val="12"/>
        <w:szCs w:val="12"/>
      </w:rPr>
      <w:t>Schuttersveld 9, 2316 XG Leiden</w:t>
    </w:r>
  </w:p>
  <w:p w14:paraId="6E084ADE" w14:textId="77777777" w:rsidR="00F81744" w:rsidRDefault="00F81744" w:rsidP="00F3052F">
    <w:pPr>
      <w:pStyle w:val="Koptekst"/>
      <w:ind w:right="-1423"/>
      <w:jc w:val="right"/>
      <w:rPr>
        <w:sz w:val="12"/>
        <w:szCs w:val="12"/>
      </w:rPr>
    </w:pPr>
    <w:r>
      <w:rPr>
        <w:sz w:val="12"/>
        <w:szCs w:val="12"/>
      </w:rPr>
      <w:t>Postbus 558, 2300 AN Leiden</w:t>
    </w:r>
  </w:p>
  <w:p w14:paraId="4F2D117F" w14:textId="77777777" w:rsidR="00F81744" w:rsidRDefault="00F81744" w:rsidP="00F3052F">
    <w:pPr>
      <w:pStyle w:val="Koptekst"/>
      <w:ind w:right="-1423"/>
      <w:jc w:val="right"/>
      <w:rPr>
        <w:sz w:val="12"/>
        <w:szCs w:val="12"/>
      </w:rPr>
    </w:pPr>
    <w:r>
      <w:rPr>
        <w:sz w:val="12"/>
        <w:szCs w:val="12"/>
      </w:rPr>
      <w:t>071 – 523 90 90</w:t>
    </w:r>
  </w:p>
  <w:p w14:paraId="0F050FE1" w14:textId="77777777" w:rsidR="00F81744" w:rsidRPr="00F81744" w:rsidRDefault="00000000" w:rsidP="00F3052F">
    <w:pPr>
      <w:pStyle w:val="Koptekst"/>
      <w:ind w:right="-1423"/>
      <w:jc w:val="right"/>
      <w:rPr>
        <w:sz w:val="12"/>
        <w:szCs w:val="12"/>
      </w:rPr>
    </w:pPr>
    <w:hyperlink r:id="rId2" w:history="1">
      <w:r w:rsidR="00F81744" w:rsidRPr="00F81744">
        <w:rPr>
          <w:rStyle w:val="Hyperlink"/>
          <w:color w:val="auto"/>
          <w:sz w:val="12"/>
          <w:szCs w:val="12"/>
          <w:u w:val="none"/>
        </w:rPr>
        <w:t>www.hollandrijnland.nl</w:t>
      </w:r>
    </w:hyperlink>
  </w:p>
  <w:p w14:paraId="503EDCF1" w14:textId="77777777" w:rsidR="00F81744" w:rsidRDefault="00F81744" w:rsidP="00F3052F">
    <w:pPr>
      <w:pStyle w:val="Koptekst"/>
      <w:ind w:right="-1423"/>
      <w:jc w:val="right"/>
      <w:rPr>
        <w:sz w:val="12"/>
        <w:szCs w:val="12"/>
      </w:rPr>
    </w:pPr>
  </w:p>
  <w:p w14:paraId="16AED7DB" w14:textId="77777777" w:rsidR="00F81744" w:rsidRDefault="00F81744" w:rsidP="00F3052F">
    <w:pPr>
      <w:pStyle w:val="Koptekst"/>
      <w:ind w:right="-1423"/>
      <w:jc w:val="right"/>
      <w:rPr>
        <w:sz w:val="12"/>
        <w:szCs w:val="12"/>
      </w:rPr>
    </w:pPr>
    <w:r>
      <w:rPr>
        <w:sz w:val="12"/>
        <w:szCs w:val="12"/>
      </w:rPr>
      <w:t>IBAN: NL87BNGH0285113992</w:t>
    </w:r>
  </w:p>
  <w:p w14:paraId="4C9B98EA" w14:textId="77777777" w:rsidR="00F3052F" w:rsidRDefault="00F81744" w:rsidP="00F3052F">
    <w:pPr>
      <w:pStyle w:val="Koptekst"/>
      <w:ind w:right="-1423"/>
      <w:jc w:val="right"/>
      <w:rPr>
        <w:sz w:val="12"/>
        <w:szCs w:val="12"/>
      </w:rPr>
    </w:pPr>
    <w:r>
      <w:rPr>
        <w:sz w:val="12"/>
        <w:szCs w:val="12"/>
      </w:rPr>
      <w:t>KvK: 27365539</w:t>
    </w:r>
  </w:p>
  <w:p w14:paraId="0846373B" w14:textId="77777777" w:rsidR="00F81744" w:rsidRPr="00F81744" w:rsidRDefault="00F81744" w:rsidP="00F3052F">
    <w:pPr>
      <w:pStyle w:val="Koptekst"/>
      <w:ind w:right="-1423"/>
      <w:jc w:val="right"/>
      <w:rPr>
        <w:sz w:val="12"/>
        <w:szCs w:val="12"/>
      </w:rPr>
    </w:pPr>
    <w:r>
      <w:rPr>
        <w:sz w:val="12"/>
        <w:szCs w:val="12"/>
      </w:rPr>
      <w:t>BTW: NL813768068B01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619"/>
    <w:multiLevelType w:val="hybridMultilevel"/>
    <w:tmpl w:val="3E36F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934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trackRevisions/>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97"/>
    <w:rsid w:val="000219BA"/>
    <w:rsid w:val="00043F07"/>
    <w:rsid w:val="00084E49"/>
    <w:rsid w:val="000C25DF"/>
    <w:rsid w:val="000D542F"/>
    <w:rsid w:val="001011CE"/>
    <w:rsid w:val="00157B4D"/>
    <w:rsid w:val="001B30F8"/>
    <w:rsid w:val="002D1F61"/>
    <w:rsid w:val="00397221"/>
    <w:rsid w:val="00434389"/>
    <w:rsid w:val="004440FF"/>
    <w:rsid w:val="00484E2A"/>
    <w:rsid w:val="004E13A2"/>
    <w:rsid w:val="00556617"/>
    <w:rsid w:val="00571EE7"/>
    <w:rsid w:val="005E698E"/>
    <w:rsid w:val="005E7958"/>
    <w:rsid w:val="0061707C"/>
    <w:rsid w:val="00617251"/>
    <w:rsid w:val="00637306"/>
    <w:rsid w:val="00637EB6"/>
    <w:rsid w:val="00661054"/>
    <w:rsid w:val="00682831"/>
    <w:rsid w:val="0069449B"/>
    <w:rsid w:val="006A19F5"/>
    <w:rsid w:val="006E13FF"/>
    <w:rsid w:val="007211A5"/>
    <w:rsid w:val="007219E9"/>
    <w:rsid w:val="00730A3D"/>
    <w:rsid w:val="00760179"/>
    <w:rsid w:val="00793737"/>
    <w:rsid w:val="007E17CD"/>
    <w:rsid w:val="00853FF4"/>
    <w:rsid w:val="008979B2"/>
    <w:rsid w:val="008A31A5"/>
    <w:rsid w:val="008C6297"/>
    <w:rsid w:val="008E0EF1"/>
    <w:rsid w:val="0091421E"/>
    <w:rsid w:val="0093070D"/>
    <w:rsid w:val="0095389C"/>
    <w:rsid w:val="00960B98"/>
    <w:rsid w:val="00966979"/>
    <w:rsid w:val="009A52D5"/>
    <w:rsid w:val="00A33C97"/>
    <w:rsid w:val="00A67380"/>
    <w:rsid w:val="00A676A9"/>
    <w:rsid w:val="00B1656B"/>
    <w:rsid w:val="00B2085C"/>
    <w:rsid w:val="00B55B96"/>
    <w:rsid w:val="00BA0B40"/>
    <w:rsid w:val="00BD2CDA"/>
    <w:rsid w:val="00BF3E3B"/>
    <w:rsid w:val="00C262EB"/>
    <w:rsid w:val="00C3380C"/>
    <w:rsid w:val="00CA616A"/>
    <w:rsid w:val="00CD1D34"/>
    <w:rsid w:val="00CE18AD"/>
    <w:rsid w:val="00CE2A86"/>
    <w:rsid w:val="00D45832"/>
    <w:rsid w:val="00D76479"/>
    <w:rsid w:val="00DA0650"/>
    <w:rsid w:val="00DB7433"/>
    <w:rsid w:val="00DC1D0A"/>
    <w:rsid w:val="00DF1AC8"/>
    <w:rsid w:val="00E139D0"/>
    <w:rsid w:val="00E2371F"/>
    <w:rsid w:val="00E24408"/>
    <w:rsid w:val="00E36467"/>
    <w:rsid w:val="00EB5FA1"/>
    <w:rsid w:val="00ED172E"/>
    <w:rsid w:val="00F05125"/>
    <w:rsid w:val="00F3052F"/>
    <w:rsid w:val="00F81744"/>
    <w:rsid w:val="00FA6E5B"/>
    <w:rsid w:val="00FC59EF"/>
    <w:rsid w:val="00FE6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085F9"/>
  <w15:chartTrackingRefBased/>
  <w15:docId w15:val="{0432774A-706C-4CF4-B4C0-F1468696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6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6A9"/>
  </w:style>
  <w:style w:type="paragraph" w:styleId="Voettekst">
    <w:name w:val="footer"/>
    <w:basedOn w:val="Standaard"/>
    <w:link w:val="VoettekstChar"/>
    <w:uiPriority w:val="99"/>
    <w:unhideWhenUsed/>
    <w:rsid w:val="00A676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6A9"/>
  </w:style>
  <w:style w:type="character" w:styleId="Hyperlink">
    <w:name w:val="Hyperlink"/>
    <w:basedOn w:val="Standaardalinea-lettertype"/>
    <w:uiPriority w:val="99"/>
    <w:unhideWhenUsed/>
    <w:rsid w:val="00F81744"/>
    <w:rPr>
      <w:color w:val="0563C1" w:themeColor="hyperlink"/>
      <w:u w:val="single"/>
    </w:rPr>
  </w:style>
  <w:style w:type="character" w:styleId="Onopgelostemelding">
    <w:name w:val="Unresolved Mention"/>
    <w:basedOn w:val="Standaardalinea-lettertype"/>
    <w:uiPriority w:val="99"/>
    <w:semiHidden/>
    <w:unhideWhenUsed/>
    <w:rsid w:val="00F81744"/>
    <w:rPr>
      <w:color w:val="605E5C"/>
      <w:shd w:val="clear" w:color="auto" w:fill="E1DFDD"/>
    </w:rPr>
  </w:style>
  <w:style w:type="paragraph" w:styleId="Lijstalinea">
    <w:name w:val="List Paragraph"/>
    <w:basedOn w:val="Standaard"/>
    <w:uiPriority w:val="34"/>
    <w:qFormat/>
    <w:rsid w:val="008C6297"/>
    <w:pPr>
      <w:ind w:left="720"/>
      <w:contextualSpacing/>
    </w:pPr>
    <w:rPr>
      <w:rFonts w:asciiTheme="minorHAnsi" w:hAnsiTheme="minorHAnsi" w:cstheme="minorBidi"/>
      <w:sz w:val="22"/>
    </w:rPr>
  </w:style>
  <w:style w:type="paragraph" w:styleId="Revisie">
    <w:name w:val="Revision"/>
    <w:hidden/>
    <w:uiPriority w:val="99"/>
    <w:semiHidden/>
    <w:rsid w:val="00C262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hollandrijnland.nl"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HollandRijnland\Brief.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B054FD63C3394BA8FC55D9987E4E56" ma:contentTypeVersion="16" ma:contentTypeDescription="Een nieuw document maken." ma:contentTypeScope="" ma:versionID="7c856004de4570d230832bab509dbaec">
  <xsd:schema xmlns:xsd="http://www.w3.org/2001/XMLSchema" xmlns:xs="http://www.w3.org/2001/XMLSchema" xmlns:p="http://schemas.microsoft.com/office/2006/metadata/properties" xmlns:ns2="369f6249-e435-497d-875a-1a46f31cef68" xmlns:ns3="6f941642-7e12-4990-bbe1-bd04693674f6" targetNamespace="http://schemas.microsoft.com/office/2006/metadata/properties" ma:root="true" ma:fieldsID="00bfb2a8a4de3748bbce921f71d5305f" ns2:_="" ns3:_="">
    <xsd:import namespace="369f6249-e435-497d-875a-1a46f31cef68"/>
    <xsd:import namespace="6f941642-7e12-4990-bbe1-bd04693674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f6249-e435-497d-875a-1a46f31ce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57a0f37b-6b2f-467f-bd9d-cbb4172f07f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41642-7e12-4990-bbe1-bd04693674f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a1bffbc-ba36-4d6c-b27d-98442631c8dd}" ma:internalName="TaxCatchAll" ma:showField="CatchAllData" ma:web="6f941642-7e12-4990-bbe1-bd04693674f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f941642-7e12-4990-bbe1-bd04693674f6">
      <UserInfo>
        <DisplayName>Esschert, Marco van de</DisplayName>
        <AccountId>18</AccountId>
        <AccountType/>
      </UserInfo>
      <UserInfo>
        <DisplayName>Dekking, Anoek</DisplayName>
        <AccountId>12</AccountId>
        <AccountType/>
      </UserInfo>
    </SharedWithUsers>
    <TaxCatchAll xmlns="6f941642-7e12-4990-bbe1-bd04693674f6" xsi:nil="true"/>
    <lcf76f155ced4ddcb4097134ff3c332f xmlns="369f6249-e435-497d-875a-1a46f31cef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DA6A6D-52DA-466F-9817-CE48F8B10198}">
  <ds:schemaRefs>
    <ds:schemaRef ds:uri="http://schemas.openxmlformats.org/officeDocument/2006/bibliography"/>
  </ds:schemaRefs>
</ds:datastoreItem>
</file>

<file path=customXml/itemProps2.xml><?xml version="1.0" encoding="utf-8"?>
<ds:datastoreItem xmlns:ds="http://schemas.openxmlformats.org/officeDocument/2006/customXml" ds:itemID="{F1E3FA00-4F8A-4FD4-9E80-D7DE0203B815}"/>
</file>

<file path=customXml/itemProps3.xml><?xml version="1.0" encoding="utf-8"?>
<ds:datastoreItem xmlns:ds="http://schemas.openxmlformats.org/officeDocument/2006/customXml" ds:itemID="{1C4F04A2-B246-4E37-9E86-4626D1EEC496}">
  <ds:schemaRefs>
    <ds:schemaRef ds:uri="http://schemas.microsoft.com/sharepoint/v3/contenttype/forms"/>
  </ds:schemaRefs>
</ds:datastoreItem>
</file>

<file path=customXml/itemProps4.xml><?xml version="1.0" encoding="utf-8"?>
<ds:datastoreItem xmlns:ds="http://schemas.openxmlformats.org/officeDocument/2006/customXml" ds:itemID="{42047C99-2F3E-41A3-9118-5FD1FC06DB40}">
  <ds:schemaRefs>
    <ds:schemaRef ds:uri="http://schemas.microsoft.com/office/2006/metadata/properties"/>
    <ds:schemaRef ds:uri="http://schemas.microsoft.com/office/infopath/2007/PartnerControls"/>
    <ds:schemaRef ds:uri="a57dadd0-e784-4d57-a012-3341cdb443df"/>
  </ds:schemaRefs>
</ds:datastoreItem>
</file>

<file path=docProps/app.xml><?xml version="1.0" encoding="utf-8"?>
<Properties xmlns="http://schemas.openxmlformats.org/officeDocument/2006/extended-properties" xmlns:vt="http://schemas.openxmlformats.org/officeDocument/2006/docPropsVTypes">
  <Template>Brief</Template>
  <TotalTime>88</TotalTime>
  <Pages>2</Pages>
  <Words>800</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Servicepunt 71</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Dekking, Anoek</dc:creator>
  <cp:keywords/>
  <dc:description/>
  <cp:lastModifiedBy>Dekking, Anoek</cp:lastModifiedBy>
  <cp:revision>89</cp:revision>
  <dcterms:created xsi:type="dcterms:W3CDTF">2023-02-27T13:01:00Z</dcterms:created>
  <dcterms:modified xsi:type="dcterms:W3CDTF">2023-03-08T16:23:00Z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0x010100995F4D743448C9448CB1439F71E7CAAB</vt:lpwstr>
  </property>
  <property fmtid="{D5CDD505-2E9C-101B-9397-08002B2CF9AE}" pid="3" name="MediaServiceImageTags">
    <vt:lpwstr/>
  </property>
</Properties>
</file>