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C23C" w14:textId="77777777" w:rsidR="00C50490" w:rsidRPr="00A35490" w:rsidRDefault="00C50490" w:rsidP="00C50490">
      <w:pPr>
        <w:suppressAutoHyphens/>
        <w:spacing w:line="288" w:lineRule="auto"/>
        <w:jc w:val="both"/>
        <w:rPr>
          <w:rFonts w:ascii="Arial" w:hAnsi="Arial" w:cs="Arial"/>
          <w:spacing w:val="-2"/>
          <w:kern w:val="2"/>
        </w:rPr>
      </w:pPr>
    </w:p>
    <w:p w14:paraId="088B766E" w14:textId="5C472A20" w:rsidR="00C50490" w:rsidRPr="00A35490" w:rsidRDefault="0085400A" w:rsidP="0085400A">
      <w:pPr>
        <w:suppressAutoHyphens/>
        <w:spacing w:line="288" w:lineRule="auto"/>
        <w:jc w:val="center"/>
        <w:rPr>
          <w:rFonts w:ascii="Arial" w:hAnsi="Arial" w:cs="Arial"/>
          <w:spacing w:val="-2"/>
          <w:kern w:val="2"/>
        </w:rPr>
      </w:pPr>
      <w:r>
        <w:rPr>
          <w:noProof/>
        </w:rPr>
        <w:drawing>
          <wp:inline distT="0" distB="0" distL="0" distR="0" wp14:anchorId="03A7AA97" wp14:editId="5FE7D79A">
            <wp:extent cx="4524375" cy="1666875"/>
            <wp:effectExtent l="0" t="0" r="9525" b="9525"/>
            <wp:docPr id="1685867602"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375" cy="1666875"/>
                    </a:xfrm>
                    <a:prstGeom prst="rect">
                      <a:avLst/>
                    </a:prstGeom>
                    <a:noFill/>
                    <a:ln>
                      <a:noFill/>
                    </a:ln>
                  </pic:spPr>
                </pic:pic>
              </a:graphicData>
            </a:graphic>
          </wp:inline>
        </w:drawing>
      </w:r>
    </w:p>
    <w:p w14:paraId="694B0C63" w14:textId="77777777" w:rsidR="00C50490" w:rsidRPr="00A35490" w:rsidRDefault="00C50490" w:rsidP="00C50490">
      <w:pPr>
        <w:jc w:val="center"/>
        <w:rPr>
          <w:rFonts w:ascii="Arial" w:hAnsi="Arial" w:cs="Arial"/>
          <w:b/>
        </w:rPr>
      </w:pPr>
    </w:p>
    <w:p w14:paraId="7F27152B" w14:textId="77777777" w:rsidR="00C50490" w:rsidRPr="00A35490" w:rsidRDefault="00C50490" w:rsidP="00C50490">
      <w:pPr>
        <w:jc w:val="center"/>
        <w:rPr>
          <w:rFonts w:ascii="Arial" w:hAnsi="Arial" w:cs="Arial"/>
          <w:b/>
        </w:rPr>
      </w:pPr>
    </w:p>
    <w:p w14:paraId="1963FF58" w14:textId="77777777" w:rsidR="00C50490" w:rsidRPr="00A35490" w:rsidRDefault="00C50490" w:rsidP="00C50490">
      <w:pPr>
        <w:jc w:val="center"/>
        <w:rPr>
          <w:rFonts w:ascii="Arial" w:hAnsi="Arial" w:cs="Arial"/>
          <w:b/>
        </w:rPr>
      </w:pPr>
    </w:p>
    <w:p w14:paraId="2C479C06" w14:textId="77777777" w:rsidR="00C50490" w:rsidRPr="00A35490" w:rsidRDefault="00C50490" w:rsidP="00C50490">
      <w:pPr>
        <w:jc w:val="center"/>
        <w:rPr>
          <w:rFonts w:ascii="Arial" w:hAnsi="Arial" w:cs="Arial"/>
          <w:b/>
        </w:rPr>
      </w:pPr>
    </w:p>
    <w:p w14:paraId="52396FD7" w14:textId="77777777" w:rsidR="00C50490" w:rsidRPr="00A35490" w:rsidRDefault="00C50490" w:rsidP="00C50490">
      <w:pPr>
        <w:jc w:val="center"/>
        <w:rPr>
          <w:rFonts w:ascii="Arial" w:hAnsi="Arial" w:cs="Arial"/>
          <w:b/>
        </w:rPr>
      </w:pPr>
    </w:p>
    <w:p w14:paraId="008466E6" w14:textId="77777777" w:rsidR="00C50490" w:rsidRPr="00A35490" w:rsidRDefault="00C50490" w:rsidP="00C50490">
      <w:pPr>
        <w:jc w:val="center"/>
        <w:rPr>
          <w:rFonts w:ascii="Arial" w:hAnsi="Arial" w:cs="Arial"/>
          <w:b/>
        </w:rPr>
      </w:pPr>
    </w:p>
    <w:p w14:paraId="726C2638" w14:textId="1271D7F9" w:rsidR="00C50490" w:rsidRPr="00B7794E" w:rsidRDefault="00654DAD" w:rsidP="370185D4">
      <w:pPr>
        <w:jc w:val="center"/>
        <w:rPr>
          <w:rFonts w:cs="Calibri"/>
          <w:b/>
          <w:bCs/>
          <w:sz w:val="40"/>
          <w:szCs w:val="40"/>
        </w:rPr>
      </w:pPr>
      <w:r w:rsidRPr="370185D4">
        <w:rPr>
          <w:rFonts w:cs="Calibri"/>
          <w:b/>
          <w:bCs/>
          <w:sz w:val="40"/>
          <w:szCs w:val="40"/>
        </w:rPr>
        <w:t>Raamo</w:t>
      </w:r>
      <w:r w:rsidR="00C50490" w:rsidRPr="370185D4">
        <w:rPr>
          <w:rFonts w:cs="Calibri"/>
          <w:b/>
          <w:bCs/>
          <w:sz w:val="40"/>
          <w:szCs w:val="40"/>
        </w:rPr>
        <w:t xml:space="preserve">vereenkomst tussen de </w:t>
      </w:r>
      <w:r w:rsidR="0085400A">
        <w:rPr>
          <w:rFonts w:cs="Calibri"/>
          <w:b/>
          <w:bCs/>
          <w:sz w:val="40"/>
          <w:szCs w:val="40"/>
        </w:rPr>
        <w:t>g</w:t>
      </w:r>
      <w:r w:rsidR="00C50490" w:rsidRPr="370185D4">
        <w:rPr>
          <w:rFonts w:cs="Calibri"/>
          <w:b/>
          <w:bCs/>
          <w:sz w:val="40"/>
          <w:szCs w:val="40"/>
        </w:rPr>
        <w:t xml:space="preserve">emeente </w:t>
      </w:r>
      <w:r w:rsidR="0085400A">
        <w:rPr>
          <w:rFonts w:cs="Calibri"/>
          <w:b/>
          <w:bCs/>
          <w:sz w:val="40"/>
          <w:szCs w:val="40"/>
        </w:rPr>
        <w:t>Tytsjerkst</w:t>
      </w:r>
      <w:r w:rsidR="00242152">
        <w:rPr>
          <w:rFonts w:cs="Calibri"/>
          <w:b/>
          <w:bCs/>
          <w:sz w:val="40"/>
          <w:szCs w:val="40"/>
        </w:rPr>
        <w:t>e</w:t>
      </w:r>
      <w:r w:rsidR="0085400A">
        <w:rPr>
          <w:rFonts w:cs="Calibri"/>
          <w:b/>
          <w:bCs/>
          <w:sz w:val="40"/>
          <w:szCs w:val="40"/>
        </w:rPr>
        <w:t>radiel</w:t>
      </w:r>
    </w:p>
    <w:p w14:paraId="3A033A0A" w14:textId="77777777" w:rsidR="00C50490" w:rsidRPr="00B7794E" w:rsidRDefault="00C50490" w:rsidP="00C50490">
      <w:pPr>
        <w:jc w:val="center"/>
        <w:rPr>
          <w:rFonts w:cs="Calibri"/>
          <w:b/>
          <w:sz w:val="40"/>
          <w:szCs w:val="40"/>
        </w:rPr>
      </w:pPr>
      <w:r w:rsidRPr="00B7794E">
        <w:rPr>
          <w:rFonts w:cs="Calibri"/>
          <w:b/>
          <w:sz w:val="40"/>
          <w:szCs w:val="40"/>
        </w:rPr>
        <w:t>en</w:t>
      </w:r>
    </w:p>
    <w:p w14:paraId="28D67537" w14:textId="77777777" w:rsidR="00C50490" w:rsidRPr="00B7794E" w:rsidRDefault="00C50490" w:rsidP="00C50490">
      <w:pPr>
        <w:jc w:val="center"/>
        <w:rPr>
          <w:rFonts w:cs="Calibri"/>
          <w:b/>
          <w:color w:val="4472C4"/>
          <w:sz w:val="40"/>
          <w:szCs w:val="40"/>
        </w:rPr>
      </w:pPr>
      <w:r w:rsidRPr="00B7794E">
        <w:rPr>
          <w:rFonts w:cs="Calibri"/>
          <w:b/>
          <w:color w:val="4472C4"/>
          <w:sz w:val="40"/>
          <w:szCs w:val="40"/>
        </w:rPr>
        <w:t xml:space="preserve"> </w:t>
      </w:r>
      <w:r w:rsidR="00AF0060" w:rsidRPr="00B7794E">
        <w:rPr>
          <w:rFonts w:cs="Calibri"/>
          <w:b/>
          <w:color w:val="4472C4"/>
          <w:sz w:val="40"/>
          <w:szCs w:val="40"/>
        </w:rPr>
        <w:t>&lt; naam Aanbieder &gt;</w:t>
      </w:r>
    </w:p>
    <w:p w14:paraId="465B81D1" w14:textId="77777777" w:rsidR="00C50490" w:rsidRPr="00B7794E" w:rsidRDefault="00C50490" w:rsidP="00C50490">
      <w:pPr>
        <w:jc w:val="center"/>
        <w:rPr>
          <w:rFonts w:cs="Calibri"/>
          <w:b/>
          <w:sz w:val="40"/>
          <w:szCs w:val="40"/>
        </w:rPr>
      </w:pPr>
    </w:p>
    <w:p w14:paraId="3F9009AA" w14:textId="77777777" w:rsidR="00C50490" w:rsidRPr="00B7794E" w:rsidRDefault="00C50490" w:rsidP="00C50490">
      <w:pPr>
        <w:jc w:val="center"/>
        <w:rPr>
          <w:rFonts w:cs="Calibri"/>
          <w:b/>
          <w:sz w:val="40"/>
          <w:szCs w:val="40"/>
        </w:rPr>
      </w:pPr>
    </w:p>
    <w:p w14:paraId="13CF9753" w14:textId="6B3C13C9" w:rsidR="00C50490" w:rsidRPr="00B7794E" w:rsidRDefault="0084217F" w:rsidP="00C50490">
      <w:pPr>
        <w:jc w:val="center"/>
        <w:rPr>
          <w:rFonts w:cs="Calibri"/>
          <w:b/>
          <w:sz w:val="40"/>
          <w:szCs w:val="40"/>
        </w:rPr>
      </w:pPr>
      <w:r w:rsidRPr="00B7794E">
        <w:rPr>
          <w:rFonts w:cs="Calibri"/>
          <w:b/>
          <w:sz w:val="40"/>
          <w:szCs w:val="40"/>
        </w:rPr>
        <w:t>Trainingen valpreventie ‘Ik Sta Sterk’</w:t>
      </w:r>
      <w:r w:rsidR="003533F4">
        <w:rPr>
          <w:rFonts w:cs="Calibri"/>
          <w:b/>
          <w:sz w:val="40"/>
          <w:szCs w:val="40"/>
        </w:rPr>
        <w:t xml:space="preserve"> 2026</w:t>
      </w:r>
    </w:p>
    <w:p w14:paraId="1DED1974" w14:textId="77777777" w:rsidR="00087B56" w:rsidRPr="00B7794E" w:rsidRDefault="00087B56" w:rsidP="00C50490">
      <w:pPr>
        <w:jc w:val="center"/>
        <w:rPr>
          <w:rFonts w:cs="Calibri"/>
          <w:b/>
          <w:sz w:val="40"/>
          <w:szCs w:val="40"/>
        </w:rPr>
      </w:pPr>
    </w:p>
    <w:p w14:paraId="2BF649DD" w14:textId="53EEFD22" w:rsidR="00C50490" w:rsidRPr="00B7794E" w:rsidRDefault="00654DAD" w:rsidP="00C50490">
      <w:pPr>
        <w:jc w:val="center"/>
        <w:rPr>
          <w:rFonts w:cs="Calibri"/>
          <w:b/>
          <w:sz w:val="40"/>
          <w:szCs w:val="40"/>
        </w:rPr>
      </w:pPr>
      <w:r w:rsidRPr="00B7794E">
        <w:rPr>
          <w:rFonts w:cs="Calibri"/>
          <w:b/>
          <w:sz w:val="40"/>
          <w:szCs w:val="40"/>
        </w:rPr>
        <w:t xml:space="preserve"> </w:t>
      </w:r>
    </w:p>
    <w:p w14:paraId="227C6B25" w14:textId="77777777" w:rsidR="00C50490" w:rsidRPr="00A35490" w:rsidRDefault="00C50490" w:rsidP="00C50490">
      <w:pPr>
        <w:jc w:val="center"/>
        <w:rPr>
          <w:rFonts w:ascii="Arial" w:hAnsi="Arial" w:cs="Arial"/>
          <w:b/>
        </w:rPr>
      </w:pPr>
      <w:r w:rsidRPr="00A35490">
        <w:rPr>
          <w:rFonts w:ascii="Arial" w:hAnsi="Arial" w:cs="Arial"/>
          <w:b/>
        </w:rPr>
        <w:t xml:space="preserve"> </w:t>
      </w:r>
    </w:p>
    <w:p w14:paraId="1A272556" w14:textId="77777777" w:rsidR="00C50490" w:rsidRPr="00A35490" w:rsidRDefault="00C50490" w:rsidP="00C50490">
      <w:pPr>
        <w:jc w:val="center"/>
        <w:rPr>
          <w:rFonts w:ascii="Arial" w:hAnsi="Arial" w:cs="Arial"/>
          <w:b/>
        </w:rPr>
      </w:pPr>
    </w:p>
    <w:p w14:paraId="4DD11B4D" w14:textId="2A1C2411" w:rsidR="00C50490" w:rsidRPr="00A35490" w:rsidRDefault="00C50490" w:rsidP="00A35490">
      <w:pPr>
        <w:spacing w:after="0" w:line="240" w:lineRule="auto"/>
        <w:rPr>
          <w:rFonts w:ascii="Arial" w:hAnsi="Arial" w:cs="Arial"/>
          <w:b/>
        </w:rPr>
      </w:pPr>
      <w:r w:rsidRPr="00A35490">
        <w:rPr>
          <w:rFonts w:ascii="Arial" w:hAnsi="Arial" w:cs="Arial"/>
          <w:b/>
        </w:rPr>
        <w:lastRenderedPageBreak/>
        <w:t>Partijen:</w:t>
      </w:r>
    </w:p>
    <w:p w14:paraId="6A11337C" w14:textId="77777777" w:rsidR="00C50490" w:rsidRPr="00A35490" w:rsidRDefault="00C50490" w:rsidP="00A35490">
      <w:pPr>
        <w:spacing w:after="0" w:line="240" w:lineRule="auto"/>
        <w:ind w:left="426" w:right="849" w:hanging="426"/>
        <w:rPr>
          <w:rFonts w:ascii="Arial" w:hAnsi="Arial" w:cs="Arial"/>
          <w:spacing w:val="-2"/>
        </w:rPr>
      </w:pPr>
    </w:p>
    <w:p w14:paraId="30F11D13" w14:textId="77777777" w:rsidR="00087B56" w:rsidRPr="00A35490" w:rsidRDefault="00087B56" w:rsidP="00A35490">
      <w:pPr>
        <w:spacing w:after="0" w:line="240" w:lineRule="auto"/>
        <w:ind w:left="426" w:right="849" w:hanging="426"/>
        <w:rPr>
          <w:rFonts w:ascii="Arial" w:hAnsi="Arial" w:cs="Arial"/>
          <w:spacing w:val="-2"/>
        </w:rPr>
      </w:pPr>
    </w:p>
    <w:p w14:paraId="2CF53380" w14:textId="20A5B44E" w:rsidR="000E13D3" w:rsidRPr="00B7794E" w:rsidRDefault="00C50490" w:rsidP="370185D4">
      <w:pPr>
        <w:spacing w:after="0" w:line="240" w:lineRule="auto"/>
        <w:ind w:left="426" w:hanging="426"/>
        <w:jc w:val="both"/>
        <w:rPr>
          <w:rFonts w:cs="Calibri"/>
          <w:sz w:val="20"/>
          <w:szCs w:val="20"/>
        </w:rPr>
      </w:pPr>
      <w:r w:rsidRPr="00A35490">
        <w:rPr>
          <w:rFonts w:ascii="Arial" w:hAnsi="Arial" w:cs="Arial"/>
          <w:spacing w:val="-2"/>
        </w:rPr>
        <w:t>1.</w:t>
      </w:r>
      <w:r w:rsidRPr="00B7794E">
        <w:rPr>
          <w:rFonts w:cs="Calibri"/>
          <w:spacing w:val="-2"/>
          <w:sz w:val="20"/>
          <w:szCs w:val="20"/>
        </w:rPr>
        <w:tab/>
      </w:r>
      <w:r w:rsidR="009A66A7" w:rsidRPr="00B7794E">
        <w:rPr>
          <w:rFonts w:cs="Calibri"/>
          <w:sz w:val="20"/>
          <w:szCs w:val="20"/>
        </w:rPr>
        <w:t xml:space="preserve">De Gemeente </w:t>
      </w:r>
      <w:r w:rsidR="0085400A">
        <w:rPr>
          <w:rFonts w:cs="Calibri"/>
          <w:sz w:val="20"/>
          <w:szCs w:val="20"/>
        </w:rPr>
        <w:t>Tytsjerksteradiel</w:t>
      </w:r>
      <w:r w:rsidR="009A66A7" w:rsidRPr="00B7794E">
        <w:rPr>
          <w:rFonts w:cs="Calibri"/>
          <w:sz w:val="20"/>
          <w:szCs w:val="20"/>
        </w:rPr>
        <w:t>, te dezen rechtsgeldig vertegenwoordigd door</w:t>
      </w:r>
      <w:r w:rsidR="000E13D3" w:rsidRPr="00B7794E">
        <w:rPr>
          <w:rFonts w:cs="Calibri"/>
          <w:sz w:val="20"/>
          <w:szCs w:val="20"/>
        </w:rPr>
        <w:t xml:space="preserve"> </w:t>
      </w:r>
      <w:r w:rsidR="02809D49" w:rsidRPr="00B7794E">
        <w:rPr>
          <w:rFonts w:cs="Calibri"/>
          <w:sz w:val="20"/>
          <w:szCs w:val="20"/>
        </w:rPr>
        <w:t xml:space="preserve">de heer </w:t>
      </w:r>
      <w:r w:rsidR="003533F4">
        <w:rPr>
          <w:rFonts w:cs="Calibri"/>
          <w:sz w:val="20"/>
          <w:szCs w:val="20"/>
        </w:rPr>
        <w:t>P</w:t>
      </w:r>
      <w:r w:rsidR="02809D49" w:rsidRPr="00B7794E">
        <w:rPr>
          <w:rFonts w:cs="Calibri"/>
          <w:sz w:val="20"/>
          <w:szCs w:val="20"/>
        </w:rPr>
        <w:t xml:space="preserve">. </w:t>
      </w:r>
      <w:r w:rsidR="003533F4">
        <w:rPr>
          <w:rFonts w:cs="Calibri"/>
          <w:sz w:val="20"/>
          <w:szCs w:val="20"/>
        </w:rPr>
        <w:t>Olphen</w:t>
      </w:r>
      <w:r w:rsidR="04458798" w:rsidRPr="00B7794E">
        <w:rPr>
          <w:rFonts w:cs="Calibri"/>
          <w:sz w:val="20"/>
          <w:szCs w:val="20"/>
        </w:rPr>
        <w:t xml:space="preserve"> </w:t>
      </w:r>
      <w:r w:rsidR="00242152" w:rsidRPr="10C8D447">
        <w:rPr>
          <w:rFonts w:cs="Calibri"/>
          <w:sz w:val="20"/>
          <w:szCs w:val="20"/>
        </w:rPr>
        <w:t xml:space="preserve">teammanager </w:t>
      </w:r>
      <w:r w:rsidR="2D8A7EF1" w:rsidRPr="10C8D447">
        <w:rPr>
          <w:rFonts w:cs="Calibri"/>
          <w:sz w:val="20"/>
          <w:szCs w:val="20"/>
        </w:rPr>
        <w:t>W</w:t>
      </w:r>
      <w:r w:rsidR="5C94C77A" w:rsidRPr="10C8D447">
        <w:rPr>
          <w:rFonts w:cs="Calibri"/>
          <w:sz w:val="20"/>
          <w:szCs w:val="20"/>
        </w:rPr>
        <w:t>MO</w:t>
      </w:r>
      <w:r w:rsidR="2D8A7EF1" w:rsidRPr="10C8D447">
        <w:rPr>
          <w:rFonts w:cs="Calibri"/>
          <w:sz w:val="20"/>
          <w:szCs w:val="20"/>
        </w:rPr>
        <w:t xml:space="preserve"> </w:t>
      </w:r>
      <w:r w:rsidR="68549734" w:rsidRPr="10C8D447">
        <w:rPr>
          <w:rFonts w:cs="Calibri"/>
          <w:sz w:val="20"/>
          <w:szCs w:val="20"/>
        </w:rPr>
        <w:t>en</w:t>
      </w:r>
      <w:r w:rsidR="003533F4">
        <w:rPr>
          <w:rFonts w:cs="Calibri"/>
          <w:sz w:val="20"/>
          <w:szCs w:val="20"/>
        </w:rPr>
        <w:t xml:space="preserve"> </w:t>
      </w:r>
      <w:r w:rsidR="0360116B" w:rsidRPr="10C8D447">
        <w:rPr>
          <w:rFonts w:cs="Calibri"/>
          <w:sz w:val="20"/>
          <w:szCs w:val="20"/>
        </w:rPr>
        <w:t>w</w:t>
      </w:r>
      <w:r w:rsidR="2D8A7EF1" w:rsidRPr="10C8D447">
        <w:rPr>
          <w:rFonts w:cs="Calibri"/>
          <w:sz w:val="20"/>
          <w:szCs w:val="20"/>
        </w:rPr>
        <w:t>elzijn</w:t>
      </w:r>
      <w:r w:rsidR="009A66A7" w:rsidRPr="10C8D447">
        <w:rPr>
          <w:rFonts w:cs="Calibri"/>
          <w:sz w:val="20"/>
          <w:szCs w:val="20"/>
        </w:rPr>
        <w:t>,</w:t>
      </w:r>
      <w:r w:rsidR="009A66A7" w:rsidRPr="00B7794E">
        <w:rPr>
          <w:rFonts w:cs="Calibri"/>
          <w:sz w:val="20"/>
          <w:szCs w:val="20"/>
        </w:rPr>
        <w:t xml:space="preserve"> ingevolge het laatstelijk vastgestelde Mandaatstatuut met de bijbehorende overzichten bevoegd tot het aangaan en ondertekenen van deze </w:t>
      </w:r>
      <w:r w:rsidR="61FD4630" w:rsidRPr="00B7794E">
        <w:rPr>
          <w:rFonts w:cs="Calibri"/>
          <w:sz w:val="20"/>
          <w:szCs w:val="20"/>
        </w:rPr>
        <w:t>O</w:t>
      </w:r>
      <w:r w:rsidR="009A66A7" w:rsidRPr="00B7794E">
        <w:rPr>
          <w:rFonts w:cs="Calibri"/>
          <w:sz w:val="20"/>
          <w:szCs w:val="20"/>
        </w:rPr>
        <w:t>vereenkomst;</w:t>
      </w:r>
    </w:p>
    <w:p w14:paraId="55C587EC" w14:textId="77777777" w:rsidR="009A66A7" w:rsidRPr="00B7794E" w:rsidRDefault="009A66A7" w:rsidP="00D91967">
      <w:pPr>
        <w:spacing w:after="0" w:line="240" w:lineRule="auto"/>
        <w:ind w:left="426" w:right="849" w:hanging="426"/>
        <w:jc w:val="both"/>
        <w:rPr>
          <w:rFonts w:cs="Calibri"/>
          <w:sz w:val="20"/>
          <w:szCs w:val="20"/>
        </w:rPr>
      </w:pPr>
      <w:r w:rsidRPr="00B7794E">
        <w:rPr>
          <w:rFonts w:cs="Calibri"/>
          <w:sz w:val="20"/>
          <w:szCs w:val="20"/>
        </w:rPr>
        <w:br/>
        <w:t>hierna te noemen “Gemeente”,</w:t>
      </w:r>
    </w:p>
    <w:p w14:paraId="15FC3B15" w14:textId="77777777" w:rsidR="00087B56" w:rsidRPr="00B7794E" w:rsidRDefault="00087B56" w:rsidP="00D91967">
      <w:pPr>
        <w:spacing w:after="0" w:line="240" w:lineRule="auto"/>
        <w:ind w:left="426" w:right="849" w:hanging="426"/>
        <w:jc w:val="both"/>
        <w:rPr>
          <w:rFonts w:cs="Calibri"/>
          <w:sz w:val="20"/>
          <w:szCs w:val="20"/>
        </w:rPr>
      </w:pPr>
    </w:p>
    <w:p w14:paraId="08736003" w14:textId="77777777" w:rsidR="00C50490" w:rsidRPr="00B7794E" w:rsidRDefault="00C50490" w:rsidP="00D91967">
      <w:pPr>
        <w:tabs>
          <w:tab w:val="num" w:pos="420"/>
        </w:tabs>
        <w:spacing w:after="0" w:line="240" w:lineRule="auto"/>
        <w:ind w:left="425" w:right="851" w:hanging="426"/>
        <w:jc w:val="both"/>
        <w:rPr>
          <w:rFonts w:cs="Calibri"/>
          <w:sz w:val="20"/>
          <w:szCs w:val="20"/>
        </w:rPr>
      </w:pPr>
      <w:r w:rsidRPr="00B7794E">
        <w:rPr>
          <w:rFonts w:cs="Calibri"/>
          <w:sz w:val="20"/>
          <w:szCs w:val="20"/>
        </w:rPr>
        <w:tab/>
      </w:r>
      <w:r w:rsidRPr="00B7794E">
        <w:rPr>
          <w:rFonts w:cs="Calibri"/>
          <w:sz w:val="20"/>
          <w:szCs w:val="20"/>
        </w:rPr>
        <w:tab/>
        <w:t>en</w:t>
      </w:r>
    </w:p>
    <w:p w14:paraId="4D36FC3A" w14:textId="77777777" w:rsidR="00EF677C" w:rsidRPr="00B7794E" w:rsidRDefault="00EF677C" w:rsidP="00D91967">
      <w:pPr>
        <w:tabs>
          <w:tab w:val="num" w:pos="420"/>
        </w:tabs>
        <w:spacing w:after="0" w:line="240" w:lineRule="auto"/>
        <w:ind w:left="425" w:right="851" w:hanging="426"/>
        <w:jc w:val="both"/>
        <w:rPr>
          <w:rFonts w:cs="Calibri"/>
          <w:sz w:val="20"/>
          <w:szCs w:val="20"/>
        </w:rPr>
      </w:pPr>
    </w:p>
    <w:p w14:paraId="51770C32" w14:textId="098E167C" w:rsidR="00C50490" w:rsidRPr="00B7794E" w:rsidRDefault="00C85EA8" w:rsidP="00D91967">
      <w:pPr>
        <w:tabs>
          <w:tab w:val="left" w:pos="426"/>
        </w:tabs>
        <w:spacing w:after="0" w:line="240" w:lineRule="auto"/>
        <w:ind w:left="420" w:hanging="420"/>
        <w:jc w:val="both"/>
        <w:rPr>
          <w:rFonts w:cs="Calibri"/>
          <w:sz w:val="20"/>
          <w:szCs w:val="20"/>
        </w:rPr>
      </w:pPr>
      <w:r w:rsidRPr="00B7794E">
        <w:rPr>
          <w:rFonts w:cs="Calibri"/>
          <w:sz w:val="20"/>
          <w:szCs w:val="20"/>
        </w:rPr>
        <w:t>2.</w:t>
      </w:r>
      <w:r w:rsidRPr="00B7794E">
        <w:rPr>
          <w:rFonts w:cs="Calibri"/>
          <w:sz w:val="20"/>
          <w:szCs w:val="20"/>
        </w:rPr>
        <w:tab/>
      </w:r>
      <w:r w:rsidR="00AB3A21" w:rsidRPr="370185D4">
        <w:rPr>
          <w:rFonts w:cs="Calibri"/>
          <w:b/>
          <w:bCs/>
          <w:sz w:val="20"/>
          <w:szCs w:val="20"/>
        </w:rPr>
        <w:t xml:space="preserve">&lt;naam&gt; </w:t>
      </w:r>
      <w:r w:rsidR="00C50490" w:rsidRPr="00B7794E">
        <w:rPr>
          <w:rFonts w:cs="Calibri"/>
          <w:sz w:val="20"/>
          <w:szCs w:val="20"/>
        </w:rPr>
        <w:t xml:space="preserve">de wederpartij, gevestigd, </w:t>
      </w:r>
      <w:r w:rsidR="00AB3A21" w:rsidRPr="370185D4">
        <w:rPr>
          <w:rFonts w:cs="Calibri"/>
          <w:b/>
          <w:bCs/>
          <w:sz w:val="20"/>
          <w:szCs w:val="20"/>
        </w:rPr>
        <w:t xml:space="preserve">&lt;adres&gt; </w:t>
      </w:r>
      <w:r w:rsidR="00AB3A21" w:rsidRPr="00B7794E">
        <w:rPr>
          <w:rFonts w:cs="Calibri"/>
          <w:sz w:val="20"/>
          <w:szCs w:val="20"/>
        </w:rPr>
        <w:t xml:space="preserve">te </w:t>
      </w:r>
      <w:r w:rsidR="00AB3A21" w:rsidRPr="370185D4">
        <w:rPr>
          <w:rFonts w:cs="Calibri"/>
          <w:b/>
          <w:bCs/>
          <w:sz w:val="20"/>
          <w:szCs w:val="20"/>
        </w:rPr>
        <w:t>&lt;</w:t>
      </w:r>
      <w:r w:rsidR="00C50490" w:rsidRPr="370185D4">
        <w:rPr>
          <w:rFonts w:cs="Calibri"/>
          <w:b/>
          <w:bCs/>
          <w:sz w:val="20"/>
          <w:szCs w:val="20"/>
        </w:rPr>
        <w:t>plaats</w:t>
      </w:r>
      <w:r w:rsidR="00AB3A21" w:rsidRPr="370185D4">
        <w:rPr>
          <w:rFonts w:cs="Calibri"/>
          <w:b/>
          <w:bCs/>
          <w:sz w:val="20"/>
          <w:szCs w:val="20"/>
        </w:rPr>
        <w:t>&gt;</w:t>
      </w:r>
      <w:r w:rsidR="00C50490" w:rsidRPr="370185D4">
        <w:rPr>
          <w:rFonts w:cs="Calibri"/>
          <w:b/>
          <w:bCs/>
          <w:sz w:val="20"/>
          <w:szCs w:val="20"/>
        </w:rPr>
        <w:t>,</w:t>
      </w:r>
      <w:r w:rsidR="00AB3A21" w:rsidRPr="370185D4">
        <w:rPr>
          <w:rFonts w:cs="Calibri"/>
          <w:b/>
          <w:bCs/>
          <w:sz w:val="20"/>
          <w:szCs w:val="20"/>
        </w:rPr>
        <w:t xml:space="preserve"> </w:t>
      </w:r>
      <w:r w:rsidR="00AB3A21" w:rsidRPr="00B7794E">
        <w:rPr>
          <w:rFonts w:cs="Calibri"/>
          <w:sz w:val="20"/>
          <w:szCs w:val="20"/>
        </w:rPr>
        <w:t xml:space="preserve">ingeschreven in het handelsregister onder </w:t>
      </w:r>
      <w:r w:rsidR="00AB3A21" w:rsidRPr="370185D4">
        <w:rPr>
          <w:rFonts w:cs="Calibri"/>
          <w:b/>
          <w:bCs/>
          <w:sz w:val="20"/>
          <w:szCs w:val="20"/>
        </w:rPr>
        <w:t>&lt;nummer&gt;</w:t>
      </w:r>
      <w:r w:rsidR="00C50490" w:rsidRPr="00B7794E">
        <w:rPr>
          <w:rFonts w:cs="Calibri"/>
          <w:sz w:val="20"/>
          <w:szCs w:val="20"/>
        </w:rPr>
        <w:t xml:space="preserve"> </w:t>
      </w:r>
      <w:r w:rsidR="00C50490" w:rsidRPr="00B7794E">
        <w:rPr>
          <w:rFonts w:cs="Calibri"/>
          <w:spacing w:val="-2"/>
          <w:sz w:val="20"/>
          <w:szCs w:val="20"/>
        </w:rPr>
        <w:t xml:space="preserve">rechtsgeldig vertegenwoordigd </w:t>
      </w:r>
      <w:r w:rsidR="00F536E3" w:rsidRPr="00B7794E">
        <w:rPr>
          <w:rFonts w:cs="Calibri"/>
          <w:sz w:val="20"/>
          <w:szCs w:val="20"/>
        </w:rPr>
        <w:t xml:space="preserve">door haar </w:t>
      </w:r>
      <w:r w:rsidR="00F129C6" w:rsidRPr="370185D4">
        <w:rPr>
          <w:rFonts w:cs="Calibri"/>
          <w:b/>
          <w:bCs/>
          <w:sz w:val="20"/>
          <w:szCs w:val="20"/>
        </w:rPr>
        <w:t>&lt;d</w:t>
      </w:r>
      <w:r w:rsidR="00F536E3" w:rsidRPr="370185D4">
        <w:rPr>
          <w:rFonts w:cs="Calibri"/>
          <w:b/>
          <w:bCs/>
          <w:sz w:val="20"/>
          <w:szCs w:val="20"/>
        </w:rPr>
        <w:t>irecteur</w:t>
      </w:r>
      <w:r w:rsidR="004A67A0" w:rsidRPr="370185D4">
        <w:rPr>
          <w:rFonts w:cs="Calibri"/>
          <w:b/>
          <w:bCs/>
          <w:sz w:val="20"/>
          <w:szCs w:val="20"/>
        </w:rPr>
        <w:t>,</w:t>
      </w:r>
      <w:r w:rsidR="00F536E3" w:rsidRPr="370185D4">
        <w:rPr>
          <w:rFonts w:cs="Calibri"/>
          <w:b/>
          <w:bCs/>
          <w:sz w:val="20"/>
          <w:szCs w:val="20"/>
        </w:rPr>
        <w:t xml:space="preserve"> </w:t>
      </w:r>
      <w:r w:rsidR="00C50490" w:rsidRPr="370185D4">
        <w:rPr>
          <w:rFonts w:cs="Calibri"/>
          <w:b/>
          <w:bCs/>
          <w:sz w:val="20"/>
          <w:szCs w:val="20"/>
        </w:rPr>
        <w:t>de heer/ mevrouw ............</w:t>
      </w:r>
      <w:r w:rsidR="00850A5D" w:rsidRPr="370185D4">
        <w:rPr>
          <w:rFonts w:cs="Calibri"/>
          <w:b/>
          <w:bCs/>
          <w:sz w:val="20"/>
          <w:szCs w:val="20"/>
        </w:rPr>
        <w:t>&gt;</w:t>
      </w:r>
      <w:r w:rsidRPr="00B7794E">
        <w:rPr>
          <w:rFonts w:cs="Calibri"/>
          <w:sz w:val="20"/>
          <w:szCs w:val="20"/>
        </w:rPr>
        <w:t>;</w:t>
      </w:r>
      <w:r w:rsidR="00C50490" w:rsidRPr="00B7794E">
        <w:rPr>
          <w:rFonts w:cs="Calibri"/>
          <w:sz w:val="20"/>
          <w:szCs w:val="20"/>
        </w:rPr>
        <w:t xml:space="preserve"> </w:t>
      </w:r>
    </w:p>
    <w:p w14:paraId="68E36D52" w14:textId="63B3918F" w:rsidR="009E095A" w:rsidRPr="00B7794E" w:rsidRDefault="009E095A" w:rsidP="370185D4">
      <w:pPr>
        <w:tabs>
          <w:tab w:val="left" w:pos="426"/>
        </w:tabs>
        <w:spacing w:after="0" w:line="240" w:lineRule="auto"/>
        <w:ind w:left="420" w:hanging="420"/>
        <w:jc w:val="both"/>
        <w:rPr>
          <w:rFonts w:cs="Calibri"/>
          <w:sz w:val="20"/>
          <w:szCs w:val="20"/>
        </w:rPr>
      </w:pPr>
    </w:p>
    <w:p w14:paraId="449A4B28" w14:textId="77777777" w:rsidR="009E095A" w:rsidRPr="00B7794E" w:rsidRDefault="3CE0087F" w:rsidP="370185D4">
      <w:pPr>
        <w:pStyle w:val="Voettekst"/>
        <w:tabs>
          <w:tab w:val="clear" w:pos="4536"/>
          <w:tab w:val="clear" w:pos="9072"/>
          <w:tab w:val="num" w:pos="420"/>
        </w:tabs>
        <w:ind w:firstLine="420"/>
        <w:rPr>
          <w:rFonts w:ascii="Calibri" w:hAnsi="Calibri" w:cs="Calibri"/>
        </w:rPr>
      </w:pPr>
      <w:r w:rsidRPr="370185D4">
        <w:rPr>
          <w:rFonts w:ascii="Calibri" w:hAnsi="Calibri" w:cs="Calibri"/>
        </w:rPr>
        <w:t>hierna te noemen: "Aanbieder",</w:t>
      </w:r>
    </w:p>
    <w:p w14:paraId="77F1D088" w14:textId="78FAD614" w:rsidR="009E095A" w:rsidRPr="00B7794E" w:rsidRDefault="009E095A" w:rsidP="370185D4">
      <w:pPr>
        <w:tabs>
          <w:tab w:val="left" w:pos="426"/>
        </w:tabs>
        <w:spacing w:after="0" w:line="240" w:lineRule="auto"/>
        <w:ind w:left="420" w:hanging="420"/>
        <w:jc w:val="both"/>
        <w:rPr>
          <w:rFonts w:cs="Calibri"/>
          <w:sz w:val="20"/>
          <w:szCs w:val="20"/>
        </w:rPr>
      </w:pPr>
    </w:p>
    <w:p w14:paraId="43C16873" w14:textId="796C0D72" w:rsidR="009E095A" w:rsidRPr="00B7794E" w:rsidRDefault="009E095A" w:rsidP="370185D4">
      <w:pPr>
        <w:tabs>
          <w:tab w:val="left" w:pos="426"/>
        </w:tabs>
        <w:spacing w:after="0" w:line="240" w:lineRule="auto"/>
        <w:ind w:left="420" w:hanging="420"/>
        <w:jc w:val="both"/>
        <w:rPr>
          <w:rFonts w:cs="Calibri"/>
          <w:spacing w:val="-2"/>
          <w:sz w:val="20"/>
          <w:szCs w:val="20"/>
        </w:rPr>
      </w:pPr>
    </w:p>
    <w:p w14:paraId="6DD0E927" w14:textId="170CA216" w:rsidR="009E095A" w:rsidRPr="00B7794E" w:rsidRDefault="009E095A" w:rsidP="00D91967">
      <w:pPr>
        <w:pStyle w:val="Voettekst"/>
        <w:tabs>
          <w:tab w:val="clear" w:pos="4536"/>
          <w:tab w:val="clear" w:pos="9072"/>
          <w:tab w:val="num" w:pos="420"/>
        </w:tabs>
        <w:ind w:right="849"/>
        <w:jc w:val="both"/>
        <w:rPr>
          <w:rFonts w:ascii="Calibri" w:hAnsi="Calibri" w:cs="Calibri"/>
          <w:spacing w:val="-2"/>
        </w:rPr>
      </w:pPr>
      <w:r w:rsidRPr="00B7794E">
        <w:rPr>
          <w:rFonts w:ascii="Calibri" w:hAnsi="Calibri" w:cs="Calibri"/>
          <w:spacing w:val="-2"/>
        </w:rPr>
        <w:t xml:space="preserve">Gemeente en </w:t>
      </w:r>
      <w:r w:rsidR="2E9FCEB5" w:rsidRPr="00B7794E">
        <w:rPr>
          <w:rFonts w:ascii="Calibri" w:hAnsi="Calibri" w:cs="Calibri"/>
          <w:spacing w:val="-2"/>
        </w:rPr>
        <w:t>A</w:t>
      </w:r>
      <w:r w:rsidR="005257B9" w:rsidRPr="00B7794E">
        <w:rPr>
          <w:rFonts w:ascii="Calibri" w:hAnsi="Calibri" w:cs="Calibri"/>
          <w:spacing w:val="-2"/>
        </w:rPr>
        <w:t>anbieder</w:t>
      </w:r>
      <w:r w:rsidRPr="00B7794E">
        <w:rPr>
          <w:rFonts w:ascii="Calibri" w:hAnsi="Calibri" w:cs="Calibri"/>
          <w:spacing w:val="-2"/>
        </w:rPr>
        <w:t xml:space="preserve"> samen hierna ook te noemen “</w:t>
      </w:r>
      <w:r w:rsidR="368207B2" w:rsidRPr="00B7794E">
        <w:rPr>
          <w:rFonts w:ascii="Calibri" w:hAnsi="Calibri" w:cs="Calibri"/>
          <w:spacing w:val="-2"/>
        </w:rPr>
        <w:t>P</w:t>
      </w:r>
      <w:r w:rsidRPr="00B7794E">
        <w:rPr>
          <w:rFonts w:ascii="Calibri" w:hAnsi="Calibri" w:cs="Calibri"/>
          <w:spacing w:val="-2"/>
        </w:rPr>
        <w:t>artijen”;</w:t>
      </w:r>
    </w:p>
    <w:p w14:paraId="028D7428" w14:textId="77777777" w:rsidR="00C50490" w:rsidRPr="00B7794E" w:rsidRDefault="00C50490" w:rsidP="00D91967">
      <w:pPr>
        <w:pStyle w:val="Voettekst"/>
        <w:tabs>
          <w:tab w:val="clear" w:pos="4536"/>
          <w:tab w:val="clear" w:pos="9072"/>
          <w:tab w:val="num" w:pos="420"/>
        </w:tabs>
        <w:ind w:right="849"/>
        <w:jc w:val="both"/>
        <w:rPr>
          <w:rFonts w:ascii="Calibri" w:hAnsi="Calibri" w:cs="Calibri"/>
          <w:spacing w:val="-2"/>
        </w:rPr>
      </w:pPr>
    </w:p>
    <w:p w14:paraId="07ADE718" w14:textId="77777777" w:rsidR="00C50490" w:rsidRPr="00B7794E" w:rsidRDefault="00654DAD" w:rsidP="00D91967">
      <w:pPr>
        <w:pStyle w:val="Paragraaf"/>
        <w:jc w:val="both"/>
        <w:rPr>
          <w:rFonts w:ascii="Calibri" w:hAnsi="Calibri" w:cs="Calibri"/>
          <w:sz w:val="20"/>
        </w:rPr>
      </w:pPr>
      <w:bookmarkStart w:id="0" w:name="_Toc466359571"/>
      <w:r w:rsidRPr="00B7794E">
        <w:rPr>
          <w:rFonts w:ascii="Calibri" w:hAnsi="Calibri" w:cs="Calibri"/>
          <w:sz w:val="20"/>
        </w:rPr>
        <w:t>O</w:t>
      </w:r>
      <w:r w:rsidR="00C50490" w:rsidRPr="00B7794E">
        <w:rPr>
          <w:rFonts w:ascii="Calibri" w:hAnsi="Calibri" w:cs="Calibri"/>
          <w:sz w:val="20"/>
        </w:rPr>
        <w:t>verwegende</w:t>
      </w:r>
      <w:r w:rsidRPr="00B7794E">
        <w:rPr>
          <w:rFonts w:ascii="Calibri" w:hAnsi="Calibri" w:cs="Calibri"/>
          <w:sz w:val="20"/>
        </w:rPr>
        <w:t xml:space="preserve"> dat</w:t>
      </w:r>
      <w:r w:rsidR="00C50490" w:rsidRPr="00B7794E">
        <w:rPr>
          <w:rFonts w:ascii="Calibri" w:hAnsi="Calibri" w:cs="Calibri"/>
          <w:sz w:val="20"/>
        </w:rPr>
        <w:t>:</w:t>
      </w:r>
      <w:bookmarkEnd w:id="0"/>
    </w:p>
    <w:p w14:paraId="35873EEA" w14:textId="77777777" w:rsidR="00C50490" w:rsidRPr="00B7794E" w:rsidRDefault="00C50490" w:rsidP="00D91967">
      <w:pPr>
        <w:spacing w:after="0" w:line="240" w:lineRule="auto"/>
        <w:ind w:right="849"/>
        <w:jc w:val="both"/>
        <w:rPr>
          <w:rFonts w:cs="Calibri"/>
          <w:sz w:val="20"/>
          <w:szCs w:val="20"/>
        </w:rPr>
      </w:pPr>
    </w:p>
    <w:p w14:paraId="20857483" w14:textId="7D41A3B8" w:rsidR="00E74442" w:rsidRPr="00B7794E" w:rsidRDefault="0085400A" w:rsidP="0085400A">
      <w:pPr>
        <w:numPr>
          <w:ilvl w:val="0"/>
          <w:numId w:val="28"/>
        </w:numPr>
        <w:spacing w:after="0" w:line="240" w:lineRule="atLeast"/>
        <w:ind w:left="1077" w:hanging="357"/>
        <w:jc w:val="both"/>
        <w:rPr>
          <w:rFonts w:cs="Calibri"/>
          <w:sz w:val="20"/>
          <w:szCs w:val="20"/>
        </w:rPr>
      </w:pPr>
      <w:r>
        <w:rPr>
          <w:rFonts w:cs="Calibri"/>
          <w:sz w:val="20"/>
          <w:szCs w:val="20"/>
        </w:rPr>
        <w:t>D</w:t>
      </w:r>
      <w:r w:rsidR="00654DAD" w:rsidRPr="00B7794E">
        <w:rPr>
          <w:rFonts w:cs="Calibri"/>
          <w:sz w:val="20"/>
          <w:szCs w:val="20"/>
        </w:rPr>
        <w:t>e gemeente</w:t>
      </w:r>
      <w:r>
        <w:rPr>
          <w:rFonts w:cs="Calibri"/>
          <w:sz w:val="20"/>
          <w:szCs w:val="20"/>
        </w:rPr>
        <w:t xml:space="preserve"> Tytsjerksteradiel</w:t>
      </w:r>
      <w:r w:rsidR="00654DAD" w:rsidRPr="00B7794E">
        <w:rPr>
          <w:rFonts w:cs="Calibri"/>
          <w:sz w:val="20"/>
          <w:szCs w:val="20"/>
        </w:rPr>
        <w:t xml:space="preserve"> </w:t>
      </w:r>
      <w:r w:rsidR="00077D5F" w:rsidRPr="00B7794E">
        <w:rPr>
          <w:rFonts w:cs="Calibri"/>
          <w:sz w:val="20"/>
          <w:szCs w:val="20"/>
        </w:rPr>
        <w:t>in het kader van</w:t>
      </w:r>
      <w:r w:rsidR="0084217F" w:rsidRPr="00B7794E">
        <w:rPr>
          <w:rFonts w:cs="Calibri"/>
          <w:sz w:val="20"/>
          <w:szCs w:val="20"/>
        </w:rPr>
        <w:t xml:space="preserve"> het Gezond en Actief Leven Akkoord (GALA) invulling geeft aan de ketenaanpak valpreventie voor thuiswonende ouderen in de gemeente</w:t>
      </w:r>
      <w:r>
        <w:rPr>
          <w:rFonts w:cs="Calibri"/>
          <w:sz w:val="20"/>
          <w:szCs w:val="20"/>
        </w:rPr>
        <w:t xml:space="preserve"> Tytsjerksteradiel</w:t>
      </w:r>
      <w:r w:rsidR="0084217F" w:rsidRPr="00B7794E">
        <w:rPr>
          <w:rFonts w:cs="Calibri"/>
          <w:sz w:val="20"/>
          <w:szCs w:val="20"/>
        </w:rPr>
        <w:t>;</w:t>
      </w:r>
      <w:r w:rsidR="00077D5F" w:rsidRPr="00B7794E">
        <w:rPr>
          <w:rFonts w:cs="Calibri"/>
          <w:sz w:val="20"/>
          <w:szCs w:val="20"/>
        </w:rPr>
        <w:t xml:space="preserve"> </w:t>
      </w:r>
    </w:p>
    <w:p w14:paraId="3AD38428" w14:textId="532AE1E5" w:rsidR="00FB2F14" w:rsidRPr="00B7794E" w:rsidRDefault="00FB2F14" w:rsidP="0085400A">
      <w:pPr>
        <w:numPr>
          <w:ilvl w:val="0"/>
          <w:numId w:val="28"/>
        </w:numPr>
        <w:spacing w:after="0" w:line="240" w:lineRule="atLeast"/>
        <w:ind w:left="1077" w:hanging="357"/>
        <w:jc w:val="both"/>
        <w:rPr>
          <w:rFonts w:cs="Calibri"/>
          <w:sz w:val="20"/>
          <w:szCs w:val="20"/>
        </w:rPr>
      </w:pPr>
      <w:r w:rsidRPr="370185D4">
        <w:rPr>
          <w:rFonts w:cs="Calibri"/>
          <w:sz w:val="20"/>
          <w:szCs w:val="20"/>
        </w:rPr>
        <w:t xml:space="preserve">Gemeente met meerdere </w:t>
      </w:r>
      <w:r w:rsidR="15090501" w:rsidRPr="370185D4">
        <w:rPr>
          <w:rFonts w:cs="Calibri"/>
          <w:sz w:val="20"/>
          <w:szCs w:val="20"/>
        </w:rPr>
        <w:t>A</w:t>
      </w:r>
      <w:r w:rsidRPr="370185D4">
        <w:rPr>
          <w:rFonts w:cs="Calibri"/>
          <w:sz w:val="20"/>
          <w:szCs w:val="20"/>
        </w:rPr>
        <w:t xml:space="preserve">anbieders overeenkomsten wenst af te sluiten, om keuzevrijheid en maatwerk te kunnen bieden aan haar inwoners; </w:t>
      </w:r>
    </w:p>
    <w:p w14:paraId="5F81BFB5" w14:textId="5CDEEB29" w:rsidR="00E8229F" w:rsidRPr="00B7794E" w:rsidRDefault="005257B9" w:rsidP="0085400A">
      <w:pPr>
        <w:numPr>
          <w:ilvl w:val="0"/>
          <w:numId w:val="28"/>
        </w:numPr>
        <w:spacing w:after="0" w:line="240" w:lineRule="atLeast"/>
        <w:ind w:left="1077" w:hanging="357"/>
        <w:jc w:val="both"/>
        <w:rPr>
          <w:rFonts w:cs="Calibri"/>
          <w:sz w:val="20"/>
          <w:szCs w:val="20"/>
        </w:rPr>
      </w:pPr>
      <w:r w:rsidRPr="370185D4">
        <w:rPr>
          <w:rFonts w:cs="Calibri"/>
          <w:sz w:val="20"/>
          <w:szCs w:val="20"/>
        </w:rPr>
        <w:t xml:space="preserve">Gemeente hiertoe een </w:t>
      </w:r>
      <w:r w:rsidR="000E13D3" w:rsidRPr="370185D4">
        <w:rPr>
          <w:rFonts w:cs="Calibri"/>
          <w:sz w:val="20"/>
          <w:szCs w:val="20"/>
        </w:rPr>
        <w:t>O</w:t>
      </w:r>
      <w:r w:rsidRPr="370185D4">
        <w:rPr>
          <w:rFonts w:cs="Calibri"/>
          <w:sz w:val="20"/>
          <w:szCs w:val="20"/>
        </w:rPr>
        <w:t xml:space="preserve">pen </w:t>
      </w:r>
      <w:r w:rsidR="000E13D3" w:rsidRPr="370185D4">
        <w:rPr>
          <w:rFonts w:cs="Calibri"/>
          <w:sz w:val="20"/>
          <w:szCs w:val="20"/>
        </w:rPr>
        <w:t>H</w:t>
      </w:r>
      <w:r w:rsidRPr="370185D4">
        <w:rPr>
          <w:rFonts w:cs="Calibri"/>
          <w:sz w:val="20"/>
          <w:szCs w:val="20"/>
        </w:rPr>
        <w:t xml:space="preserve">ouse </w:t>
      </w:r>
      <w:r w:rsidR="000E13D3" w:rsidRPr="370185D4">
        <w:rPr>
          <w:rFonts w:cs="Calibri"/>
          <w:sz w:val="20"/>
          <w:szCs w:val="20"/>
        </w:rPr>
        <w:t>Toe</w:t>
      </w:r>
      <w:r w:rsidR="474E817A" w:rsidRPr="370185D4">
        <w:rPr>
          <w:rFonts w:cs="Calibri"/>
          <w:sz w:val="20"/>
          <w:szCs w:val="20"/>
        </w:rPr>
        <w:t>latingsprocedure</w:t>
      </w:r>
      <w:r w:rsidRPr="370185D4">
        <w:rPr>
          <w:rFonts w:cs="Calibri"/>
          <w:sz w:val="20"/>
          <w:szCs w:val="20"/>
        </w:rPr>
        <w:t xml:space="preserve"> heeft georganiseerd, waar onderhavige Overeenkomst onlosmakelijk mee verbonden is;</w:t>
      </w:r>
    </w:p>
    <w:p w14:paraId="0FA4600B" w14:textId="2578ECFE" w:rsidR="00092D04" w:rsidRPr="00B7794E" w:rsidRDefault="27FA2F2A" w:rsidP="0085400A">
      <w:pPr>
        <w:numPr>
          <w:ilvl w:val="0"/>
          <w:numId w:val="28"/>
        </w:numPr>
        <w:spacing w:after="0" w:line="240" w:lineRule="atLeast"/>
        <w:ind w:left="1077" w:hanging="357"/>
        <w:jc w:val="both"/>
        <w:rPr>
          <w:rFonts w:cs="Calibri"/>
          <w:sz w:val="20"/>
          <w:szCs w:val="20"/>
        </w:rPr>
      </w:pPr>
      <w:r w:rsidRPr="10C8D447">
        <w:rPr>
          <w:rFonts w:cs="Calibri"/>
          <w:sz w:val="20"/>
          <w:szCs w:val="20"/>
        </w:rPr>
        <w:t>E</w:t>
      </w:r>
      <w:r w:rsidR="00092D04" w:rsidRPr="10C8D447">
        <w:rPr>
          <w:rFonts w:cs="Calibri"/>
          <w:sz w:val="20"/>
          <w:szCs w:val="20"/>
        </w:rPr>
        <w:t xml:space="preserve">r tijdens de looptijd van onderhavige Overeenkomst </w:t>
      </w:r>
      <w:r w:rsidR="00790FCA" w:rsidRPr="10C8D447">
        <w:rPr>
          <w:rFonts w:cs="Calibri"/>
          <w:sz w:val="20"/>
          <w:szCs w:val="20"/>
        </w:rPr>
        <w:t>meerdere aanbieders kunnen toetreden en een Overeenkomst kunnen afsluiten met Gemeente;</w:t>
      </w:r>
    </w:p>
    <w:p w14:paraId="30053EF1" w14:textId="63C55FD9" w:rsidR="00E8229F" w:rsidRPr="00B7794E" w:rsidRDefault="1CECA014" w:rsidP="0085400A">
      <w:pPr>
        <w:numPr>
          <w:ilvl w:val="0"/>
          <w:numId w:val="28"/>
        </w:numPr>
        <w:spacing w:after="0" w:line="240" w:lineRule="atLeast"/>
        <w:ind w:left="1077" w:hanging="357"/>
        <w:jc w:val="both"/>
        <w:rPr>
          <w:rFonts w:cs="Calibri"/>
          <w:sz w:val="20"/>
          <w:szCs w:val="20"/>
        </w:rPr>
      </w:pPr>
      <w:r w:rsidRPr="10C8D447">
        <w:rPr>
          <w:rFonts w:cs="Calibri"/>
          <w:sz w:val="20"/>
          <w:szCs w:val="20"/>
        </w:rPr>
        <w:t>E</w:t>
      </w:r>
      <w:r w:rsidR="00E8229F" w:rsidRPr="10C8D447">
        <w:rPr>
          <w:rFonts w:cs="Calibri"/>
          <w:sz w:val="20"/>
          <w:szCs w:val="20"/>
        </w:rPr>
        <w:t>r n</w:t>
      </w:r>
      <w:r w:rsidR="00CD4943" w:rsidRPr="10C8D447">
        <w:rPr>
          <w:rFonts w:cs="Calibri"/>
          <w:sz w:val="20"/>
          <w:szCs w:val="20"/>
        </w:rPr>
        <w:t>adrukkelijk geen sprake van een overheidsopdracht zoals bedoeld in de Aanbestedingswet 2012;</w:t>
      </w:r>
    </w:p>
    <w:p w14:paraId="544C7F30" w14:textId="46274E08" w:rsidR="00FB2F14" w:rsidRPr="00B7794E" w:rsidRDefault="00FB2F14" w:rsidP="0085400A">
      <w:pPr>
        <w:numPr>
          <w:ilvl w:val="0"/>
          <w:numId w:val="28"/>
        </w:numPr>
        <w:spacing w:after="0" w:line="240" w:lineRule="atLeast"/>
        <w:ind w:left="1077" w:hanging="357"/>
        <w:jc w:val="both"/>
        <w:rPr>
          <w:rFonts w:cs="Calibri"/>
          <w:sz w:val="20"/>
          <w:szCs w:val="20"/>
        </w:rPr>
      </w:pPr>
      <w:r w:rsidRPr="370185D4">
        <w:rPr>
          <w:rFonts w:cs="Calibri"/>
          <w:sz w:val="20"/>
          <w:szCs w:val="20"/>
        </w:rPr>
        <w:t xml:space="preserve">Aanbieder bereid is dienstverlening uit te voeren conform de voorwaarden zoals vastgelegd in onderhavige Overeenkomst en </w:t>
      </w:r>
      <w:r w:rsidR="08BF182E" w:rsidRPr="370185D4">
        <w:rPr>
          <w:rFonts w:cs="Calibri"/>
          <w:sz w:val="20"/>
          <w:szCs w:val="20"/>
        </w:rPr>
        <w:t>het Inkoopdocument</w:t>
      </w:r>
      <w:r w:rsidR="0084217F" w:rsidRPr="370185D4">
        <w:rPr>
          <w:rFonts w:cs="Calibri"/>
          <w:sz w:val="20"/>
          <w:szCs w:val="20"/>
        </w:rPr>
        <w:t xml:space="preserve"> ‘Trainingen valpreventie Ik Sta Sterk’</w:t>
      </w:r>
      <w:r w:rsidRPr="370185D4">
        <w:rPr>
          <w:rFonts w:cs="Calibri"/>
          <w:sz w:val="20"/>
          <w:szCs w:val="20"/>
        </w:rPr>
        <w:t>;</w:t>
      </w:r>
    </w:p>
    <w:p w14:paraId="15B833E6" w14:textId="77777777" w:rsidR="00E74442" w:rsidRPr="00B7794E" w:rsidRDefault="005257B9" w:rsidP="0085400A">
      <w:pPr>
        <w:numPr>
          <w:ilvl w:val="0"/>
          <w:numId w:val="28"/>
        </w:numPr>
        <w:spacing w:after="0" w:line="240" w:lineRule="atLeast"/>
        <w:ind w:left="1077" w:hanging="357"/>
        <w:jc w:val="both"/>
        <w:rPr>
          <w:rFonts w:cs="Calibri"/>
          <w:sz w:val="20"/>
          <w:szCs w:val="20"/>
        </w:rPr>
      </w:pPr>
      <w:r w:rsidRPr="00B7794E">
        <w:rPr>
          <w:rFonts w:cs="Calibri"/>
          <w:sz w:val="20"/>
          <w:szCs w:val="20"/>
        </w:rPr>
        <w:t xml:space="preserve">Aanbieder </w:t>
      </w:r>
      <w:r w:rsidR="00EB15AD" w:rsidRPr="00B7794E">
        <w:rPr>
          <w:rFonts w:cs="Calibri"/>
          <w:sz w:val="20"/>
          <w:szCs w:val="20"/>
        </w:rPr>
        <w:t xml:space="preserve">heeft op </w:t>
      </w:r>
      <w:r w:rsidR="00EB15AD" w:rsidRPr="00B7794E">
        <w:rPr>
          <w:rFonts w:cs="Calibri"/>
          <w:bCs/>
          <w:sz w:val="20"/>
          <w:szCs w:val="20"/>
          <w:highlight w:val="yellow"/>
        </w:rPr>
        <w:t>&lt;datum&gt;</w:t>
      </w:r>
      <w:r w:rsidR="00EB15AD" w:rsidRPr="00B7794E">
        <w:rPr>
          <w:rFonts w:cs="Calibri"/>
          <w:sz w:val="20"/>
          <w:szCs w:val="20"/>
        </w:rPr>
        <w:t xml:space="preserve"> een </w:t>
      </w:r>
      <w:r w:rsidR="00D91967" w:rsidRPr="00B7794E">
        <w:rPr>
          <w:rFonts w:cs="Calibri"/>
          <w:sz w:val="20"/>
          <w:szCs w:val="20"/>
        </w:rPr>
        <w:t>aanmelding</w:t>
      </w:r>
      <w:r w:rsidR="00EB15AD" w:rsidRPr="00B7794E">
        <w:rPr>
          <w:rFonts w:cs="Calibri"/>
          <w:sz w:val="20"/>
          <w:szCs w:val="20"/>
        </w:rPr>
        <w:t xml:space="preserve"> ingediend</w:t>
      </w:r>
      <w:r w:rsidR="00EF5EC2" w:rsidRPr="00B7794E">
        <w:rPr>
          <w:rFonts w:cs="Calibri"/>
          <w:sz w:val="20"/>
          <w:szCs w:val="20"/>
        </w:rPr>
        <w:t xml:space="preserve"> die </w:t>
      </w:r>
      <w:r w:rsidR="00873CF8" w:rsidRPr="00B7794E">
        <w:rPr>
          <w:rFonts w:cs="Calibri"/>
          <w:sz w:val="20"/>
          <w:szCs w:val="20"/>
        </w:rPr>
        <w:t>aan de gestelde eisen voldoet</w:t>
      </w:r>
      <w:r w:rsidR="00EF5EC2" w:rsidRPr="00B7794E">
        <w:rPr>
          <w:rFonts w:cs="Calibri"/>
          <w:sz w:val="20"/>
          <w:szCs w:val="20"/>
        </w:rPr>
        <w:t>;</w:t>
      </w:r>
    </w:p>
    <w:p w14:paraId="56ABC1C4" w14:textId="0124B6A7" w:rsidR="00CE2FB2" w:rsidRPr="00B7794E" w:rsidRDefault="209A9738" w:rsidP="0085400A">
      <w:pPr>
        <w:numPr>
          <w:ilvl w:val="0"/>
          <w:numId w:val="28"/>
        </w:numPr>
        <w:spacing w:after="0" w:line="240" w:lineRule="atLeast"/>
        <w:ind w:left="1077" w:hanging="357"/>
        <w:jc w:val="both"/>
        <w:rPr>
          <w:rFonts w:cs="Calibri"/>
          <w:sz w:val="20"/>
          <w:szCs w:val="20"/>
        </w:rPr>
      </w:pPr>
      <w:r w:rsidRPr="370185D4">
        <w:rPr>
          <w:rFonts w:cs="Calibri"/>
          <w:sz w:val="20"/>
          <w:szCs w:val="20"/>
        </w:rPr>
        <w:t>P</w:t>
      </w:r>
      <w:r w:rsidR="00CE2FB2" w:rsidRPr="370185D4">
        <w:rPr>
          <w:rFonts w:cs="Calibri"/>
          <w:sz w:val="20"/>
          <w:szCs w:val="20"/>
        </w:rPr>
        <w:t xml:space="preserve">artijen de voorwaarden, waaronder de </w:t>
      </w:r>
      <w:r w:rsidR="00EF5EC2" w:rsidRPr="370185D4">
        <w:rPr>
          <w:rFonts w:cs="Calibri"/>
          <w:sz w:val="20"/>
          <w:szCs w:val="20"/>
        </w:rPr>
        <w:t>dienstverlening wordt</w:t>
      </w:r>
      <w:r w:rsidR="00CE2FB2" w:rsidRPr="370185D4">
        <w:rPr>
          <w:rFonts w:cs="Calibri"/>
          <w:sz w:val="20"/>
          <w:szCs w:val="20"/>
        </w:rPr>
        <w:t xml:space="preserve"> uitgevoerd, contractueel wensen vast te leggen in de onderhavige </w:t>
      </w:r>
      <w:r w:rsidR="4894FFBA" w:rsidRPr="370185D4">
        <w:rPr>
          <w:rFonts w:cs="Calibri"/>
          <w:sz w:val="20"/>
          <w:szCs w:val="20"/>
        </w:rPr>
        <w:t>O</w:t>
      </w:r>
      <w:r w:rsidR="00CE2FB2" w:rsidRPr="370185D4">
        <w:rPr>
          <w:rFonts w:cs="Calibri"/>
          <w:sz w:val="20"/>
          <w:szCs w:val="20"/>
        </w:rPr>
        <w:t>vereenkomst</w:t>
      </w:r>
      <w:r w:rsidR="00633EAE" w:rsidRPr="370185D4">
        <w:rPr>
          <w:rFonts w:cs="Calibri"/>
          <w:sz w:val="20"/>
          <w:szCs w:val="20"/>
        </w:rPr>
        <w:t>;</w:t>
      </w:r>
    </w:p>
    <w:p w14:paraId="1635536C" w14:textId="77777777" w:rsidR="00CE2FB2" w:rsidRPr="00B7794E" w:rsidRDefault="00CE2FB2" w:rsidP="00D91967">
      <w:pPr>
        <w:spacing w:after="0" w:line="240" w:lineRule="auto"/>
        <w:ind w:left="709" w:hanging="709"/>
        <w:jc w:val="both"/>
        <w:rPr>
          <w:rFonts w:eastAsia="Times New Roman" w:cs="Calibri"/>
          <w:sz w:val="20"/>
          <w:szCs w:val="20"/>
          <w:lang w:eastAsia="nl-NL"/>
        </w:rPr>
      </w:pPr>
    </w:p>
    <w:p w14:paraId="16CE1A32" w14:textId="77777777" w:rsidR="00633EAE" w:rsidRPr="00B7794E" w:rsidRDefault="00633EAE" w:rsidP="00D91967">
      <w:pPr>
        <w:spacing w:after="0" w:line="240" w:lineRule="auto"/>
        <w:ind w:left="709" w:hanging="709"/>
        <w:jc w:val="both"/>
        <w:rPr>
          <w:rFonts w:eastAsia="Times New Roman" w:cs="Calibri"/>
          <w:b/>
          <w:sz w:val="20"/>
          <w:szCs w:val="20"/>
          <w:lang w:eastAsia="nl-NL"/>
        </w:rPr>
      </w:pPr>
      <w:r w:rsidRPr="00B7794E">
        <w:rPr>
          <w:rFonts w:eastAsia="Times New Roman" w:cs="Calibri"/>
          <w:b/>
          <w:sz w:val="20"/>
          <w:szCs w:val="20"/>
          <w:lang w:eastAsia="nl-NL"/>
        </w:rPr>
        <w:t>verklaren te zijn overeengekomen als volgt:</w:t>
      </w:r>
    </w:p>
    <w:p w14:paraId="7BCFC056" w14:textId="77777777" w:rsidR="00C50490" w:rsidRPr="00B7794E" w:rsidRDefault="00C50490" w:rsidP="00D91967">
      <w:pPr>
        <w:pStyle w:val="Voettekst"/>
        <w:tabs>
          <w:tab w:val="clear" w:pos="4536"/>
          <w:tab w:val="clear" w:pos="9072"/>
        </w:tabs>
        <w:ind w:right="849"/>
        <w:jc w:val="both"/>
        <w:rPr>
          <w:rFonts w:ascii="Calibri" w:hAnsi="Calibri" w:cs="Calibri"/>
        </w:rPr>
      </w:pPr>
    </w:p>
    <w:p w14:paraId="6C128AB7" w14:textId="26FF38D8" w:rsidR="00C50490" w:rsidRPr="00B7794E" w:rsidRDefault="00C50490" w:rsidP="10C8D447">
      <w:pPr>
        <w:tabs>
          <w:tab w:val="left" w:pos="2176"/>
          <w:tab w:val="right" w:pos="3972"/>
        </w:tabs>
        <w:spacing w:after="120" w:line="240" w:lineRule="auto"/>
        <w:jc w:val="both"/>
        <w:rPr>
          <w:rFonts w:cs="Calibri"/>
          <w:b/>
          <w:bCs/>
          <w:sz w:val="20"/>
          <w:szCs w:val="20"/>
        </w:rPr>
      </w:pPr>
      <w:bookmarkStart w:id="1" w:name="_Toc27891679"/>
      <w:bookmarkStart w:id="2" w:name="_Toc27896699"/>
      <w:r w:rsidRPr="10C8D447">
        <w:rPr>
          <w:rFonts w:cs="Calibri"/>
          <w:b/>
          <w:bCs/>
          <w:sz w:val="20"/>
          <w:szCs w:val="20"/>
        </w:rPr>
        <w:t xml:space="preserve">Artikel 1 </w:t>
      </w:r>
      <w:bookmarkEnd w:id="1"/>
      <w:bookmarkEnd w:id="2"/>
      <w:r w:rsidR="00B71388" w:rsidRPr="10C8D447">
        <w:rPr>
          <w:rFonts w:cs="Calibri"/>
          <w:b/>
          <w:bCs/>
          <w:sz w:val="20"/>
          <w:szCs w:val="20"/>
        </w:rPr>
        <w:t xml:space="preserve">Onderwerp van de </w:t>
      </w:r>
      <w:r w:rsidR="38C3D3F2" w:rsidRPr="10C8D447">
        <w:rPr>
          <w:rFonts w:cs="Calibri"/>
          <w:b/>
          <w:bCs/>
          <w:sz w:val="20"/>
          <w:szCs w:val="20"/>
        </w:rPr>
        <w:t>O</w:t>
      </w:r>
      <w:r w:rsidR="00B71388" w:rsidRPr="10C8D447">
        <w:rPr>
          <w:rFonts w:cs="Calibri"/>
          <w:b/>
          <w:bCs/>
          <w:sz w:val="20"/>
          <w:szCs w:val="20"/>
        </w:rPr>
        <w:t>vereenkomst</w:t>
      </w:r>
    </w:p>
    <w:p w14:paraId="1E6088D7" w14:textId="1B5E3639" w:rsidR="00AA5780" w:rsidRPr="00B7794E" w:rsidRDefault="00FB2F14" w:rsidP="0085400A">
      <w:pPr>
        <w:tabs>
          <w:tab w:val="left" w:pos="567"/>
        </w:tabs>
        <w:autoSpaceDE w:val="0"/>
        <w:autoSpaceDN w:val="0"/>
        <w:adjustRightInd w:val="0"/>
        <w:spacing w:after="0" w:line="240" w:lineRule="atLeast"/>
        <w:ind w:left="567" w:hanging="567"/>
        <w:jc w:val="both"/>
        <w:rPr>
          <w:rFonts w:cs="Calibri"/>
          <w:i/>
          <w:iCs/>
          <w:sz w:val="20"/>
          <w:szCs w:val="20"/>
          <w:highlight w:val="yellow"/>
        </w:rPr>
      </w:pPr>
      <w:r w:rsidRPr="370185D4">
        <w:rPr>
          <w:rFonts w:cs="Calibri"/>
          <w:sz w:val="20"/>
          <w:szCs w:val="20"/>
        </w:rPr>
        <w:t>1</w:t>
      </w:r>
      <w:r w:rsidR="00416A57" w:rsidRPr="370185D4">
        <w:rPr>
          <w:rFonts w:cs="Calibri"/>
          <w:sz w:val="20"/>
          <w:szCs w:val="20"/>
        </w:rPr>
        <w:t>.1</w:t>
      </w:r>
      <w:r>
        <w:tab/>
      </w:r>
      <w:r w:rsidR="004A67A0" w:rsidRPr="370185D4">
        <w:rPr>
          <w:rFonts w:cs="Calibri"/>
          <w:sz w:val="20"/>
          <w:szCs w:val="20"/>
        </w:rPr>
        <w:t xml:space="preserve">Aanbieder </w:t>
      </w:r>
      <w:r w:rsidR="0084217F" w:rsidRPr="370185D4">
        <w:rPr>
          <w:rFonts w:cs="Calibri"/>
          <w:sz w:val="20"/>
          <w:szCs w:val="20"/>
        </w:rPr>
        <w:t xml:space="preserve">biedt de valpreventieve interventie </w:t>
      </w:r>
      <w:r w:rsidR="0084217F" w:rsidRPr="370185D4">
        <w:rPr>
          <w:rFonts w:cs="Calibri"/>
          <w:sz w:val="20"/>
          <w:szCs w:val="20"/>
          <w:highlight w:val="yellow"/>
        </w:rPr>
        <w:t>&lt;</w:t>
      </w:r>
      <w:proofErr w:type="spellStart"/>
      <w:r w:rsidR="0084217F" w:rsidRPr="370185D4">
        <w:rPr>
          <w:rFonts w:cs="Calibri"/>
          <w:sz w:val="20"/>
          <w:szCs w:val="20"/>
          <w:highlight w:val="yellow"/>
        </w:rPr>
        <w:t>Otago</w:t>
      </w:r>
      <w:proofErr w:type="spellEnd"/>
      <w:r w:rsidR="0084217F" w:rsidRPr="370185D4">
        <w:rPr>
          <w:rFonts w:cs="Calibri"/>
          <w:sz w:val="20"/>
          <w:szCs w:val="20"/>
          <w:highlight w:val="yellow"/>
        </w:rPr>
        <w:t xml:space="preserve"> en/of In Balans&gt;</w:t>
      </w:r>
      <w:r w:rsidR="004A67A0" w:rsidRPr="370185D4">
        <w:rPr>
          <w:rFonts w:cs="Calibri"/>
          <w:sz w:val="20"/>
          <w:szCs w:val="20"/>
        </w:rPr>
        <w:t xml:space="preserve"> </w:t>
      </w:r>
      <w:r w:rsidR="0084217F" w:rsidRPr="370185D4">
        <w:rPr>
          <w:rFonts w:cs="Calibri"/>
          <w:sz w:val="20"/>
          <w:szCs w:val="20"/>
        </w:rPr>
        <w:t>aan op een locatie binnen de gemeente</w:t>
      </w:r>
      <w:r w:rsidR="0085400A">
        <w:rPr>
          <w:rFonts w:cs="Calibri"/>
          <w:sz w:val="20"/>
          <w:szCs w:val="20"/>
        </w:rPr>
        <w:t xml:space="preserve"> Tytsjerksteradiel</w:t>
      </w:r>
      <w:r w:rsidR="0084217F" w:rsidRPr="370185D4">
        <w:rPr>
          <w:rFonts w:cs="Calibri"/>
          <w:sz w:val="20"/>
          <w:szCs w:val="20"/>
        </w:rPr>
        <w:t xml:space="preserve">, </w:t>
      </w:r>
      <w:r w:rsidR="004A67A0" w:rsidRPr="370185D4">
        <w:rPr>
          <w:rFonts w:cs="Calibri"/>
          <w:sz w:val="20"/>
          <w:szCs w:val="20"/>
        </w:rPr>
        <w:t>conform de voorwaarden zoals vastgelegd in</w:t>
      </w:r>
      <w:r w:rsidR="000E13D3" w:rsidRPr="370185D4">
        <w:rPr>
          <w:rFonts w:cs="Calibri"/>
          <w:sz w:val="20"/>
          <w:szCs w:val="20"/>
        </w:rPr>
        <w:t xml:space="preserve"> </w:t>
      </w:r>
      <w:r w:rsidR="276E2EA9" w:rsidRPr="370185D4">
        <w:rPr>
          <w:rFonts w:cs="Calibri"/>
          <w:sz w:val="20"/>
          <w:szCs w:val="20"/>
        </w:rPr>
        <w:t>het Inkoopdocument</w:t>
      </w:r>
      <w:r w:rsidR="001E4861" w:rsidRPr="370185D4">
        <w:rPr>
          <w:rFonts w:cs="Calibri"/>
          <w:sz w:val="20"/>
          <w:szCs w:val="20"/>
        </w:rPr>
        <w:t xml:space="preserve"> Open House</w:t>
      </w:r>
      <w:r w:rsidR="00AA5780" w:rsidRPr="370185D4">
        <w:rPr>
          <w:rFonts w:cs="Calibri"/>
          <w:sz w:val="20"/>
          <w:szCs w:val="20"/>
        </w:rPr>
        <w:t xml:space="preserve"> </w:t>
      </w:r>
      <w:r w:rsidR="000E13D3" w:rsidRPr="370185D4">
        <w:rPr>
          <w:rFonts w:cs="Calibri"/>
          <w:sz w:val="20"/>
          <w:szCs w:val="20"/>
        </w:rPr>
        <w:t>Toe</w:t>
      </w:r>
      <w:r w:rsidR="0809FBCE" w:rsidRPr="370185D4">
        <w:rPr>
          <w:rFonts w:cs="Calibri"/>
          <w:sz w:val="20"/>
          <w:szCs w:val="20"/>
        </w:rPr>
        <w:t>latingsprocedure</w:t>
      </w:r>
      <w:r w:rsidR="004A67A0" w:rsidRPr="370185D4">
        <w:rPr>
          <w:rFonts w:cs="Calibri"/>
          <w:sz w:val="20"/>
          <w:szCs w:val="20"/>
        </w:rPr>
        <w:t xml:space="preserve"> </w:t>
      </w:r>
      <w:r w:rsidR="0084217F" w:rsidRPr="370185D4">
        <w:rPr>
          <w:rFonts w:cs="Calibri"/>
          <w:sz w:val="20"/>
          <w:szCs w:val="20"/>
        </w:rPr>
        <w:t>Trainingen valpreventie ‘Ik Sta Sterk’</w:t>
      </w:r>
      <w:r w:rsidR="004A67A0" w:rsidRPr="370185D4">
        <w:rPr>
          <w:rFonts w:cs="Calibri"/>
          <w:sz w:val="20"/>
          <w:szCs w:val="20"/>
        </w:rPr>
        <w:t xml:space="preserve"> (</w:t>
      </w:r>
      <w:r w:rsidR="00E56C5A" w:rsidRPr="370185D4">
        <w:rPr>
          <w:rFonts w:cs="Calibri"/>
          <w:sz w:val="20"/>
          <w:szCs w:val="20"/>
        </w:rPr>
        <w:t xml:space="preserve">hierna: </w:t>
      </w:r>
      <w:r w:rsidR="0E80A684" w:rsidRPr="370185D4">
        <w:rPr>
          <w:rFonts w:cs="Calibri"/>
          <w:sz w:val="20"/>
          <w:szCs w:val="20"/>
        </w:rPr>
        <w:t>Inkoopdocument</w:t>
      </w:r>
      <w:r w:rsidR="004A67A0" w:rsidRPr="370185D4">
        <w:rPr>
          <w:rFonts w:cs="Calibri"/>
          <w:sz w:val="20"/>
          <w:szCs w:val="20"/>
        </w:rPr>
        <w:t xml:space="preserve">), </w:t>
      </w:r>
      <w:r w:rsidR="00CA1DE9" w:rsidRPr="370185D4">
        <w:rPr>
          <w:rFonts w:cs="Calibri"/>
          <w:sz w:val="20"/>
          <w:szCs w:val="20"/>
        </w:rPr>
        <w:t>zulks met inachtneming van alle hierna i</w:t>
      </w:r>
      <w:r w:rsidRPr="370185D4">
        <w:rPr>
          <w:rFonts w:cs="Calibri"/>
          <w:sz w:val="20"/>
          <w:szCs w:val="20"/>
        </w:rPr>
        <w:t xml:space="preserve">n artikel </w:t>
      </w:r>
      <w:r w:rsidR="0085400A">
        <w:rPr>
          <w:rFonts w:cs="Calibri"/>
          <w:sz w:val="20"/>
          <w:szCs w:val="20"/>
        </w:rPr>
        <w:t>3</w:t>
      </w:r>
      <w:r w:rsidR="004249B2" w:rsidRPr="370185D4">
        <w:rPr>
          <w:rFonts w:cs="Calibri"/>
          <w:sz w:val="20"/>
          <w:szCs w:val="20"/>
        </w:rPr>
        <w:t xml:space="preserve"> genoemde documenten. </w:t>
      </w:r>
    </w:p>
    <w:p w14:paraId="786E6B68" w14:textId="77777777" w:rsidR="00AA5780" w:rsidRPr="00B7794E" w:rsidRDefault="00AA5780" w:rsidP="00D91967">
      <w:pPr>
        <w:tabs>
          <w:tab w:val="left" w:pos="2176"/>
          <w:tab w:val="right" w:pos="3972"/>
        </w:tabs>
        <w:spacing w:after="120" w:line="240" w:lineRule="auto"/>
        <w:jc w:val="both"/>
        <w:rPr>
          <w:rFonts w:cs="Calibri"/>
          <w:b/>
          <w:sz w:val="20"/>
          <w:szCs w:val="20"/>
        </w:rPr>
      </w:pPr>
    </w:p>
    <w:p w14:paraId="3F1B63AD" w14:textId="77777777" w:rsidR="009A66A7" w:rsidRPr="00B7794E" w:rsidRDefault="009A66A7" w:rsidP="00D91967">
      <w:pPr>
        <w:tabs>
          <w:tab w:val="left" w:pos="2176"/>
          <w:tab w:val="right" w:pos="3972"/>
        </w:tabs>
        <w:spacing w:after="120" w:line="240" w:lineRule="auto"/>
        <w:jc w:val="both"/>
        <w:rPr>
          <w:rFonts w:cs="Calibri"/>
          <w:b/>
          <w:sz w:val="20"/>
          <w:szCs w:val="20"/>
        </w:rPr>
      </w:pPr>
      <w:r w:rsidRPr="00B7794E">
        <w:rPr>
          <w:rFonts w:cs="Calibri"/>
          <w:b/>
          <w:sz w:val="20"/>
          <w:szCs w:val="20"/>
        </w:rPr>
        <w:t>Artikel 2 Eisen aan de dienstverlening</w:t>
      </w:r>
    </w:p>
    <w:p w14:paraId="18CBB719" w14:textId="681110E9" w:rsidR="001662A6"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2.1</w:t>
      </w:r>
      <w:r>
        <w:tab/>
      </w:r>
      <w:r w:rsidRPr="370185D4">
        <w:rPr>
          <w:rFonts w:cs="Calibri"/>
          <w:sz w:val="20"/>
          <w:szCs w:val="20"/>
        </w:rPr>
        <w:t xml:space="preserve">De dienstverlening wordt uitgevoerd conform de afspraken zoals vastgelegd in </w:t>
      </w:r>
      <w:r w:rsidR="7173F2F6" w:rsidRPr="370185D4">
        <w:rPr>
          <w:rFonts w:cs="Calibri"/>
          <w:sz w:val="20"/>
          <w:szCs w:val="20"/>
        </w:rPr>
        <w:t>het Inkoopdocument</w:t>
      </w:r>
      <w:r w:rsidRPr="370185D4">
        <w:rPr>
          <w:rFonts w:cs="Calibri"/>
          <w:sz w:val="20"/>
          <w:szCs w:val="20"/>
        </w:rPr>
        <w:t>.</w:t>
      </w:r>
    </w:p>
    <w:p w14:paraId="5A3BE5FD" w14:textId="024ED705" w:rsidR="009A66A7" w:rsidRPr="00B7794E" w:rsidRDefault="001662A6" w:rsidP="0085400A">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2.</w:t>
      </w:r>
      <w:r w:rsidR="0084217F" w:rsidRPr="370185D4">
        <w:rPr>
          <w:rFonts w:cs="Calibri"/>
          <w:sz w:val="20"/>
          <w:szCs w:val="20"/>
        </w:rPr>
        <w:t>2</w:t>
      </w:r>
      <w:r>
        <w:tab/>
      </w:r>
      <w:r w:rsidR="0084217F" w:rsidRPr="370185D4">
        <w:rPr>
          <w:rFonts w:cs="Calibri"/>
          <w:sz w:val="20"/>
          <w:szCs w:val="20"/>
        </w:rPr>
        <w:t>Aanbieder controleert dat alle deelnemers tot de doelgroep behoren: zij dienen inwoners te zijn van de gemeente</w:t>
      </w:r>
      <w:r w:rsidR="0085400A">
        <w:rPr>
          <w:rFonts w:cs="Calibri"/>
          <w:sz w:val="20"/>
          <w:szCs w:val="20"/>
        </w:rPr>
        <w:t xml:space="preserve"> Tytsjerksteradiel</w:t>
      </w:r>
      <w:r w:rsidR="006C3B9C" w:rsidRPr="370185D4">
        <w:rPr>
          <w:rFonts w:cs="Calibri"/>
          <w:sz w:val="20"/>
          <w:szCs w:val="20"/>
        </w:rPr>
        <w:t xml:space="preserve"> (of een nabijgelegen gemeente)</w:t>
      </w:r>
      <w:r w:rsidR="0084217F" w:rsidRPr="370185D4">
        <w:rPr>
          <w:rFonts w:cs="Calibri"/>
          <w:sz w:val="20"/>
          <w:szCs w:val="20"/>
        </w:rPr>
        <w:t>, zijn ouder dan 65 jaar, thuiswonend en hebben een laag, matig of hoog valrisico zonder co-morbiditeit.</w:t>
      </w:r>
      <w:r w:rsidR="006C3B9C" w:rsidRPr="370185D4">
        <w:rPr>
          <w:rFonts w:cs="Calibri"/>
          <w:sz w:val="20"/>
          <w:szCs w:val="20"/>
        </w:rPr>
        <w:t xml:space="preserve"> </w:t>
      </w:r>
    </w:p>
    <w:p w14:paraId="46F305AF" w14:textId="77777777" w:rsidR="006C3B9C" w:rsidRPr="00B7794E" w:rsidRDefault="006C3B9C" w:rsidP="0085400A">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2.3</w:t>
      </w:r>
      <w:r w:rsidRPr="00B7794E">
        <w:rPr>
          <w:rFonts w:cs="Calibri"/>
          <w:sz w:val="20"/>
          <w:szCs w:val="20"/>
        </w:rPr>
        <w:tab/>
        <w:t xml:space="preserve">Aanbieder is zelf verantwoordelijk voor het inplannen van trainingen/groepen. Uiterlijk vijf werkdagen voor aanvang van de training informeert Aanbieder de Gemeente over de locatie en de planning (tijdstip en data van bijeenkomsten). Indien een training/groep niet tijdig is aangemeld, kan een declaratie van de vergoeding voor de desbetreffende groep geweigerd worden. </w:t>
      </w:r>
    </w:p>
    <w:p w14:paraId="742DDE31" w14:textId="77777777" w:rsidR="009A66A7"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lastRenderedPageBreak/>
        <w:t>2.</w:t>
      </w:r>
      <w:r w:rsidR="006C3B9C" w:rsidRPr="00B7794E">
        <w:rPr>
          <w:rFonts w:cs="Calibri"/>
          <w:sz w:val="20"/>
          <w:szCs w:val="20"/>
        </w:rPr>
        <w:t>4</w:t>
      </w:r>
      <w:r w:rsidRPr="00B7794E">
        <w:rPr>
          <w:rFonts w:cs="Calibri"/>
          <w:sz w:val="20"/>
          <w:szCs w:val="20"/>
        </w:rPr>
        <w:tab/>
        <w:t>De overeengekomen dienstverlening wordt uitgevoerd op een kwalitatief hoogwaardige wijze, zoals dit verwacht mag worden volgens de gebruikelijke standaarden, zorgvuldigheidsmaatstaven en wet- en regelgeving</w:t>
      </w:r>
      <w:r w:rsidR="0084217F" w:rsidRPr="00B7794E">
        <w:rPr>
          <w:rFonts w:cs="Calibri"/>
          <w:sz w:val="20"/>
          <w:szCs w:val="20"/>
        </w:rPr>
        <w:t xml:space="preserve">. Hierbij kan in ieder geval gedacht worden aan de eisen die vanuit het BIG-register worden gesteld aan fysiotherapeuten. </w:t>
      </w:r>
    </w:p>
    <w:p w14:paraId="1EB1F2EB" w14:textId="77777777" w:rsidR="009A66A7" w:rsidRPr="00B7794E" w:rsidRDefault="009A66A7" w:rsidP="00D91967">
      <w:pPr>
        <w:pStyle w:val="Plattetekst"/>
        <w:jc w:val="both"/>
        <w:rPr>
          <w:rFonts w:ascii="Calibri" w:hAnsi="Calibri" w:cs="Calibri"/>
          <w:b/>
          <w:sz w:val="20"/>
        </w:rPr>
      </w:pPr>
    </w:p>
    <w:p w14:paraId="2BC0D140" w14:textId="77777777" w:rsidR="009A66A7" w:rsidRPr="00B7794E" w:rsidRDefault="009A66A7" w:rsidP="00D91967">
      <w:pPr>
        <w:pStyle w:val="Plattetekst"/>
        <w:spacing w:after="120"/>
        <w:jc w:val="both"/>
        <w:rPr>
          <w:rFonts w:ascii="Calibri" w:hAnsi="Calibri" w:cs="Calibri"/>
          <w:b/>
          <w:sz w:val="20"/>
        </w:rPr>
      </w:pPr>
      <w:r w:rsidRPr="00B7794E">
        <w:rPr>
          <w:rFonts w:ascii="Calibri" w:hAnsi="Calibri" w:cs="Calibri"/>
          <w:b/>
          <w:sz w:val="20"/>
        </w:rPr>
        <w:t>Artikel 3 Algemene bepalingen</w:t>
      </w:r>
    </w:p>
    <w:p w14:paraId="1F2860B7" w14:textId="33773487" w:rsidR="009A66A7"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3.1</w:t>
      </w:r>
      <w:r>
        <w:tab/>
      </w:r>
      <w:r w:rsidRPr="370185D4">
        <w:rPr>
          <w:rFonts w:cs="Calibri"/>
          <w:sz w:val="20"/>
          <w:szCs w:val="20"/>
        </w:rPr>
        <w:t xml:space="preserve">De onderhavige </w:t>
      </w:r>
      <w:r w:rsidR="44BEE2EA" w:rsidRPr="370185D4">
        <w:rPr>
          <w:rFonts w:cs="Calibri"/>
          <w:sz w:val="20"/>
          <w:szCs w:val="20"/>
        </w:rPr>
        <w:t>O</w:t>
      </w:r>
      <w:r w:rsidRPr="370185D4">
        <w:rPr>
          <w:rFonts w:cs="Calibri"/>
          <w:sz w:val="20"/>
          <w:szCs w:val="20"/>
        </w:rPr>
        <w:t>vereenkomst is een raamovereenkomst en schept derhalve voor Aanbieder op geen enkele wijze aanspraken op gegarandeerde afname van diensten door Gemeente.</w:t>
      </w:r>
    </w:p>
    <w:p w14:paraId="6B130580" w14:textId="109EDAEA" w:rsidR="009A66A7"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3.2</w:t>
      </w:r>
      <w:r>
        <w:tab/>
      </w:r>
      <w:r w:rsidRPr="370185D4">
        <w:rPr>
          <w:rFonts w:cs="Calibri"/>
          <w:sz w:val="20"/>
          <w:szCs w:val="20"/>
        </w:rPr>
        <w:t xml:space="preserve">De volgende bijlagen maken onlosmakelijk deel uit van onderhavige </w:t>
      </w:r>
      <w:r w:rsidR="11B53306" w:rsidRPr="370185D4">
        <w:rPr>
          <w:rFonts w:cs="Calibri"/>
          <w:sz w:val="20"/>
          <w:szCs w:val="20"/>
        </w:rPr>
        <w:t>O</w:t>
      </w:r>
      <w:r w:rsidRPr="370185D4">
        <w:rPr>
          <w:rFonts w:cs="Calibri"/>
          <w:sz w:val="20"/>
          <w:szCs w:val="20"/>
        </w:rPr>
        <w:t xml:space="preserve">vereenkomst. In geval van tegenstrijdigheid, prevaleert de eerdergenoemde bijlage boven de later genoemde. </w:t>
      </w:r>
    </w:p>
    <w:p w14:paraId="53C6E21B" w14:textId="1C84A84A" w:rsidR="009A66A7" w:rsidRPr="00B7794E" w:rsidRDefault="35799562" w:rsidP="0085400A">
      <w:pPr>
        <w:numPr>
          <w:ilvl w:val="0"/>
          <w:numId w:val="9"/>
        </w:numPr>
        <w:tabs>
          <w:tab w:val="left" w:pos="567"/>
        </w:tabs>
        <w:autoSpaceDE w:val="0"/>
        <w:autoSpaceDN w:val="0"/>
        <w:adjustRightInd w:val="0"/>
        <w:spacing w:after="0" w:line="240" w:lineRule="atLeast"/>
        <w:jc w:val="both"/>
        <w:rPr>
          <w:rFonts w:cs="Calibri"/>
          <w:sz w:val="20"/>
          <w:szCs w:val="20"/>
        </w:rPr>
      </w:pPr>
      <w:r w:rsidRPr="10C8D447">
        <w:rPr>
          <w:rFonts w:cs="Calibri"/>
          <w:sz w:val="20"/>
          <w:szCs w:val="20"/>
        </w:rPr>
        <w:t xml:space="preserve">De </w:t>
      </w:r>
      <w:r w:rsidR="4B253301" w:rsidRPr="10C8D447">
        <w:rPr>
          <w:rFonts w:cs="Calibri"/>
          <w:sz w:val="20"/>
          <w:szCs w:val="20"/>
        </w:rPr>
        <w:t>Overeenkomst</w:t>
      </w:r>
      <w:r w:rsidR="009A66A7" w:rsidRPr="10C8D447">
        <w:rPr>
          <w:rFonts w:cs="Calibri"/>
          <w:sz w:val="20"/>
          <w:szCs w:val="20"/>
        </w:rPr>
        <w:t>;</w:t>
      </w:r>
    </w:p>
    <w:p w14:paraId="0FDD0126" w14:textId="0BF490A4" w:rsidR="009A66A7" w:rsidRPr="00B7794E" w:rsidRDefault="59108615" w:rsidP="0085400A">
      <w:pPr>
        <w:numPr>
          <w:ilvl w:val="0"/>
          <w:numId w:val="9"/>
        </w:numPr>
        <w:tabs>
          <w:tab w:val="left" w:pos="567"/>
        </w:tabs>
        <w:autoSpaceDE w:val="0"/>
        <w:autoSpaceDN w:val="0"/>
        <w:adjustRightInd w:val="0"/>
        <w:spacing w:after="0" w:line="240" w:lineRule="atLeast"/>
        <w:jc w:val="both"/>
        <w:rPr>
          <w:rFonts w:cs="Calibri"/>
          <w:sz w:val="20"/>
          <w:szCs w:val="20"/>
        </w:rPr>
      </w:pPr>
      <w:r w:rsidRPr="370185D4">
        <w:rPr>
          <w:rFonts w:cs="Calibri"/>
          <w:sz w:val="20"/>
          <w:szCs w:val="20"/>
        </w:rPr>
        <w:t>Inkoopdocument</w:t>
      </w:r>
      <w:r w:rsidR="009A66A7" w:rsidRPr="370185D4">
        <w:rPr>
          <w:rFonts w:cs="Calibri"/>
          <w:sz w:val="20"/>
          <w:szCs w:val="20"/>
        </w:rPr>
        <w:t xml:space="preserve"> Open House</w:t>
      </w:r>
      <w:r w:rsidR="00AA5780" w:rsidRPr="370185D4">
        <w:rPr>
          <w:rFonts w:cs="Calibri"/>
          <w:sz w:val="20"/>
          <w:szCs w:val="20"/>
        </w:rPr>
        <w:t xml:space="preserve"> Toe</w:t>
      </w:r>
      <w:r w:rsidR="0085400A">
        <w:rPr>
          <w:rFonts w:cs="Calibri"/>
          <w:sz w:val="20"/>
          <w:szCs w:val="20"/>
        </w:rPr>
        <w:t>latings</w:t>
      </w:r>
      <w:r w:rsidR="000E13D3" w:rsidRPr="370185D4">
        <w:rPr>
          <w:rFonts w:cs="Calibri"/>
          <w:sz w:val="20"/>
          <w:szCs w:val="20"/>
        </w:rPr>
        <w:t>procedure</w:t>
      </w:r>
      <w:r w:rsidR="009A66A7" w:rsidRPr="370185D4">
        <w:rPr>
          <w:rFonts w:cs="Calibri"/>
          <w:sz w:val="20"/>
          <w:szCs w:val="20"/>
        </w:rPr>
        <w:t xml:space="preserve"> </w:t>
      </w:r>
      <w:r w:rsidR="006C3B9C" w:rsidRPr="370185D4">
        <w:rPr>
          <w:rFonts w:cs="Calibri"/>
          <w:sz w:val="20"/>
          <w:szCs w:val="20"/>
        </w:rPr>
        <w:t>Trainingen valpreventie ‘Ik Sta Sterk’;</w:t>
      </w:r>
    </w:p>
    <w:p w14:paraId="2C81D264" w14:textId="6B1DABA9" w:rsidR="009A66A7" w:rsidRPr="00B7794E" w:rsidRDefault="7AAE6CC2" w:rsidP="0085400A">
      <w:pPr>
        <w:numPr>
          <w:ilvl w:val="0"/>
          <w:numId w:val="9"/>
        </w:numPr>
        <w:tabs>
          <w:tab w:val="left" w:pos="567"/>
        </w:tabs>
        <w:autoSpaceDE w:val="0"/>
        <w:autoSpaceDN w:val="0"/>
        <w:adjustRightInd w:val="0"/>
        <w:spacing w:after="0" w:line="240" w:lineRule="atLeast"/>
        <w:jc w:val="both"/>
        <w:rPr>
          <w:rFonts w:cs="Calibri"/>
          <w:sz w:val="20"/>
          <w:szCs w:val="20"/>
        </w:rPr>
      </w:pPr>
      <w:r w:rsidRPr="10C8D447">
        <w:rPr>
          <w:rFonts w:cs="Calibri"/>
          <w:sz w:val="20"/>
          <w:szCs w:val="20"/>
        </w:rPr>
        <w:t>D</w:t>
      </w:r>
      <w:r w:rsidR="000E13D3" w:rsidRPr="10C8D447">
        <w:rPr>
          <w:rFonts w:cs="Calibri"/>
          <w:sz w:val="20"/>
          <w:szCs w:val="20"/>
        </w:rPr>
        <w:t>e Algemene inkoopvoorwaarden voor leveringen en diensten van de gemeenten Achtkarspelen en Tytsjerksteradiel en de gemeenschappelijke regeling Werkmaatschappij 8KTD</w:t>
      </w:r>
      <w:r w:rsidR="009A66A7" w:rsidRPr="10C8D447">
        <w:rPr>
          <w:rFonts w:cs="Calibri"/>
          <w:sz w:val="20"/>
          <w:szCs w:val="20"/>
        </w:rPr>
        <w:t>;</w:t>
      </w:r>
    </w:p>
    <w:p w14:paraId="0B711A07" w14:textId="6E8240FC" w:rsidR="009A66A7" w:rsidRPr="00B7794E" w:rsidRDefault="009A66A7" w:rsidP="0085400A">
      <w:pPr>
        <w:numPr>
          <w:ilvl w:val="0"/>
          <w:numId w:val="9"/>
        </w:numPr>
        <w:tabs>
          <w:tab w:val="left" w:pos="567"/>
        </w:tabs>
        <w:autoSpaceDE w:val="0"/>
        <w:autoSpaceDN w:val="0"/>
        <w:adjustRightInd w:val="0"/>
        <w:spacing w:after="0" w:line="240" w:lineRule="atLeast"/>
        <w:jc w:val="both"/>
        <w:rPr>
          <w:rFonts w:cs="Calibri"/>
          <w:sz w:val="20"/>
          <w:szCs w:val="20"/>
        </w:rPr>
      </w:pPr>
      <w:r w:rsidRPr="370185D4">
        <w:rPr>
          <w:rFonts w:cs="Calibri"/>
          <w:sz w:val="20"/>
          <w:szCs w:val="20"/>
        </w:rPr>
        <w:t xml:space="preserve">Aanmelding van </w:t>
      </w:r>
      <w:r w:rsidR="0085400A">
        <w:rPr>
          <w:rFonts w:cs="Calibri"/>
          <w:sz w:val="20"/>
          <w:szCs w:val="20"/>
        </w:rPr>
        <w:t>A</w:t>
      </w:r>
      <w:r w:rsidRPr="370185D4">
        <w:rPr>
          <w:rFonts w:cs="Calibri"/>
          <w:sz w:val="20"/>
          <w:szCs w:val="20"/>
        </w:rPr>
        <w:t xml:space="preserve">anbieder d.d. </w:t>
      </w:r>
      <w:r w:rsidR="78B2F89A" w:rsidRPr="370185D4">
        <w:rPr>
          <w:rFonts w:cs="Calibri"/>
          <w:sz w:val="20"/>
          <w:szCs w:val="20"/>
        </w:rPr>
        <w:t>&lt;</w:t>
      </w:r>
      <w:r w:rsidR="00D91967" w:rsidRPr="370185D4">
        <w:rPr>
          <w:rFonts w:cs="Calibri"/>
          <w:sz w:val="20"/>
          <w:szCs w:val="20"/>
          <w:highlight w:val="yellow"/>
        </w:rPr>
        <w:t>datum</w:t>
      </w:r>
      <w:r w:rsidR="42B0DAA8" w:rsidRPr="370185D4">
        <w:rPr>
          <w:rFonts w:cs="Calibri"/>
          <w:sz w:val="20"/>
          <w:szCs w:val="20"/>
          <w:highlight w:val="yellow"/>
        </w:rPr>
        <w:t>&gt;</w:t>
      </w:r>
      <w:r w:rsidRPr="370185D4">
        <w:rPr>
          <w:rFonts w:cs="Calibri"/>
          <w:sz w:val="20"/>
          <w:szCs w:val="20"/>
          <w:highlight w:val="yellow"/>
        </w:rPr>
        <w:t>.</w:t>
      </w:r>
    </w:p>
    <w:p w14:paraId="0D002DE7" w14:textId="77777777" w:rsidR="009A66A7"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3.3</w:t>
      </w:r>
      <w:r w:rsidRPr="00B7794E">
        <w:rPr>
          <w:rFonts w:cs="Calibri"/>
          <w:sz w:val="20"/>
          <w:szCs w:val="20"/>
        </w:rPr>
        <w:tab/>
        <w:t xml:space="preserve">Aanbieder mag de rechten en verplichtingen uit deze Overeenkomst geheel noch gedeeltelijk aan één of meerdere derden overdragen of laten overnemen zonder voorafgaande schriftelijke toestemming van Gemeente. Gemeente kan hieraan voorwaarden verbinden. </w:t>
      </w:r>
    </w:p>
    <w:p w14:paraId="5AEDA29A"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p>
    <w:p w14:paraId="6983C3D0" w14:textId="77777777" w:rsidR="009A66A7" w:rsidRPr="00B7794E" w:rsidRDefault="009A66A7" w:rsidP="00D91967">
      <w:pPr>
        <w:pStyle w:val="Plattetekst"/>
        <w:spacing w:after="120"/>
        <w:jc w:val="both"/>
        <w:rPr>
          <w:rFonts w:ascii="Calibri" w:hAnsi="Calibri" w:cs="Calibri"/>
          <w:b/>
          <w:sz w:val="20"/>
        </w:rPr>
      </w:pPr>
      <w:r w:rsidRPr="00B7794E">
        <w:rPr>
          <w:rFonts w:ascii="Calibri" w:hAnsi="Calibri" w:cs="Calibri"/>
          <w:b/>
          <w:sz w:val="20"/>
        </w:rPr>
        <w:t>Artikel 4 Wijzigingsbepaling</w:t>
      </w:r>
    </w:p>
    <w:p w14:paraId="7EFBE28B" w14:textId="19C06D6B" w:rsidR="009A66A7"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4.1</w:t>
      </w:r>
      <w:r>
        <w:tab/>
      </w:r>
      <w:r w:rsidRPr="370185D4">
        <w:rPr>
          <w:rFonts w:cs="Calibri"/>
          <w:sz w:val="20"/>
          <w:szCs w:val="20"/>
        </w:rPr>
        <w:t xml:space="preserve">Indien daar aanleiding toe bestaat, kunnen </w:t>
      </w:r>
      <w:r w:rsidR="5CD03D3D" w:rsidRPr="370185D4">
        <w:rPr>
          <w:rFonts w:cs="Calibri"/>
          <w:sz w:val="20"/>
          <w:szCs w:val="20"/>
        </w:rPr>
        <w:t>P</w:t>
      </w:r>
      <w:r w:rsidRPr="370185D4">
        <w:rPr>
          <w:rFonts w:cs="Calibri"/>
          <w:sz w:val="20"/>
          <w:szCs w:val="20"/>
        </w:rPr>
        <w:t xml:space="preserve">artijen elkaar een voorstel doen tot wijziging van onderhavige Overeenkomst (inclusief bijlagen). Na overleg tussen </w:t>
      </w:r>
      <w:r w:rsidR="2906C1A7" w:rsidRPr="370185D4">
        <w:rPr>
          <w:rFonts w:cs="Calibri"/>
          <w:sz w:val="20"/>
          <w:szCs w:val="20"/>
        </w:rPr>
        <w:t>P</w:t>
      </w:r>
      <w:r w:rsidRPr="370185D4">
        <w:rPr>
          <w:rFonts w:cs="Calibri"/>
          <w:sz w:val="20"/>
          <w:szCs w:val="20"/>
        </w:rPr>
        <w:t xml:space="preserve">artijen kan </w:t>
      </w:r>
      <w:r w:rsidR="79899307" w:rsidRPr="370185D4">
        <w:rPr>
          <w:rFonts w:cs="Calibri"/>
          <w:sz w:val="20"/>
          <w:szCs w:val="20"/>
        </w:rPr>
        <w:t>de G</w:t>
      </w:r>
      <w:r w:rsidRPr="370185D4">
        <w:rPr>
          <w:rFonts w:cs="Calibri"/>
          <w:sz w:val="20"/>
          <w:szCs w:val="20"/>
        </w:rPr>
        <w:t xml:space="preserve">emeente de Overeenkomst wijzigen of aanvullen, welke na ondertekening door alle </w:t>
      </w:r>
      <w:r w:rsidR="2729698D" w:rsidRPr="370185D4">
        <w:rPr>
          <w:rFonts w:cs="Calibri"/>
          <w:sz w:val="20"/>
          <w:szCs w:val="20"/>
        </w:rPr>
        <w:t>P</w:t>
      </w:r>
      <w:r w:rsidRPr="370185D4">
        <w:rPr>
          <w:rFonts w:cs="Calibri"/>
          <w:sz w:val="20"/>
          <w:szCs w:val="20"/>
        </w:rPr>
        <w:t xml:space="preserve">artijen als addendum onlosmakelijk verbonden wordt met onderhavige Overeenkomst. </w:t>
      </w:r>
    </w:p>
    <w:p w14:paraId="202EE27D" w14:textId="646918C7" w:rsidR="009A66A7" w:rsidRPr="00B7794E" w:rsidRDefault="009A66A7" w:rsidP="0085400A">
      <w:pPr>
        <w:tabs>
          <w:tab w:val="left" w:pos="567"/>
        </w:tabs>
        <w:autoSpaceDE w:val="0"/>
        <w:autoSpaceDN w:val="0"/>
        <w:adjustRightInd w:val="0"/>
        <w:spacing w:after="0" w:line="240" w:lineRule="atLeast"/>
        <w:ind w:left="567" w:hanging="567"/>
        <w:jc w:val="both"/>
        <w:rPr>
          <w:rFonts w:cs="Calibri"/>
          <w:noProof/>
          <w:sz w:val="20"/>
          <w:szCs w:val="20"/>
        </w:rPr>
      </w:pPr>
      <w:r w:rsidRPr="370185D4">
        <w:rPr>
          <w:rFonts w:cs="Calibri"/>
          <w:sz w:val="20"/>
          <w:szCs w:val="20"/>
        </w:rPr>
        <w:t>4.2</w:t>
      </w:r>
      <w:r>
        <w:tab/>
      </w:r>
      <w:r w:rsidRPr="370185D4">
        <w:rPr>
          <w:rFonts w:cs="Calibri"/>
          <w:sz w:val="20"/>
          <w:szCs w:val="20"/>
        </w:rPr>
        <w:t>Partijen zijn gehouden elkaar tijdig te informeren indien en voor zover sprake is van zodanige ontwikkelingen dat deze van wezenlijke invloed kunnen zijn op een zorgvuldige uitvoering van deze Overeenkomst. Aanbieder informeert Gemeente altijd indien er sprake is van verandering van de juridische structuur, het aangaan of beëindigen van garantiestellingen of het tot stand komen dan wel beëindigen van deelnemingen</w:t>
      </w:r>
      <w:r w:rsidRPr="370185D4">
        <w:rPr>
          <w:rFonts w:cs="Calibri"/>
          <w:noProof/>
          <w:sz w:val="20"/>
          <w:szCs w:val="20"/>
        </w:rPr>
        <w:t>.</w:t>
      </w:r>
    </w:p>
    <w:p w14:paraId="41B38FC8" w14:textId="77777777" w:rsidR="009A66A7"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4.3</w:t>
      </w:r>
      <w:r w:rsidRPr="00B7794E">
        <w:rPr>
          <w:rFonts w:cs="Calibri"/>
          <w:sz w:val="20"/>
          <w:szCs w:val="20"/>
        </w:rPr>
        <w:tab/>
        <w:t xml:space="preserve">Mondelinge afspraken kennen geen rechtskracht. </w:t>
      </w:r>
    </w:p>
    <w:p w14:paraId="209FB23E"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p>
    <w:p w14:paraId="2985AC0C" w14:textId="77777777" w:rsidR="009A66A7" w:rsidRPr="00B7794E" w:rsidRDefault="009A66A7" w:rsidP="00D91967">
      <w:pPr>
        <w:pStyle w:val="Plattetekst"/>
        <w:spacing w:after="120"/>
        <w:jc w:val="both"/>
        <w:rPr>
          <w:rFonts w:ascii="Calibri" w:hAnsi="Calibri" w:cs="Calibri"/>
          <w:b/>
          <w:sz w:val="20"/>
        </w:rPr>
      </w:pPr>
      <w:r w:rsidRPr="00B7794E">
        <w:rPr>
          <w:rFonts w:ascii="Calibri" w:hAnsi="Calibri" w:cs="Calibri"/>
          <w:b/>
          <w:sz w:val="20"/>
        </w:rPr>
        <w:t xml:space="preserve">Artikel 5 Duur van de overeenkomst </w:t>
      </w:r>
    </w:p>
    <w:p w14:paraId="082612B1" w14:textId="20063663" w:rsidR="009A66A7" w:rsidRPr="00B7794E" w:rsidRDefault="009A66A7" w:rsidP="0085400A">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5.1</w:t>
      </w:r>
      <w:r w:rsidRPr="00B7794E">
        <w:rPr>
          <w:rFonts w:cs="Calibri"/>
          <w:sz w:val="20"/>
          <w:szCs w:val="20"/>
        </w:rPr>
        <w:tab/>
        <w:t xml:space="preserve">De Overeenkomst treedt in werking </w:t>
      </w:r>
      <w:r w:rsidR="00300C40">
        <w:rPr>
          <w:rFonts w:cs="Calibri"/>
          <w:sz w:val="20"/>
          <w:szCs w:val="20"/>
        </w:rPr>
        <w:t>na ondertekening overeenkomst</w:t>
      </w:r>
      <w:r w:rsidRPr="00B7794E">
        <w:rPr>
          <w:rFonts w:cs="Calibri"/>
          <w:sz w:val="20"/>
          <w:szCs w:val="20"/>
        </w:rPr>
        <w:t xml:space="preserve"> en eindigt van rechtswege op 31 december 202</w:t>
      </w:r>
      <w:r w:rsidR="00300C40">
        <w:rPr>
          <w:rFonts w:cs="Calibri"/>
          <w:sz w:val="20"/>
          <w:szCs w:val="20"/>
        </w:rPr>
        <w:t>6</w:t>
      </w:r>
      <w:r w:rsidRPr="00B7794E">
        <w:rPr>
          <w:rFonts w:cs="Calibri"/>
          <w:sz w:val="20"/>
          <w:szCs w:val="20"/>
        </w:rPr>
        <w:t>.</w:t>
      </w:r>
    </w:p>
    <w:p w14:paraId="3B226E8D" w14:textId="77777777" w:rsidR="009A66A7" w:rsidRPr="00B7794E" w:rsidRDefault="009A66A7" w:rsidP="00D91967">
      <w:pPr>
        <w:tabs>
          <w:tab w:val="left" w:pos="567"/>
        </w:tabs>
        <w:autoSpaceDE w:val="0"/>
        <w:autoSpaceDN w:val="0"/>
        <w:adjustRightInd w:val="0"/>
        <w:spacing w:after="0" w:line="240" w:lineRule="auto"/>
        <w:jc w:val="both"/>
        <w:rPr>
          <w:rFonts w:cs="Calibri"/>
          <w:sz w:val="20"/>
          <w:szCs w:val="20"/>
        </w:rPr>
      </w:pPr>
    </w:p>
    <w:p w14:paraId="32F7E4A0" w14:textId="77777777" w:rsidR="009A66A7" w:rsidRPr="00B7794E" w:rsidRDefault="009A66A7" w:rsidP="0085400A">
      <w:pPr>
        <w:spacing w:after="0" w:line="240" w:lineRule="atLeast"/>
        <w:jc w:val="both"/>
        <w:rPr>
          <w:rFonts w:cs="Calibri"/>
          <w:b/>
          <w:sz w:val="20"/>
          <w:szCs w:val="20"/>
        </w:rPr>
      </w:pPr>
      <w:r w:rsidRPr="00B7794E">
        <w:rPr>
          <w:rFonts w:cs="Calibri"/>
          <w:b/>
          <w:sz w:val="20"/>
          <w:szCs w:val="20"/>
        </w:rPr>
        <w:t>Artikel 6 Aansprakelijkheid, verzekering en vrijwaring</w:t>
      </w:r>
    </w:p>
    <w:p w14:paraId="4E69F01F" w14:textId="77777777" w:rsidR="0085400A" w:rsidRDefault="0085400A" w:rsidP="0085400A">
      <w:pPr>
        <w:tabs>
          <w:tab w:val="left" w:pos="567"/>
        </w:tabs>
        <w:autoSpaceDE w:val="0"/>
        <w:autoSpaceDN w:val="0"/>
        <w:adjustRightInd w:val="0"/>
        <w:spacing w:after="0" w:line="240" w:lineRule="atLeast"/>
        <w:ind w:left="567" w:hanging="567"/>
        <w:jc w:val="both"/>
        <w:rPr>
          <w:rFonts w:cs="Calibri"/>
          <w:sz w:val="20"/>
          <w:szCs w:val="20"/>
        </w:rPr>
      </w:pPr>
    </w:p>
    <w:p w14:paraId="6B0A99F3" w14:textId="0ABB4C4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6.1</w:t>
      </w:r>
      <w:r w:rsidRPr="00B7794E">
        <w:rPr>
          <w:rFonts w:cs="Calibri"/>
          <w:sz w:val="20"/>
          <w:szCs w:val="20"/>
        </w:rPr>
        <w:tab/>
        <w:t>Aanbieder is gehouden zich in te spannen om de dienstverlening naar behoren uit te voeren. Indien en voor zover de Aanbieder deze verplichting niet nakomt, is de Aanbieder aansprakelijk voor de aanspraken die zijn ontstaan ten gevolge van het tekortschieten in de nakoming van verplichtingen jegens Gemeente. Aanbieder is gehouden tot vergoeding van de daaruit voortvloeiende schade van Gemeente.</w:t>
      </w:r>
    </w:p>
    <w:p w14:paraId="10C0F897" w14:textId="6BFDBE9A"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10C8D447">
        <w:rPr>
          <w:rFonts w:cs="Calibri"/>
          <w:sz w:val="20"/>
          <w:szCs w:val="20"/>
        </w:rPr>
        <w:t>6.2</w:t>
      </w:r>
      <w:r>
        <w:tab/>
      </w:r>
      <w:r w:rsidRPr="10C8D447">
        <w:rPr>
          <w:rFonts w:cs="Calibri"/>
          <w:sz w:val="20"/>
          <w:szCs w:val="20"/>
        </w:rPr>
        <w:t xml:space="preserve">Aanbieder is verantwoordelijk voor het afdoende verzekeren van de wettelijke (beroeps)aansprakelijkheidsrisico’s die voortvloeien uit de uitvoering van deze </w:t>
      </w:r>
      <w:r w:rsidR="3D604F91" w:rsidRPr="10C8D447">
        <w:rPr>
          <w:rFonts w:cs="Calibri"/>
          <w:sz w:val="20"/>
          <w:szCs w:val="20"/>
        </w:rPr>
        <w:t>O</w:t>
      </w:r>
      <w:r w:rsidRPr="10C8D447">
        <w:rPr>
          <w:rFonts w:cs="Calibri"/>
          <w:sz w:val="20"/>
          <w:szCs w:val="20"/>
        </w:rPr>
        <w:t xml:space="preserve">vereenkomst gedurende de looptijd van deze </w:t>
      </w:r>
      <w:r w:rsidR="184F3C4B" w:rsidRPr="10C8D447">
        <w:rPr>
          <w:rFonts w:cs="Calibri"/>
          <w:sz w:val="20"/>
          <w:szCs w:val="20"/>
        </w:rPr>
        <w:t>O</w:t>
      </w:r>
      <w:r w:rsidRPr="10C8D447">
        <w:rPr>
          <w:rFonts w:cs="Calibri"/>
          <w:sz w:val="20"/>
          <w:szCs w:val="20"/>
        </w:rPr>
        <w:t>vereenkomst.</w:t>
      </w:r>
    </w:p>
    <w:p w14:paraId="560D6F54" w14:textId="6C86EC5F"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6.3</w:t>
      </w:r>
      <w:r>
        <w:tab/>
      </w:r>
      <w:r w:rsidRPr="370185D4">
        <w:rPr>
          <w:rFonts w:cs="Calibri"/>
          <w:sz w:val="20"/>
          <w:szCs w:val="20"/>
        </w:rPr>
        <w:t xml:space="preserve">Aanbieder vrijwaart de Gemeente voor boetes en voor iedere aanspraak op vergoeding van schade van haarzelf, van haar ondergeschikten of derden volgend uit de uitvoering van deze </w:t>
      </w:r>
      <w:r w:rsidR="5433FF7C" w:rsidRPr="370185D4">
        <w:rPr>
          <w:rFonts w:cs="Calibri"/>
          <w:sz w:val="20"/>
          <w:szCs w:val="20"/>
        </w:rPr>
        <w:t>O</w:t>
      </w:r>
      <w:r w:rsidRPr="370185D4">
        <w:rPr>
          <w:rFonts w:cs="Calibri"/>
          <w:sz w:val="20"/>
          <w:szCs w:val="20"/>
        </w:rPr>
        <w:t>vereenkomst.</w:t>
      </w:r>
    </w:p>
    <w:p w14:paraId="5C74C560" w14:textId="37CBB52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 xml:space="preserve">6.4 </w:t>
      </w:r>
      <w:r>
        <w:tab/>
      </w:r>
      <w:r w:rsidRPr="370185D4">
        <w:rPr>
          <w:rFonts w:cs="Calibri"/>
          <w:sz w:val="20"/>
          <w:szCs w:val="20"/>
        </w:rPr>
        <w:t xml:space="preserve">Aanbieder is aansprakelijk voor schade geleden door de klant of derden als gevolg van haar eigen aansprakelijkheid, aansprakelijkheid van haar ondergeschikten en van andere personen door haar ingeschakeld voor de uitvoering van deze </w:t>
      </w:r>
      <w:r w:rsidR="39C8039D" w:rsidRPr="370185D4">
        <w:rPr>
          <w:rFonts w:cs="Calibri"/>
          <w:sz w:val="20"/>
          <w:szCs w:val="20"/>
        </w:rPr>
        <w:t>O</w:t>
      </w:r>
      <w:r w:rsidRPr="370185D4">
        <w:rPr>
          <w:rFonts w:cs="Calibri"/>
          <w:sz w:val="20"/>
          <w:szCs w:val="20"/>
        </w:rPr>
        <w:t>vereenkomst.</w:t>
      </w:r>
    </w:p>
    <w:p w14:paraId="06C4E83E" w14:textId="4A0C5894"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6.5</w:t>
      </w:r>
      <w:r>
        <w:tab/>
      </w:r>
      <w:r w:rsidR="37077316" w:rsidRPr="370185D4">
        <w:rPr>
          <w:rFonts w:cs="Calibri"/>
          <w:sz w:val="20"/>
          <w:szCs w:val="20"/>
        </w:rPr>
        <w:t>A</w:t>
      </w:r>
      <w:r w:rsidRPr="370185D4">
        <w:rPr>
          <w:rFonts w:cs="Calibri"/>
          <w:sz w:val="20"/>
          <w:szCs w:val="20"/>
        </w:rPr>
        <w:t xml:space="preserve">anbieder waarborgt dat de dekking van de in het eerste lid genoemde verzekering doorloopt tot het moment dat de </w:t>
      </w:r>
      <w:r w:rsidR="11481D2E" w:rsidRPr="370185D4">
        <w:rPr>
          <w:rFonts w:cs="Calibri"/>
          <w:sz w:val="20"/>
          <w:szCs w:val="20"/>
        </w:rPr>
        <w:t>A</w:t>
      </w:r>
      <w:r w:rsidRPr="370185D4">
        <w:rPr>
          <w:rFonts w:cs="Calibri"/>
          <w:sz w:val="20"/>
          <w:szCs w:val="20"/>
        </w:rPr>
        <w:t>anbieder niet meer aansprakelijk kan worden gesteld.</w:t>
      </w:r>
    </w:p>
    <w:p w14:paraId="4B0E495F"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p>
    <w:p w14:paraId="7E2199D9" w14:textId="77777777" w:rsidR="009A66A7" w:rsidRPr="00B7794E" w:rsidRDefault="009A66A7" w:rsidP="00D91967">
      <w:pPr>
        <w:spacing w:after="120" w:line="240" w:lineRule="auto"/>
        <w:jc w:val="both"/>
        <w:rPr>
          <w:rFonts w:cs="Calibri"/>
          <w:b/>
          <w:sz w:val="20"/>
          <w:szCs w:val="20"/>
        </w:rPr>
      </w:pPr>
      <w:bookmarkStart w:id="3" w:name="_Toc477330719"/>
      <w:bookmarkStart w:id="4" w:name="_Toc511741843"/>
      <w:r w:rsidRPr="00B7794E">
        <w:rPr>
          <w:rFonts w:cs="Calibri"/>
          <w:b/>
          <w:sz w:val="20"/>
          <w:szCs w:val="20"/>
        </w:rPr>
        <w:t>Artikel 7 Privacy - persoonsgegevens en geheimhouding</w:t>
      </w:r>
      <w:bookmarkEnd w:id="3"/>
      <w:bookmarkEnd w:id="4"/>
    </w:p>
    <w:p w14:paraId="6A181FF4" w14:textId="6B592CBC"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7.1</w:t>
      </w:r>
      <w:r>
        <w:tab/>
      </w:r>
      <w:r w:rsidRPr="370185D4">
        <w:rPr>
          <w:rFonts w:cs="Calibri"/>
          <w:sz w:val="20"/>
          <w:szCs w:val="20"/>
        </w:rPr>
        <w:t xml:space="preserve">Aanbieder is zelfstandig verantwoordelijk voor de gegevens die zij verwerkt in het kader van de te leveren zorgen, in de zin van de Algemene Verordening Gegevensbescherming (hierna: AVG). Omdat Gemeente </w:t>
      </w:r>
      <w:r w:rsidRPr="370185D4">
        <w:rPr>
          <w:rFonts w:cs="Calibri"/>
          <w:sz w:val="20"/>
          <w:szCs w:val="20"/>
        </w:rPr>
        <w:lastRenderedPageBreak/>
        <w:t xml:space="preserve">een sterk belang hecht aan de privacy van haar </w:t>
      </w:r>
      <w:r w:rsidR="37CDD25A" w:rsidRPr="370185D4">
        <w:rPr>
          <w:rFonts w:cs="Calibri"/>
          <w:sz w:val="20"/>
          <w:szCs w:val="20"/>
        </w:rPr>
        <w:t>inwoners</w:t>
      </w:r>
      <w:r w:rsidRPr="370185D4">
        <w:rPr>
          <w:rFonts w:cs="Calibri"/>
          <w:sz w:val="20"/>
          <w:szCs w:val="20"/>
        </w:rPr>
        <w:t xml:space="preserve"> zullen in het kader van transparantie toch enkele afspraken omtrent de privacy worden opgenomen.</w:t>
      </w:r>
    </w:p>
    <w:p w14:paraId="3A8EB2E0" w14:textId="0BCB1AE1"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7.2    </w:t>
      </w:r>
      <w:r w:rsidR="0085400A">
        <w:rPr>
          <w:rFonts w:cs="Calibri"/>
          <w:sz w:val="20"/>
          <w:szCs w:val="20"/>
        </w:rPr>
        <w:tab/>
      </w:r>
      <w:r w:rsidRPr="00B7794E">
        <w:rPr>
          <w:rFonts w:cs="Calibri"/>
          <w:sz w:val="20"/>
          <w:szCs w:val="20"/>
        </w:rPr>
        <w:t xml:space="preserve">De grondslag voor de uitwisseling van de gegevens tussen Partijen betreft gelet op bovenstaande de uitvoering van de publieke taak of het voldoen aan een wettelijke verplichting (art. 6 lid 1 onder E resp. C AVG). Partijen stellen elkaar in de gelegenheid om de publieke taak, door middel van het verschaffen van de juiste (persoons)gegevens, naar behoren uit kunnen voeren. </w:t>
      </w:r>
    </w:p>
    <w:p w14:paraId="0F71100C" w14:textId="1584F9D2"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 xml:space="preserve">7.3    Partijen en personen die voor </w:t>
      </w:r>
      <w:r w:rsidR="4A8F8250" w:rsidRPr="370185D4">
        <w:rPr>
          <w:rFonts w:cs="Calibri"/>
          <w:sz w:val="20"/>
          <w:szCs w:val="20"/>
        </w:rPr>
        <w:t>P</w:t>
      </w:r>
      <w:r w:rsidRPr="370185D4">
        <w:rPr>
          <w:rFonts w:cs="Calibri"/>
          <w:sz w:val="20"/>
          <w:szCs w:val="20"/>
        </w:rPr>
        <w:t>artijen werken (op grond van aanstelling, arbeidsovereenkomst, vrijwilligersovereenkomst of overeenkomst van opdracht) houden de gegevens geheim voor derden, tenzij er een wettelijke uitzondering is en voor wie niet reeds een geheimhoudingsplicht uit hoofde van ambt, beroep of wettelijk voorschrift geldt.</w:t>
      </w:r>
    </w:p>
    <w:p w14:paraId="7F815992"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 xml:space="preserve">7.4    Iedere Partij informeert betrokkene zelfstandig over de verwerkingen. Als deelnemer een beroep doet op zijn rechten, zoals genoemd in art. 12 t/m 22 AVG, helpen Partijen elkaar om binnen de wettelijke termijnen een beslissing te nemen en de verzoeken te honoreren, tenzij blijkt dat een verzoek uitsluitend bij de andere Partij berust. Beide partijen helpen deelnemer dan actief met het verwijzen naar de juiste Partij voor de afhandeling van het verzoek. </w:t>
      </w:r>
    </w:p>
    <w:p w14:paraId="2056459B"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7.5</w:t>
      </w:r>
      <w:r w:rsidRPr="00B7794E">
        <w:rPr>
          <w:rFonts w:cs="Calibri"/>
          <w:sz w:val="20"/>
          <w:szCs w:val="20"/>
        </w:rPr>
        <w:tab/>
        <w:t>Aanbieder bewaart de bescheiden in een (digitaal) dossier.</w:t>
      </w:r>
    </w:p>
    <w:p w14:paraId="28B8FFAF" w14:textId="3FD56B8B"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7.6</w:t>
      </w:r>
      <w:r>
        <w:tab/>
      </w:r>
      <w:r w:rsidRPr="370185D4">
        <w:rPr>
          <w:rFonts w:cs="Calibri"/>
          <w:sz w:val="20"/>
          <w:szCs w:val="20"/>
        </w:rPr>
        <w:t xml:space="preserve">Gegevens worden uitgewisseld via </w:t>
      </w:r>
      <w:proofErr w:type="spellStart"/>
      <w:r w:rsidR="75FEFC91" w:rsidRPr="370185D4">
        <w:rPr>
          <w:rFonts w:cs="Calibri"/>
          <w:sz w:val="20"/>
          <w:szCs w:val="20"/>
        </w:rPr>
        <w:t>Ziiver</w:t>
      </w:r>
      <w:proofErr w:type="spellEnd"/>
      <w:r w:rsidRPr="370185D4">
        <w:rPr>
          <w:rFonts w:cs="Calibri"/>
          <w:sz w:val="20"/>
          <w:szCs w:val="20"/>
        </w:rPr>
        <w:t xml:space="preserve"> inclusief wachtwoord. Indien wenselijk spreken </w:t>
      </w:r>
      <w:r w:rsidR="16D2AAC4" w:rsidRPr="370185D4">
        <w:rPr>
          <w:rFonts w:cs="Calibri"/>
          <w:sz w:val="20"/>
          <w:szCs w:val="20"/>
        </w:rPr>
        <w:t>P</w:t>
      </w:r>
      <w:r w:rsidRPr="370185D4">
        <w:rPr>
          <w:rFonts w:cs="Calibri"/>
          <w:sz w:val="20"/>
          <w:szCs w:val="20"/>
        </w:rPr>
        <w:t xml:space="preserve">artijen daartoe een vast wachtwoord af. </w:t>
      </w:r>
    </w:p>
    <w:p w14:paraId="5C35B523"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7.7</w:t>
      </w:r>
      <w:r w:rsidRPr="00B7794E">
        <w:rPr>
          <w:rFonts w:cs="Calibri"/>
          <w:sz w:val="20"/>
          <w:szCs w:val="20"/>
        </w:rPr>
        <w:tab/>
        <w:t>Partijen informeren elkaar zo snel mogelijk, maar uiterlijk binnen 24 uur, na vaststelling van een (vermoedelijke) inbreuk in verband met persoonsgegevens. Partijen treden met elkaar in overleg over de te ondernemen acties en beslissen in overleg of de inbreuk moet worden gemeld bij de Autoriteit Persoonsgegevens en/of deelnemer. Bij een (vermoedelijk) incident nemen Partijen contact met elkaar op</w:t>
      </w:r>
      <w:r w:rsidR="00873CF8" w:rsidRPr="00B7794E">
        <w:rPr>
          <w:rFonts w:cs="Calibri"/>
          <w:sz w:val="20"/>
          <w:szCs w:val="20"/>
        </w:rPr>
        <w:t>.</w:t>
      </w:r>
    </w:p>
    <w:p w14:paraId="1372F462" w14:textId="36AE44C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7.8</w:t>
      </w:r>
      <w:r>
        <w:tab/>
      </w:r>
      <w:r w:rsidRPr="370185D4">
        <w:rPr>
          <w:rFonts w:cs="Calibri"/>
          <w:sz w:val="20"/>
          <w:szCs w:val="20"/>
        </w:rPr>
        <w:t xml:space="preserve">Partijen zijn aansprakelijk op grond van het bepaalde in art. 82 AVG en voor schade of nadeel voortvloeiende uit het niet nakomen van de verplichtingen als genoemd in dit artikel. Aanbieder is in ieder geval aansprakelijk voor de gegevensverwerking voortvloeiende uit de opdracht genoemd in deze </w:t>
      </w:r>
      <w:r w:rsidR="6DF5D0AE" w:rsidRPr="370185D4">
        <w:rPr>
          <w:rFonts w:cs="Calibri"/>
          <w:sz w:val="20"/>
          <w:szCs w:val="20"/>
        </w:rPr>
        <w:t>O</w:t>
      </w:r>
      <w:r w:rsidRPr="370185D4">
        <w:rPr>
          <w:rFonts w:cs="Calibri"/>
          <w:sz w:val="20"/>
          <w:szCs w:val="20"/>
        </w:rPr>
        <w:t xml:space="preserve">vereenkomst. </w:t>
      </w:r>
    </w:p>
    <w:p w14:paraId="3C15FFF6" w14:textId="61224D3B"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7.9</w:t>
      </w:r>
      <w:r>
        <w:tab/>
      </w:r>
      <w:r w:rsidRPr="370185D4">
        <w:rPr>
          <w:rFonts w:cs="Calibri"/>
          <w:sz w:val="20"/>
          <w:szCs w:val="20"/>
        </w:rPr>
        <w:t xml:space="preserve">Artikel 82 van de AVG brengt een hoofdelijke aansprakelijkheid voor beide </w:t>
      </w:r>
      <w:r w:rsidR="565C2AA6" w:rsidRPr="370185D4">
        <w:rPr>
          <w:rFonts w:cs="Calibri"/>
          <w:sz w:val="20"/>
          <w:szCs w:val="20"/>
        </w:rPr>
        <w:t>P</w:t>
      </w:r>
      <w:r w:rsidRPr="370185D4">
        <w:rPr>
          <w:rFonts w:cs="Calibri"/>
          <w:sz w:val="20"/>
          <w:szCs w:val="20"/>
        </w:rPr>
        <w:t xml:space="preserve">artijen met zich mee. Indien één van beide aansprakelijk is gesteld en de volledige schade heeft vergoed komt deze een regresrecht toe op de ander, maar alleen voor dat deel van de schadevergoeding dat overeenkomt met de aansprakelijkheid van de ander welke direct moet voortvloeien uit de onderhavige Opdracht. </w:t>
      </w:r>
    </w:p>
    <w:p w14:paraId="33094839" w14:textId="5CE5A6B4" w:rsidR="009A66A7" w:rsidRPr="00B7794E" w:rsidRDefault="009A66A7" w:rsidP="00242152">
      <w:pPr>
        <w:tabs>
          <w:tab w:val="left" w:pos="567"/>
        </w:tabs>
        <w:autoSpaceDE w:val="0"/>
        <w:autoSpaceDN w:val="0"/>
        <w:adjustRightInd w:val="0"/>
        <w:spacing w:after="0" w:line="240" w:lineRule="atLeast"/>
        <w:jc w:val="both"/>
        <w:rPr>
          <w:rFonts w:cs="Calibri"/>
          <w:sz w:val="20"/>
          <w:szCs w:val="20"/>
        </w:rPr>
      </w:pPr>
      <w:r w:rsidRPr="00B7794E">
        <w:rPr>
          <w:rFonts w:cs="Calibri"/>
          <w:sz w:val="20"/>
          <w:szCs w:val="20"/>
        </w:rPr>
        <w:tab/>
        <w:t xml:space="preserve">Voor het vaststellen van de mate van de onderlinge aansprakelijkheid tussen Partijen dient te wordt </w:t>
      </w:r>
      <w:r>
        <w:tab/>
      </w:r>
      <w:r w:rsidR="4FA8A0C1" w:rsidRPr="00B7794E">
        <w:rPr>
          <w:rFonts w:cs="Calibri"/>
          <w:sz w:val="20"/>
          <w:szCs w:val="20"/>
        </w:rPr>
        <w:t xml:space="preserve">    </w:t>
      </w:r>
      <w:r w:rsidRPr="00B7794E">
        <w:rPr>
          <w:rFonts w:cs="Calibri"/>
          <w:sz w:val="20"/>
          <w:szCs w:val="20"/>
        </w:rPr>
        <w:t>tevens aangesloten bij onderhavige Opdracht.</w:t>
      </w:r>
    </w:p>
    <w:p w14:paraId="062493F8" w14:textId="061DD714"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10C8D447">
        <w:rPr>
          <w:rFonts w:cs="Calibri"/>
          <w:sz w:val="20"/>
          <w:szCs w:val="20"/>
        </w:rPr>
        <w:t>7.10</w:t>
      </w:r>
      <w:r>
        <w:tab/>
      </w:r>
      <w:r w:rsidRPr="10C8D447">
        <w:rPr>
          <w:rFonts w:cs="Calibri"/>
          <w:sz w:val="20"/>
          <w:szCs w:val="20"/>
        </w:rPr>
        <w:t xml:space="preserve">De ene </w:t>
      </w:r>
      <w:r w:rsidR="3C0E1084" w:rsidRPr="10C8D447">
        <w:rPr>
          <w:rFonts w:cs="Calibri"/>
          <w:sz w:val="20"/>
          <w:szCs w:val="20"/>
        </w:rPr>
        <w:t>P</w:t>
      </w:r>
      <w:r w:rsidRPr="10C8D447">
        <w:rPr>
          <w:rFonts w:cs="Calibri"/>
          <w:sz w:val="20"/>
          <w:szCs w:val="20"/>
        </w:rPr>
        <w:t xml:space="preserve">artij vrijwaart de andere </w:t>
      </w:r>
      <w:r w:rsidR="797CF5D7" w:rsidRPr="10C8D447">
        <w:rPr>
          <w:rFonts w:cs="Calibri"/>
          <w:sz w:val="20"/>
          <w:szCs w:val="20"/>
        </w:rPr>
        <w:t>P</w:t>
      </w:r>
      <w:r w:rsidRPr="10C8D447">
        <w:rPr>
          <w:rFonts w:cs="Calibri"/>
          <w:sz w:val="20"/>
          <w:szCs w:val="20"/>
        </w:rPr>
        <w:t xml:space="preserve">artij voor schade of nadeel of aanspraken van derden, waaronder deelnemers, voor zover ontstaan door tekortschieten van die </w:t>
      </w:r>
      <w:r w:rsidR="2B3476ED" w:rsidRPr="10C8D447">
        <w:rPr>
          <w:rFonts w:cs="Calibri"/>
          <w:sz w:val="20"/>
          <w:szCs w:val="20"/>
        </w:rPr>
        <w:t>P</w:t>
      </w:r>
      <w:r w:rsidRPr="10C8D447">
        <w:rPr>
          <w:rFonts w:cs="Calibri"/>
          <w:sz w:val="20"/>
          <w:szCs w:val="20"/>
        </w:rPr>
        <w:t xml:space="preserve">artij en/of de door hem ingeschakelde verwerker(s) in de nakoming van de verplichtingen van deze </w:t>
      </w:r>
      <w:r w:rsidR="1C83B528" w:rsidRPr="10C8D447">
        <w:rPr>
          <w:rFonts w:cs="Calibri"/>
          <w:sz w:val="20"/>
          <w:szCs w:val="20"/>
        </w:rPr>
        <w:t>O</w:t>
      </w:r>
      <w:r w:rsidRPr="10C8D447">
        <w:rPr>
          <w:rFonts w:cs="Calibri"/>
          <w:sz w:val="20"/>
          <w:szCs w:val="20"/>
        </w:rPr>
        <w:t>vereenkomst of uit hoofde van de AVG.</w:t>
      </w:r>
    </w:p>
    <w:p w14:paraId="444D3BBA" w14:textId="182DD7D1"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7.11  </w:t>
      </w:r>
      <w:r w:rsidR="4960FBEA" w:rsidRPr="370185D4">
        <w:rPr>
          <w:rFonts w:cs="Calibri"/>
          <w:sz w:val="20"/>
          <w:szCs w:val="20"/>
        </w:rPr>
        <w:t xml:space="preserve"> </w:t>
      </w:r>
      <w:r w:rsidRPr="370185D4">
        <w:rPr>
          <w:rFonts w:cs="Calibri"/>
          <w:sz w:val="20"/>
          <w:szCs w:val="20"/>
        </w:rPr>
        <w:t>Indien de toezichthouder uit hoofde van artikel 83 van de AVG de ene Partij een bestuurlijke boete oplegt wegens een schending die onder de verantwoordelijkheid van andere Partij en/of de door hem ingeschakelde derden valt, is die andere Partij aansprakelijk en zal hem een direct opeisbare contractuele boete ter hoogte van hetzelfde bedrag worden opgelegd. Deze boete is niet vatbaar voor verrekening en opschorting en laat de rechten van de door de toezichthouder beboete Partij op nakoming en schadevergoeding onverlet.</w:t>
      </w:r>
    </w:p>
    <w:p w14:paraId="61F935F8" w14:textId="5FF35BDE"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10C8D447">
        <w:rPr>
          <w:rFonts w:cs="Calibri"/>
          <w:sz w:val="20"/>
          <w:szCs w:val="20"/>
        </w:rPr>
        <w:t>7.12</w:t>
      </w:r>
      <w:r>
        <w:tab/>
      </w:r>
      <w:r w:rsidRPr="10C8D447">
        <w:rPr>
          <w:rFonts w:cs="Calibri"/>
          <w:sz w:val="20"/>
          <w:szCs w:val="20"/>
        </w:rPr>
        <w:t xml:space="preserve">Indien beide Partijen een hun toekomende verplichting hebben geschonden die tot de bestuurlijke boete heeft geleid en de volledige boete wordt opgelegd aan één Partij dan beslaat de contractuele boete zoals genoemd in artikel 7.11 van deze </w:t>
      </w:r>
      <w:r w:rsidR="487B3F36" w:rsidRPr="10C8D447">
        <w:rPr>
          <w:rFonts w:cs="Calibri"/>
          <w:sz w:val="20"/>
          <w:szCs w:val="20"/>
        </w:rPr>
        <w:t>O</w:t>
      </w:r>
      <w:r w:rsidRPr="10C8D447">
        <w:rPr>
          <w:rFonts w:cs="Calibri"/>
          <w:sz w:val="20"/>
          <w:szCs w:val="20"/>
        </w:rPr>
        <w:t xml:space="preserve">vereenkomst dat deel van de bestuurlijk boete dat overeenkomt met de tekortkoming zijdens de andere Partij. </w:t>
      </w:r>
      <w:bookmarkStart w:id="5" w:name="_Toc452623383"/>
    </w:p>
    <w:p w14:paraId="30985E69"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p>
    <w:p w14:paraId="606AAA86" w14:textId="09CDF974" w:rsidR="009A66A7" w:rsidRPr="00B7794E" w:rsidRDefault="009A66A7" w:rsidP="00D91967">
      <w:pPr>
        <w:tabs>
          <w:tab w:val="left" w:pos="567"/>
        </w:tabs>
        <w:autoSpaceDE w:val="0"/>
        <w:autoSpaceDN w:val="0"/>
        <w:adjustRightInd w:val="0"/>
        <w:spacing w:after="0" w:line="240" w:lineRule="auto"/>
        <w:ind w:left="567" w:hanging="567"/>
        <w:jc w:val="both"/>
        <w:rPr>
          <w:rFonts w:cs="Calibri"/>
          <w:b/>
          <w:sz w:val="20"/>
          <w:szCs w:val="20"/>
        </w:rPr>
      </w:pPr>
      <w:bookmarkStart w:id="6" w:name="_Toc433123535"/>
      <w:bookmarkStart w:id="7" w:name="_Toc433123760"/>
      <w:bookmarkStart w:id="8" w:name="_Toc434148743"/>
      <w:bookmarkStart w:id="9" w:name="_Toc434149036"/>
      <w:bookmarkStart w:id="10" w:name="_Toc452623380"/>
      <w:bookmarkStart w:id="11" w:name="_Toc477330713"/>
      <w:bookmarkStart w:id="12" w:name="_Toc511741841"/>
      <w:bookmarkEnd w:id="5"/>
      <w:r w:rsidRPr="00B7794E">
        <w:rPr>
          <w:rFonts w:cs="Calibri"/>
          <w:b/>
          <w:sz w:val="20"/>
          <w:szCs w:val="20"/>
        </w:rPr>
        <w:t xml:space="preserve">Artikel 8 </w:t>
      </w:r>
      <w:proofErr w:type="spellStart"/>
      <w:r w:rsidRPr="00B7794E">
        <w:rPr>
          <w:rFonts w:cs="Calibri"/>
          <w:b/>
          <w:sz w:val="20"/>
          <w:szCs w:val="20"/>
        </w:rPr>
        <w:t>Onderaannemerschap</w:t>
      </w:r>
      <w:bookmarkEnd w:id="6"/>
      <w:bookmarkEnd w:id="7"/>
      <w:bookmarkEnd w:id="8"/>
      <w:bookmarkEnd w:id="9"/>
      <w:bookmarkEnd w:id="10"/>
      <w:bookmarkEnd w:id="11"/>
      <w:bookmarkEnd w:id="12"/>
      <w:proofErr w:type="spellEnd"/>
    </w:p>
    <w:p w14:paraId="62B217A9" w14:textId="77777777" w:rsidR="0085400A" w:rsidRDefault="0085400A" w:rsidP="00D91967">
      <w:pPr>
        <w:tabs>
          <w:tab w:val="left" w:pos="567"/>
        </w:tabs>
        <w:autoSpaceDE w:val="0"/>
        <w:autoSpaceDN w:val="0"/>
        <w:adjustRightInd w:val="0"/>
        <w:spacing w:after="0" w:line="240" w:lineRule="auto"/>
        <w:ind w:left="567" w:hanging="567"/>
        <w:jc w:val="both"/>
        <w:rPr>
          <w:rFonts w:cs="Calibri"/>
          <w:sz w:val="20"/>
          <w:szCs w:val="20"/>
        </w:rPr>
      </w:pPr>
    </w:p>
    <w:p w14:paraId="771CC259" w14:textId="405D9F39"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8.1</w:t>
      </w:r>
      <w:r w:rsidRPr="00B7794E">
        <w:rPr>
          <w:rFonts w:cs="Calibri"/>
          <w:sz w:val="20"/>
          <w:szCs w:val="20"/>
        </w:rPr>
        <w:tab/>
        <w:t xml:space="preserve">Aanbieder is volledig verantwoordelijk en aansprakelijk voor ingeschakelde Onderaannemer(s) en overige ingeschakelde derde(n) en zal deze dezelfde verplichtingen ten opzichte van Gemeente opleggen welke betrekking hebben op de door de Onderaannemer te leveren dienstverlening als voor haarzelf van kracht zijn. </w:t>
      </w:r>
    </w:p>
    <w:p w14:paraId="2558D136"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8.2</w:t>
      </w:r>
      <w:r w:rsidRPr="00B7794E">
        <w:rPr>
          <w:rFonts w:cs="Calibri"/>
          <w:sz w:val="20"/>
          <w:szCs w:val="20"/>
        </w:rPr>
        <w:tab/>
        <w:t>Aanbieder bewerkstelligt op een actieve wijze dat de eisen zoals die gelden op basis van deze Overeenkomst, steeds bekend zijn bij diens personeel en door haar in te zetten onderaannemer(s) en aan de verplichtingen in verband daarmee met en op basis van deze Overeenkomst uitvoering wordt gegeven.</w:t>
      </w:r>
    </w:p>
    <w:p w14:paraId="5B5EC847"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8.3</w:t>
      </w:r>
      <w:r w:rsidRPr="00B7794E">
        <w:rPr>
          <w:rFonts w:cs="Calibri"/>
          <w:sz w:val="20"/>
          <w:szCs w:val="20"/>
        </w:rPr>
        <w:tab/>
        <w:t>Aanbieder treedt voor alle contacten met Gemeente op als aanspreekpunt.</w:t>
      </w:r>
    </w:p>
    <w:p w14:paraId="5E362674"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lastRenderedPageBreak/>
        <w:t>8.4</w:t>
      </w:r>
      <w:r w:rsidRPr="00B7794E">
        <w:rPr>
          <w:rFonts w:cs="Calibri"/>
          <w:sz w:val="20"/>
          <w:szCs w:val="20"/>
        </w:rPr>
        <w:tab/>
        <w:t>Aanbieder zal alle informatie van Gemeente die relevant is voor een goede uitvoering van de opdracht onverwijld en onverkort delen met de onderaannemer(s).</w:t>
      </w:r>
    </w:p>
    <w:p w14:paraId="5E6E2819"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8.5</w:t>
      </w:r>
      <w:r w:rsidRPr="00B7794E">
        <w:rPr>
          <w:rFonts w:cs="Calibri"/>
          <w:sz w:val="20"/>
          <w:szCs w:val="20"/>
        </w:rPr>
        <w:tab/>
        <w:t xml:space="preserve">Mocht blijken dat Aanbieder niet voldoet aan het gestelde in </w:t>
      </w:r>
      <w:r w:rsidR="00873CF8" w:rsidRPr="00B7794E">
        <w:rPr>
          <w:rFonts w:cs="Calibri"/>
          <w:sz w:val="20"/>
          <w:szCs w:val="20"/>
        </w:rPr>
        <w:t>8</w:t>
      </w:r>
      <w:r w:rsidRPr="00B7794E">
        <w:rPr>
          <w:rFonts w:cs="Calibri"/>
          <w:sz w:val="20"/>
          <w:szCs w:val="20"/>
        </w:rPr>
        <w:t xml:space="preserve">.1 en </w:t>
      </w:r>
      <w:r w:rsidR="00873CF8" w:rsidRPr="00B7794E">
        <w:rPr>
          <w:rFonts w:cs="Calibri"/>
          <w:sz w:val="20"/>
          <w:szCs w:val="20"/>
        </w:rPr>
        <w:t>8</w:t>
      </w:r>
      <w:r w:rsidRPr="00B7794E">
        <w:rPr>
          <w:rFonts w:cs="Calibri"/>
          <w:sz w:val="20"/>
          <w:szCs w:val="20"/>
        </w:rPr>
        <w:t>.2, dan heeft de gemeente het recht om de onderaannemer(s) rechtstreeks te informeren, zulks op kosten van Aanbieder.</w:t>
      </w:r>
    </w:p>
    <w:p w14:paraId="43053FDE" w14:textId="77777777" w:rsidR="009A66A7" w:rsidRPr="00B7794E" w:rsidRDefault="009A66A7" w:rsidP="00D91967">
      <w:pPr>
        <w:tabs>
          <w:tab w:val="left" w:pos="567"/>
        </w:tabs>
        <w:autoSpaceDE w:val="0"/>
        <w:autoSpaceDN w:val="0"/>
        <w:adjustRightInd w:val="0"/>
        <w:spacing w:after="0" w:line="240" w:lineRule="auto"/>
        <w:jc w:val="both"/>
        <w:rPr>
          <w:rFonts w:cs="Calibri"/>
          <w:sz w:val="20"/>
          <w:szCs w:val="20"/>
        </w:rPr>
      </w:pPr>
    </w:p>
    <w:p w14:paraId="3B6FF9FF" w14:textId="77777777" w:rsidR="009A66A7" w:rsidRPr="00B7794E" w:rsidRDefault="009A66A7" w:rsidP="370185D4">
      <w:pPr>
        <w:spacing w:after="0" w:line="240" w:lineRule="auto"/>
        <w:jc w:val="both"/>
        <w:rPr>
          <w:rFonts w:cs="Calibri"/>
          <w:b/>
          <w:bCs/>
          <w:sz w:val="20"/>
          <w:szCs w:val="20"/>
        </w:rPr>
      </w:pPr>
      <w:r w:rsidRPr="370185D4">
        <w:rPr>
          <w:rFonts w:cs="Calibri"/>
          <w:b/>
          <w:bCs/>
          <w:sz w:val="20"/>
          <w:szCs w:val="20"/>
        </w:rPr>
        <w:t>Artikel 9 Opzegging van de Overeenkomst</w:t>
      </w:r>
    </w:p>
    <w:p w14:paraId="6FF80059" w14:textId="77777777" w:rsidR="00242152" w:rsidRDefault="00242152" w:rsidP="370185D4">
      <w:pPr>
        <w:tabs>
          <w:tab w:val="left" w:pos="567"/>
        </w:tabs>
        <w:autoSpaceDE w:val="0"/>
        <w:autoSpaceDN w:val="0"/>
        <w:adjustRightInd w:val="0"/>
        <w:spacing w:after="0" w:line="240" w:lineRule="auto"/>
        <w:ind w:left="567" w:hanging="567"/>
        <w:jc w:val="both"/>
        <w:rPr>
          <w:rFonts w:cs="Calibri"/>
          <w:sz w:val="20"/>
          <w:szCs w:val="20"/>
        </w:rPr>
      </w:pPr>
    </w:p>
    <w:p w14:paraId="51D67704" w14:textId="6E7A96CC"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9.1</w:t>
      </w:r>
      <w:r>
        <w:tab/>
      </w:r>
      <w:r w:rsidRPr="370185D4">
        <w:rPr>
          <w:rFonts w:cs="Calibri"/>
          <w:sz w:val="20"/>
          <w:szCs w:val="20"/>
        </w:rPr>
        <w:t xml:space="preserve">Partijen </w:t>
      </w:r>
      <w:r w:rsidR="008307D6" w:rsidRPr="370185D4">
        <w:rPr>
          <w:rFonts w:cs="Calibri"/>
          <w:sz w:val="20"/>
          <w:szCs w:val="20"/>
        </w:rPr>
        <w:t>zijn te allen tijde bevoegd de Raamovereenkomst geheel of gedeeltelijk gemotiveerd op te zeggen</w:t>
      </w:r>
      <w:r w:rsidRPr="370185D4">
        <w:rPr>
          <w:rFonts w:cs="Calibri"/>
          <w:sz w:val="20"/>
          <w:szCs w:val="20"/>
        </w:rPr>
        <w:t xml:space="preserve">, met inachtneming van een opzegtermijn van tenminste drie kalendermaanden. De opzegtermijn start op de eerste dag van de kalendermaand volgend op de maand waarin de aangetekende brief door de andere partij is ontvangen. In overleg en met wederzijds goedvinden is het mogelijk de Overeenkomst op kortere termijn te beëindigen. </w:t>
      </w:r>
    </w:p>
    <w:p w14:paraId="2BA0A3F4"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9.2</w:t>
      </w:r>
      <w:r>
        <w:tab/>
      </w:r>
      <w:r w:rsidRPr="370185D4">
        <w:rPr>
          <w:rFonts w:cs="Calibri"/>
          <w:sz w:val="20"/>
          <w:szCs w:val="20"/>
        </w:rPr>
        <w:t>Indien Aanbieder de Overeenkomst opzegt, is hij verplicht zo spoedig mogelijk doch in ieder geval ruim voor einde dienstverlening in overleg te treden met Gemeente en overig gecontracteerde aanbieders over de eventuele overname van dienstverlening aan Deelnemers</w:t>
      </w:r>
      <w:r w:rsidR="00D4314A" w:rsidRPr="370185D4">
        <w:rPr>
          <w:rFonts w:cs="Calibri"/>
          <w:sz w:val="20"/>
          <w:szCs w:val="20"/>
        </w:rPr>
        <w:t xml:space="preserve"> indien er sprake is van een groep die gestart is met een valpreventieve training, maar het programma nog niet heeft afgerond</w:t>
      </w:r>
      <w:r w:rsidRPr="370185D4">
        <w:rPr>
          <w:rFonts w:cs="Calibri"/>
          <w:sz w:val="20"/>
          <w:szCs w:val="20"/>
        </w:rPr>
        <w:t xml:space="preserve">. Aanbieder spant zich hiervoor optimaal in en verplicht zich tot volledige medewerking. Aanbieder blijft tot het einde van de opzegtermijn verantwoordelijk om de continuïteit van dienstverlening te garanderen. </w:t>
      </w:r>
    </w:p>
    <w:p w14:paraId="4CBE96C4" w14:textId="0B02B1ED"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9.3</w:t>
      </w:r>
      <w:r>
        <w:tab/>
      </w:r>
      <w:r w:rsidRPr="370185D4">
        <w:rPr>
          <w:rFonts w:cs="Calibri"/>
          <w:sz w:val="20"/>
          <w:szCs w:val="20"/>
        </w:rPr>
        <w:t xml:space="preserve">Gemeente behoudt zich het recht voor om de Overeenkomst met </w:t>
      </w:r>
      <w:r w:rsidR="4451A780" w:rsidRPr="370185D4">
        <w:rPr>
          <w:rFonts w:cs="Calibri"/>
          <w:sz w:val="20"/>
          <w:szCs w:val="20"/>
        </w:rPr>
        <w:t>A</w:t>
      </w:r>
      <w:r w:rsidRPr="370185D4">
        <w:rPr>
          <w:rFonts w:cs="Calibri"/>
          <w:sz w:val="20"/>
          <w:szCs w:val="20"/>
        </w:rPr>
        <w:t xml:space="preserve">anbieder te beëindigen middels de in artikel 10.1 beschreven procedure wanneer de </w:t>
      </w:r>
      <w:r w:rsidR="00D91967" w:rsidRPr="370185D4">
        <w:rPr>
          <w:rFonts w:cs="Calibri"/>
          <w:sz w:val="20"/>
          <w:szCs w:val="20"/>
        </w:rPr>
        <w:t>A</w:t>
      </w:r>
      <w:r w:rsidRPr="370185D4">
        <w:rPr>
          <w:rFonts w:cs="Calibri"/>
          <w:sz w:val="20"/>
          <w:szCs w:val="20"/>
        </w:rPr>
        <w:t xml:space="preserve">anbieder </w:t>
      </w:r>
      <w:r w:rsidR="00873CF8" w:rsidRPr="370185D4">
        <w:rPr>
          <w:rFonts w:cs="Calibri"/>
          <w:sz w:val="20"/>
          <w:szCs w:val="20"/>
        </w:rPr>
        <w:t>gedurende een periode van minimaal 12 maanden</w:t>
      </w:r>
      <w:r w:rsidRPr="370185D4">
        <w:rPr>
          <w:rFonts w:cs="Calibri"/>
          <w:sz w:val="20"/>
          <w:szCs w:val="20"/>
        </w:rPr>
        <w:t xml:space="preserve"> geen </w:t>
      </w:r>
      <w:r w:rsidR="00D4314A" w:rsidRPr="370185D4">
        <w:rPr>
          <w:rFonts w:cs="Calibri"/>
          <w:sz w:val="20"/>
          <w:szCs w:val="20"/>
        </w:rPr>
        <w:t>training/groep heeft gestart</w:t>
      </w:r>
      <w:r w:rsidRPr="370185D4">
        <w:rPr>
          <w:rFonts w:cs="Calibri"/>
          <w:sz w:val="20"/>
          <w:szCs w:val="20"/>
        </w:rPr>
        <w:t xml:space="preserve">. </w:t>
      </w:r>
    </w:p>
    <w:p w14:paraId="46AAAFD9" w14:textId="77777777" w:rsidR="008307D6" w:rsidRPr="00B7794E" w:rsidRDefault="008307D6" w:rsidP="00242152">
      <w:pPr>
        <w:tabs>
          <w:tab w:val="left" w:pos="567"/>
        </w:tabs>
        <w:autoSpaceDE w:val="0"/>
        <w:autoSpaceDN w:val="0"/>
        <w:adjustRightInd w:val="0"/>
        <w:spacing w:after="0" w:line="240" w:lineRule="atLeast"/>
        <w:ind w:left="567" w:hanging="567"/>
        <w:jc w:val="both"/>
        <w:rPr>
          <w:rFonts w:cs="Calibri"/>
          <w:sz w:val="20"/>
          <w:szCs w:val="20"/>
        </w:rPr>
      </w:pPr>
      <w:r w:rsidRPr="370185D4">
        <w:rPr>
          <w:rFonts w:cs="Calibri"/>
          <w:sz w:val="20"/>
          <w:szCs w:val="20"/>
        </w:rPr>
        <w:t>9.4</w:t>
      </w:r>
      <w:r>
        <w:tab/>
      </w:r>
      <w:r w:rsidRPr="370185D4">
        <w:rPr>
          <w:rFonts w:cs="Calibri"/>
          <w:sz w:val="20"/>
          <w:szCs w:val="20"/>
        </w:rPr>
        <w:t xml:space="preserve">Vanaf het moment van opzegging kan Gemeente een stop opleggen, die inhoudt dat </w:t>
      </w:r>
      <w:r w:rsidR="008A61AB" w:rsidRPr="370185D4">
        <w:rPr>
          <w:rFonts w:cs="Calibri"/>
          <w:sz w:val="20"/>
          <w:szCs w:val="20"/>
        </w:rPr>
        <w:t>Aanbieder</w:t>
      </w:r>
      <w:r w:rsidRPr="370185D4">
        <w:rPr>
          <w:rFonts w:cs="Calibri"/>
          <w:sz w:val="20"/>
          <w:szCs w:val="20"/>
        </w:rPr>
        <w:t xml:space="preserve"> niet meer bevoegd is </w:t>
      </w:r>
      <w:r w:rsidR="00D4314A" w:rsidRPr="370185D4">
        <w:rPr>
          <w:rFonts w:cs="Calibri"/>
          <w:sz w:val="20"/>
          <w:szCs w:val="20"/>
        </w:rPr>
        <w:t xml:space="preserve">een nieuwe groep/training te starten. </w:t>
      </w:r>
    </w:p>
    <w:p w14:paraId="1D28FF16"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p>
    <w:p w14:paraId="48CEAE02" w14:textId="2FE1DDC5" w:rsidR="009A66A7" w:rsidRPr="00B7794E" w:rsidRDefault="009A66A7" w:rsidP="370185D4">
      <w:pPr>
        <w:tabs>
          <w:tab w:val="left" w:pos="567"/>
        </w:tabs>
        <w:autoSpaceDE w:val="0"/>
        <w:autoSpaceDN w:val="0"/>
        <w:adjustRightInd w:val="0"/>
        <w:spacing w:after="0" w:line="240" w:lineRule="auto"/>
        <w:ind w:left="567" w:hanging="567"/>
        <w:jc w:val="both"/>
        <w:rPr>
          <w:rFonts w:cs="Calibri"/>
          <w:b/>
          <w:bCs/>
          <w:sz w:val="20"/>
          <w:szCs w:val="20"/>
        </w:rPr>
      </w:pPr>
      <w:bookmarkStart w:id="13" w:name="_Toc511741840"/>
      <w:r w:rsidRPr="370185D4">
        <w:rPr>
          <w:rFonts w:cs="Calibri"/>
          <w:b/>
          <w:bCs/>
          <w:sz w:val="20"/>
          <w:szCs w:val="20"/>
        </w:rPr>
        <w:t>Artikel 10 Beëindiging van de Overeenkomst</w:t>
      </w:r>
      <w:bookmarkEnd w:id="13"/>
      <w:r w:rsidRPr="370185D4">
        <w:rPr>
          <w:rFonts w:cs="Calibri"/>
          <w:b/>
          <w:bCs/>
          <w:sz w:val="20"/>
          <w:szCs w:val="20"/>
        </w:rPr>
        <w:fldChar w:fldCharType="begin"/>
      </w:r>
      <w:r w:rsidRPr="370185D4">
        <w:rPr>
          <w:rFonts w:cs="Calibri"/>
          <w:b/>
          <w:bCs/>
          <w:sz w:val="20"/>
          <w:szCs w:val="20"/>
        </w:rPr>
        <w:instrText xml:space="preserve"> XE "Verlengen van de Overeenkomst" </w:instrText>
      </w:r>
      <w:r w:rsidRPr="370185D4">
        <w:rPr>
          <w:rFonts w:cs="Calibri"/>
          <w:b/>
          <w:bCs/>
          <w:sz w:val="20"/>
          <w:szCs w:val="20"/>
        </w:rPr>
        <w:fldChar w:fldCharType="end"/>
      </w:r>
    </w:p>
    <w:p w14:paraId="5EC410CA" w14:textId="77777777" w:rsidR="00242152" w:rsidRDefault="00242152" w:rsidP="00D91967">
      <w:pPr>
        <w:tabs>
          <w:tab w:val="left" w:pos="567"/>
        </w:tabs>
        <w:autoSpaceDE w:val="0"/>
        <w:autoSpaceDN w:val="0"/>
        <w:adjustRightInd w:val="0"/>
        <w:spacing w:after="0" w:line="240" w:lineRule="auto"/>
        <w:ind w:left="567" w:hanging="567"/>
        <w:jc w:val="both"/>
        <w:rPr>
          <w:rFonts w:cs="Calibri"/>
          <w:sz w:val="20"/>
          <w:szCs w:val="20"/>
        </w:rPr>
      </w:pPr>
    </w:p>
    <w:p w14:paraId="3BF6535A" w14:textId="18325A6F"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00B7794E">
        <w:rPr>
          <w:rFonts w:cs="Calibri"/>
          <w:sz w:val="20"/>
          <w:szCs w:val="20"/>
        </w:rPr>
        <w:t>10.1</w:t>
      </w:r>
      <w:r w:rsidRPr="00B7794E">
        <w:rPr>
          <w:rFonts w:cs="Calibri"/>
          <w:sz w:val="20"/>
          <w:szCs w:val="20"/>
        </w:rPr>
        <w:tab/>
        <w:t>Gemeente heeft het recht de Overeenkomst geheel of gedeeltelijk per direct te ontbinden, zonder tot schadevergoeding aan Aanbieder verschuldigd te zijn, door middel van het versturen van een aangetekend schrijven. Hiervan is in ieder geval sprake indien:</w:t>
      </w:r>
    </w:p>
    <w:p w14:paraId="73E86840" w14:textId="3D4DB336" w:rsidR="009A66A7" w:rsidRPr="00B7794E" w:rsidRDefault="009A66A7" w:rsidP="00242152">
      <w:pPr>
        <w:numPr>
          <w:ilvl w:val="1"/>
          <w:numId w:val="19"/>
        </w:numPr>
        <w:tabs>
          <w:tab w:val="left" w:pos="567"/>
        </w:tabs>
        <w:autoSpaceDE w:val="0"/>
        <w:autoSpaceDN w:val="0"/>
        <w:adjustRightInd w:val="0"/>
        <w:spacing w:after="0" w:line="240" w:lineRule="atLeast"/>
        <w:jc w:val="both"/>
        <w:rPr>
          <w:rFonts w:cs="Calibri"/>
          <w:sz w:val="20"/>
          <w:szCs w:val="20"/>
        </w:rPr>
      </w:pPr>
      <w:r w:rsidRPr="370185D4">
        <w:rPr>
          <w:rFonts w:cs="Calibri"/>
          <w:sz w:val="20"/>
          <w:szCs w:val="20"/>
        </w:rPr>
        <w:t xml:space="preserve">Aanbieder substantieel tekortschiet in de nakoming van één of meer van haar verplichtingen op grond van deze Overeenkomst en deugdelijke nakoming blijvend onmogelijk is; </w:t>
      </w:r>
    </w:p>
    <w:p w14:paraId="35F4672C" w14:textId="77777777" w:rsidR="009A66A7" w:rsidRPr="00B7794E" w:rsidRDefault="009A66A7" w:rsidP="00242152">
      <w:pPr>
        <w:numPr>
          <w:ilvl w:val="1"/>
          <w:numId w:val="19"/>
        </w:numPr>
        <w:tabs>
          <w:tab w:val="left" w:pos="567"/>
        </w:tabs>
        <w:autoSpaceDE w:val="0"/>
        <w:autoSpaceDN w:val="0"/>
        <w:adjustRightInd w:val="0"/>
        <w:spacing w:after="0" w:line="240" w:lineRule="atLeast"/>
        <w:jc w:val="both"/>
        <w:rPr>
          <w:rFonts w:cs="Calibri"/>
          <w:sz w:val="20"/>
          <w:szCs w:val="20"/>
        </w:rPr>
      </w:pPr>
      <w:r w:rsidRPr="00B7794E">
        <w:rPr>
          <w:rFonts w:cs="Calibri"/>
          <w:sz w:val="20"/>
          <w:szCs w:val="20"/>
        </w:rPr>
        <w:t xml:space="preserve">Aanbieder niet alsnog deugdelijk nakomt binnen dertig (30) dagen na daartoe schriftelijk door Gemeente in gebreke te zijn gesteld; </w:t>
      </w:r>
    </w:p>
    <w:p w14:paraId="7C26C9A3" w14:textId="2D5EE34C" w:rsidR="009A66A7" w:rsidRPr="00B7794E" w:rsidRDefault="145AB8B9" w:rsidP="00242152">
      <w:pPr>
        <w:numPr>
          <w:ilvl w:val="1"/>
          <w:numId w:val="19"/>
        </w:numPr>
        <w:tabs>
          <w:tab w:val="left" w:pos="567"/>
        </w:tabs>
        <w:autoSpaceDE w:val="0"/>
        <w:autoSpaceDN w:val="0"/>
        <w:adjustRightInd w:val="0"/>
        <w:spacing w:after="0" w:line="240" w:lineRule="atLeast"/>
        <w:jc w:val="both"/>
        <w:rPr>
          <w:rFonts w:cs="Calibri"/>
          <w:sz w:val="20"/>
          <w:szCs w:val="20"/>
        </w:rPr>
      </w:pPr>
      <w:r w:rsidRPr="370185D4">
        <w:rPr>
          <w:rFonts w:cs="Calibri"/>
          <w:sz w:val="20"/>
          <w:szCs w:val="20"/>
        </w:rPr>
        <w:t>Z</w:t>
      </w:r>
      <w:r w:rsidR="009A66A7" w:rsidRPr="370185D4">
        <w:rPr>
          <w:rFonts w:cs="Calibri"/>
          <w:sz w:val="20"/>
          <w:szCs w:val="20"/>
        </w:rPr>
        <w:t xml:space="preserve">ich ontwikkelingen met betrekking tot de Opdracht voordoen die (zouden kunnen) leiden tot een ernstig negatief effect op de goede naam van Gemeente (zoals bijvoorbeeld indien Aanbieder zich schuldig zou maken aan discriminatie); </w:t>
      </w:r>
    </w:p>
    <w:p w14:paraId="77127D6E" w14:textId="77777777" w:rsidR="009A66A7" w:rsidRPr="00B7794E" w:rsidRDefault="009A66A7" w:rsidP="00242152">
      <w:pPr>
        <w:numPr>
          <w:ilvl w:val="1"/>
          <w:numId w:val="19"/>
        </w:numPr>
        <w:tabs>
          <w:tab w:val="left" w:pos="567"/>
        </w:tabs>
        <w:autoSpaceDE w:val="0"/>
        <w:autoSpaceDN w:val="0"/>
        <w:adjustRightInd w:val="0"/>
        <w:spacing w:after="0" w:line="240" w:lineRule="atLeast"/>
        <w:jc w:val="both"/>
        <w:rPr>
          <w:rFonts w:cs="Calibri"/>
          <w:sz w:val="20"/>
          <w:szCs w:val="20"/>
        </w:rPr>
      </w:pPr>
      <w:r w:rsidRPr="00B7794E">
        <w:rPr>
          <w:rFonts w:cs="Calibri"/>
          <w:sz w:val="20"/>
          <w:szCs w:val="20"/>
        </w:rPr>
        <w:t>Aanbieder aan Personeelsleden van Gemeente, giften of beloften doet of diensten verleent, met het kennelijk oogmerk om hen te bewegen in strijd met hun plicht iets te doen of na te laten</w:t>
      </w:r>
      <w:r w:rsidR="008A61AB" w:rsidRPr="00B7794E">
        <w:rPr>
          <w:rFonts w:cs="Calibri"/>
          <w:sz w:val="20"/>
          <w:szCs w:val="20"/>
        </w:rPr>
        <w:t>.</w:t>
      </w:r>
      <w:r w:rsidRPr="00B7794E">
        <w:rPr>
          <w:rFonts w:cs="Calibri"/>
          <w:sz w:val="20"/>
          <w:szCs w:val="20"/>
        </w:rPr>
        <w:t xml:space="preserve"> </w:t>
      </w:r>
    </w:p>
    <w:p w14:paraId="1B62D1AF" w14:textId="77777777" w:rsidR="009A66A7" w:rsidRPr="00B7794E" w:rsidRDefault="009A66A7" w:rsidP="00242152">
      <w:pPr>
        <w:tabs>
          <w:tab w:val="left" w:pos="567"/>
        </w:tabs>
        <w:autoSpaceDE w:val="0"/>
        <w:autoSpaceDN w:val="0"/>
        <w:adjustRightInd w:val="0"/>
        <w:spacing w:after="0" w:line="240" w:lineRule="atLeast"/>
        <w:ind w:left="567" w:hanging="567"/>
        <w:jc w:val="both"/>
        <w:rPr>
          <w:rFonts w:cs="Calibri"/>
          <w:sz w:val="20"/>
          <w:szCs w:val="20"/>
        </w:rPr>
      </w:pPr>
      <w:r w:rsidRPr="10C8D447">
        <w:rPr>
          <w:rFonts w:cs="Calibri"/>
          <w:sz w:val="20"/>
          <w:szCs w:val="20"/>
        </w:rPr>
        <w:t>10.2</w:t>
      </w:r>
      <w:r>
        <w:tab/>
      </w:r>
      <w:r w:rsidRPr="10C8D447">
        <w:rPr>
          <w:rFonts w:cs="Calibri"/>
          <w:sz w:val="20"/>
          <w:szCs w:val="20"/>
        </w:rPr>
        <w:t>Onverminderd het overige in de Overeenkomst bepaalde, hebben Partijen het recht om, zonder nadere ingebrekestelling en zonder voorafgaande rechtelijke tussenkomst, de Overeenkomst met onmiddellijke ingang te beëindigen, bij:</w:t>
      </w:r>
    </w:p>
    <w:p w14:paraId="3912EFA1" w14:textId="109662CB" w:rsidR="009A66A7" w:rsidRPr="00B7794E" w:rsidRDefault="293D56C2" w:rsidP="00242152">
      <w:pPr>
        <w:numPr>
          <w:ilvl w:val="0"/>
          <w:numId w:val="24"/>
        </w:numPr>
        <w:tabs>
          <w:tab w:val="left" w:pos="567"/>
        </w:tabs>
        <w:autoSpaceDE w:val="0"/>
        <w:autoSpaceDN w:val="0"/>
        <w:adjustRightInd w:val="0"/>
        <w:spacing w:after="0" w:line="240" w:lineRule="atLeast"/>
        <w:jc w:val="both"/>
        <w:rPr>
          <w:rFonts w:cs="Calibri"/>
          <w:sz w:val="20"/>
          <w:szCs w:val="20"/>
        </w:rPr>
      </w:pPr>
      <w:r w:rsidRPr="370185D4">
        <w:rPr>
          <w:rFonts w:cs="Calibri"/>
          <w:sz w:val="20"/>
          <w:szCs w:val="20"/>
        </w:rPr>
        <w:t>G</w:t>
      </w:r>
      <w:r w:rsidR="009A66A7" w:rsidRPr="370185D4">
        <w:rPr>
          <w:rFonts w:cs="Calibri"/>
          <w:sz w:val="20"/>
          <w:szCs w:val="20"/>
        </w:rPr>
        <w:t>rove nalatigheid van één der Partijen;</w:t>
      </w:r>
    </w:p>
    <w:p w14:paraId="267FD127" w14:textId="18E9CA73" w:rsidR="009A66A7" w:rsidRPr="00B7794E" w:rsidRDefault="6B2F77E3" w:rsidP="00242152">
      <w:pPr>
        <w:numPr>
          <w:ilvl w:val="0"/>
          <w:numId w:val="24"/>
        </w:numPr>
        <w:tabs>
          <w:tab w:val="left" w:pos="567"/>
        </w:tabs>
        <w:autoSpaceDE w:val="0"/>
        <w:autoSpaceDN w:val="0"/>
        <w:adjustRightInd w:val="0"/>
        <w:spacing w:after="0" w:line="240" w:lineRule="atLeast"/>
        <w:jc w:val="both"/>
        <w:rPr>
          <w:rFonts w:cs="Calibri"/>
          <w:sz w:val="20"/>
          <w:szCs w:val="20"/>
        </w:rPr>
      </w:pPr>
      <w:r w:rsidRPr="370185D4">
        <w:rPr>
          <w:rFonts w:cs="Calibri"/>
          <w:sz w:val="20"/>
          <w:szCs w:val="20"/>
        </w:rPr>
        <w:t>E</w:t>
      </w:r>
      <w:r w:rsidR="009A66A7" w:rsidRPr="370185D4">
        <w:rPr>
          <w:rFonts w:cs="Calibri"/>
          <w:sz w:val="20"/>
          <w:szCs w:val="20"/>
        </w:rPr>
        <w:t>en aanvraag respectievelijk verlening van (voorlopige) surseance van betaling van één der Partijen;</w:t>
      </w:r>
    </w:p>
    <w:p w14:paraId="10877A98" w14:textId="02CBB649" w:rsidR="009A66A7" w:rsidRPr="00B7794E" w:rsidRDefault="03C65F5B" w:rsidP="00D91967">
      <w:pPr>
        <w:numPr>
          <w:ilvl w:val="0"/>
          <w:numId w:val="24"/>
        </w:numPr>
        <w:tabs>
          <w:tab w:val="left" w:pos="567"/>
        </w:tabs>
        <w:autoSpaceDE w:val="0"/>
        <w:autoSpaceDN w:val="0"/>
        <w:adjustRightInd w:val="0"/>
        <w:spacing w:after="0" w:line="240" w:lineRule="auto"/>
        <w:jc w:val="both"/>
        <w:rPr>
          <w:rFonts w:cs="Calibri"/>
          <w:sz w:val="20"/>
          <w:szCs w:val="20"/>
        </w:rPr>
      </w:pPr>
      <w:r w:rsidRPr="370185D4">
        <w:rPr>
          <w:rFonts w:cs="Calibri"/>
          <w:sz w:val="20"/>
          <w:szCs w:val="20"/>
        </w:rPr>
        <w:t>E</w:t>
      </w:r>
      <w:r w:rsidR="009A66A7" w:rsidRPr="370185D4">
        <w:rPr>
          <w:rFonts w:cs="Calibri"/>
          <w:sz w:val="20"/>
          <w:szCs w:val="20"/>
        </w:rPr>
        <w:t>en aanvraag respectievelijk verklaring van staat van faillissement van één der Partijen, tenzij de curator of bewindvoerder de uit de Overeenkomst en/of een Opdracht voortvloeiende verplichting als boedelschuld erkent;</w:t>
      </w:r>
    </w:p>
    <w:p w14:paraId="3876E040" w14:textId="77777777" w:rsidR="009A66A7" w:rsidRPr="00B7794E" w:rsidRDefault="009A66A7" w:rsidP="00D91967">
      <w:pPr>
        <w:numPr>
          <w:ilvl w:val="0"/>
          <w:numId w:val="24"/>
        </w:numPr>
        <w:tabs>
          <w:tab w:val="left" w:pos="567"/>
        </w:tabs>
        <w:autoSpaceDE w:val="0"/>
        <w:autoSpaceDN w:val="0"/>
        <w:adjustRightInd w:val="0"/>
        <w:spacing w:after="0" w:line="240" w:lineRule="auto"/>
        <w:jc w:val="both"/>
        <w:rPr>
          <w:rFonts w:cs="Calibri"/>
          <w:sz w:val="20"/>
          <w:szCs w:val="20"/>
        </w:rPr>
      </w:pPr>
      <w:r w:rsidRPr="00B7794E">
        <w:rPr>
          <w:rFonts w:cs="Calibri"/>
          <w:sz w:val="20"/>
          <w:szCs w:val="20"/>
        </w:rPr>
        <w:t>Fraude van één der Partijen;</w:t>
      </w:r>
    </w:p>
    <w:p w14:paraId="4385D895" w14:textId="7FFBD981" w:rsidR="009A66A7" w:rsidRPr="00B7794E" w:rsidRDefault="27B358B4" w:rsidP="00D91967">
      <w:pPr>
        <w:numPr>
          <w:ilvl w:val="0"/>
          <w:numId w:val="24"/>
        </w:numPr>
        <w:tabs>
          <w:tab w:val="left" w:pos="567"/>
        </w:tabs>
        <w:autoSpaceDE w:val="0"/>
        <w:autoSpaceDN w:val="0"/>
        <w:adjustRightInd w:val="0"/>
        <w:spacing w:after="0" w:line="240" w:lineRule="auto"/>
        <w:jc w:val="both"/>
        <w:rPr>
          <w:rFonts w:cs="Calibri"/>
          <w:sz w:val="20"/>
          <w:szCs w:val="20"/>
        </w:rPr>
      </w:pPr>
      <w:r w:rsidRPr="370185D4">
        <w:rPr>
          <w:rFonts w:cs="Calibri"/>
          <w:sz w:val="20"/>
          <w:szCs w:val="20"/>
        </w:rPr>
        <w:t>L</w:t>
      </w:r>
      <w:r w:rsidR="009A66A7" w:rsidRPr="370185D4">
        <w:rPr>
          <w:rFonts w:cs="Calibri"/>
          <w:sz w:val="20"/>
          <w:szCs w:val="20"/>
        </w:rPr>
        <w:t>iquidatie van de onderneming van één der Partijen;</w:t>
      </w:r>
    </w:p>
    <w:p w14:paraId="00D2A419" w14:textId="76B262E6" w:rsidR="009A66A7" w:rsidRPr="00B7794E" w:rsidRDefault="3D7574A1" w:rsidP="00D91967">
      <w:pPr>
        <w:numPr>
          <w:ilvl w:val="0"/>
          <w:numId w:val="24"/>
        </w:numPr>
        <w:tabs>
          <w:tab w:val="left" w:pos="567"/>
        </w:tabs>
        <w:autoSpaceDE w:val="0"/>
        <w:autoSpaceDN w:val="0"/>
        <w:adjustRightInd w:val="0"/>
        <w:spacing w:after="0" w:line="240" w:lineRule="auto"/>
        <w:jc w:val="both"/>
        <w:rPr>
          <w:rFonts w:cs="Calibri"/>
          <w:sz w:val="20"/>
          <w:szCs w:val="20"/>
        </w:rPr>
      </w:pPr>
      <w:r w:rsidRPr="370185D4">
        <w:rPr>
          <w:rFonts w:cs="Calibri"/>
          <w:sz w:val="20"/>
          <w:szCs w:val="20"/>
        </w:rPr>
        <w:t>S</w:t>
      </w:r>
      <w:r w:rsidR="009A66A7" w:rsidRPr="370185D4">
        <w:rPr>
          <w:rFonts w:cs="Calibri"/>
          <w:sz w:val="20"/>
          <w:szCs w:val="20"/>
        </w:rPr>
        <w:t>taking van de huidige onderneming, beslaglegging op een aanmerkelijk deel van het vermogen van één der Partijen dan wel op apparatuur en/of systeemprogrammatuur</w:t>
      </w:r>
      <w:r w:rsidR="008A61AB" w:rsidRPr="370185D4">
        <w:rPr>
          <w:rFonts w:cs="Calibri"/>
          <w:sz w:val="20"/>
          <w:szCs w:val="20"/>
        </w:rPr>
        <w:t>;</w:t>
      </w:r>
    </w:p>
    <w:p w14:paraId="2BEE1000" w14:textId="77777777" w:rsidR="008A61AB" w:rsidRPr="00B7794E" w:rsidRDefault="008A61AB" w:rsidP="00D91967">
      <w:pPr>
        <w:numPr>
          <w:ilvl w:val="0"/>
          <w:numId w:val="24"/>
        </w:numPr>
        <w:tabs>
          <w:tab w:val="left" w:pos="567"/>
        </w:tabs>
        <w:autoSpaceDE w:val="0"/>
        <w:autoSpaceDN w:val="0"/>
        <w:adjustRightInd w:val="0"/>
        <w:spacing w:after="0" w:line="240" w:lineRule="auto"/>
        <w:jc w:val="both"/>
        <w:rPr>
          <w:rFonts w:cs="Calibri"/>
          <w:sz w:val="20"/>
          <w:szCs w:val="20"/>
        </w:rPr>
      </w:pPr>
      <w:r w:rsidRPr="00B7794E">
        <w:rPr>
          <w:rFonts w:cs="Calibri"/>
          <w:sz w:val="20"/>
          <w:szCs w:val="20"/>
        </w:rPr>
        <w:t xml:space="preserve">Aanbieder in strijd handelt met de wettelijke bepalingen van de </w:t>
      </w:r>
      <w:r w:rsidR="00D91967" w:rsidRPr="00B7794E">
        <w:rPr>
          <w:rFonts w:cs="Calibri"/>
          <w:sz w:val="20"/>
          <w:szCs w:val="20"/>
        </w:rPr>
        <w:t xml:space="preserve">wet </w:t>
      </w:r>
      <w:proofErr w:type="spellStart"/>
      <w:r w:rsidRPr="00B7794E">
        <w:rPr>
          <w:rFonts w:cs="Calibri"/>
          <w:sz w:val="20"/>
          <w:szCs w:val="20"/>
        </w:rPr>
        <w:t>Bibob</w:t>
      </w:r>
      <w:proofErr w:type="spellEnd"/>
      <w:r w:rsidRPr="00B7794E">
        <w:rPr>
          <w:rFonts w:cs="Calibri"/>
          <w:sz w:val="20"/>
          <w:szCs w:val="20"/>
        </w:rPr>
        <w:t>.</w:t>
      </w:r>
    </w:p>
    <w:p w14:paraId="66E89D53"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10.3</w:t>
      </w:r>
      <w:r w:rsidRPr="00B7794E">
        <w:rPr>
          <w:rFonts w:cs="Calibri"/>
          <w:sz w:val="20"/>
          <w:szCs w:val="20"/>
        </w:rPr>
        <w:tab/>
        <w:t>De eisen en voorwaarden bij aanmelding blijven onverkort van kracht tijdens de uitvoeringsfase, bij gebreke waarvan tot beëindiging van de Overeenkomst kan worden overgegaan.</w:t>
      </w:r>
    </w:p>
    <w:p w14:paraId="04E86FE1"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10.4</w:t>
      </w:r>
      <w:r w:rsidRPr="00B7794E">
        <w:rPr>
          <w:rFonts w:cs="Calibri"/>
          <w:sz w:val="20"/>
          <w:szCs w:val="20"/>
        </w:rPr>
        <w:tab/>
        <w:t xml:space="preserve">Indien Gemeente gerechtigd is en besluit tot ontbinding dan wel tot opzegging over te gaan op basis van het bepaalde in de voorgaande artikelen, kan zij zonder nadere ingebrekestelling en zonder voorafgaande </w:t>
      </w:r>
      <w:r w:rsidRPr="00B7794E">
        <w:rPr>
          <w:rFonts w:cs="Calibri"/>
          <w:sz w:val="20"/>
          <w:szCs w:val="20"/>
        </w:rPr>
        <w:lastRenderedPageBreak/>
        <w:t>rechterlijke tussenkomst, geheel of gedeeltelijk, de verdere uitvoering van de Opdracht van Aanbieder aan een derde opdragen. De hierdoor eventueel ontstane meerkosten zijn voor rekening van de Aanbieder.</w:t>
      </w:r>
    </w:p>
    <w:p w14:paraId="6418CA20"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10.5</w:t>
      </w:r>
      <w:r w:rsidRPr="00B7794E">
        <w:rPr>
          <w:rFonts w:cs="Calibri"/>
          <w:sz w:val="20"/>
          <w:szCs w:val="20"/>
        </w:rPr>
        <w:tab/>
        <w:t>Na de ontbinding worden op het eerste verzoek van Gemeente alle gegevens die benodigd zijn om de Opdracht uit te voeren, overgedragen aan Gemeente dan wel aan een door Gemeente aan te wijzen derde Partij. De Aanbieder verplicht zich tot volledige en kosteloze medewerking bij het overdragen van informatie.</w:t>
      </w:r>
    </w:p>
    <w:p w14:paraId="260F2117"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10.6</w:t>
      </w:r>
      <w:r w:rsidRPr="00B7794E">
        <w:rPr>
          <w:rFonts w:cs="Calibri"/>
          <w:sz w:val="20"/>
          <w:szCs w:val="20"/>
        </w:rPr>
        <w:tab/>
        <w:t xml:space="preserve">Verplichtingen die naar hun aard bestemd zijn om ook na ontbinding van de Overeenkomst voort te duren, blijven na ontbinding van deze Overeenkomst bestaan. </w:t>
      </w:r>
    </w:p>
    <w:p w14:paraId="2D7545AD"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p>
    <w:p w14:paraId="06FEBAEB" w14:textId="77777777" w:rsidR="009A66A7" w:rsidRPr="00B7794E" w:rsidRDefault="009A66A7" w:rsidP="00D91967">
      <w:pPr>
        <w:spacing w:after="120" w:line="240" w:lineRule="auto"/>
        <w:jc w:val="both"/>
        <w:rPr>
          <w:rFonts w:cs="Calibri"/>
          <w:b/>
          <w:sz w:val="20"/>
          <w:szCs w:val="20"/>
        </w:rPr>
      </w:pPr>
      <w:r w:rsidRPr="00B7794E">
        <w:rPr>
          <w:rFonts w:cs="Calibri"/>
          <w:b/>
          <w:sz w:val="20"/>
          <w:szCs w:val="20"/>
        </w:rPr>
        <w:t>Artikel 11 Tarieven</w:t>
      </w:r>
    </w:p>
    <w:p w14:paraId="75557E44" w14:textId="2ACB815F"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370185D4">
        <w:rPr>
          <w:rFonts w:cs="Calibri"/>
          <w:sz w:val="20"/>
          <w:szCs w:val="20"/>
        </w:rPr>
        <w:t>11.1</w:t>
      </w:r>
      <w:r>
        <w:tab/>
      </w:r>
      <w:r w:rsidRPr="370185D4">
        <w:rPr>
          <w:rFonts w:cs="Calibri"/>
          <w:sz w:val="20"/>
          <w:szCs w:val="20"/>
        </w:rPr>
        <w:t xml:space="preserve">Aanbieder brengt </w:t>
      </w:r>
      <w:r w:rsidR="00C97614" w:rsidRPr="370185D4">
        <w:rPr>
          <w:rFonts w:cs="Calibri"/>
          <w:sz w:val="20"/>
          <w:szCs w:val="20"/>
        </w:rPr>
        <w:t xml:space="preserve">na afronding van een groep de </w:t>
      </w:r>
      <w:r w:rsidRPr="370185D4">
        <w:rPr>
          <w:rFonts w:cs="Calibri"/>
          <w:sz w:val="20"/>
          <w:szCs w:val="20"/>
        </w:rPr>
        <w:t xml:space="preserve">tarieven voor </w:t>
      </w:r>
      <w:r w:rsidR="00C97614" w:rsidRPr="370185D4">
        <w:rPr>
          <w:rFonts w:cs="Calibri"/>
          <w:sz w:val="20"/>
          <w:szCs w:val="20"/>
        </w:rPr>
        <w:t xml:space="preserve">de gevolgde valpreventieve interventie in rekening zoals deze </w:t>
      </w:r>
      <w:r w:rsidRPr="370185D4">
        <w:rPr>
          <w:rFonts w:cs="Calibri"/>
          <w:sz w:val="20"/>
          <w:szCs w:val="20"/>
        </w:rPr>
        <w:t xml:space="preserve">zijn opgenomen in </w:t>
      </w:r>
      <w:r w:rsidR="00267750">
        <w:rPr>
          <w:rFonts w:cs="Calibri"/>
          <w:sz w:val="20"/>
          <w:szCs w:val="20"/>
        </w:rPr>
        <w:t>het Inkoopdocument</w:t>
      </w:r>
      <w:r w:rsidRPr="370185D4">
        <w:rPr>
          <w:rFonts w:cs="Calibri"/>
          <w:sz w:val="20"/>
          <w:szCs w:val="20"/>
        </w:rPr>
        <w:t>.</w:t>
      </w:r>
      <w:r w:rsidR="00C97614" w:rsidRPr="370185D4">
        <w:rPr>
          <w:rFonts w:cs="Calibri"/>
          <w:sz w:val="20"/>
          <w:szCs w:val="20"/>
        </w:rPr>
        <w:t xml:space="preserve"> De deelnemer dient het vermelde minimumaantal trainingen te hebben gevolgd. </w:t>
      </w:r>
    </w:p>
    <w:p w14:paraId="6BDA000B" w14:textId="60A1B46C"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370185D4">
        <w:rPr>
          <w:rFonts w:cs="Calibri"/>
          <w:sz w:val="20"/>
          <w:szCs w:val="20"/>
        </w:rPr>
        <w:t>11.2</w:t>
      </w:r>
      <w:r>
        <w:tab/>
      </w:r>
      <w:r w:rsidRPr="370185D4">
        <w:rPr>
          <w:rFonts w:cs="Calibri"/>
          <w:sz w:val="20"/>
          <w:szCs w:val="20"/>
        </w:rPr>
        <w:t xml:space="preserve">Gemeente betaalt een vergoeding aan Aanbieder conform de voorwaarden en werkwijze zoals vastgelegd in </w:t>
      </w:r>
      <w:r w:rsidR="7AD1C179" w:rsidRPr="370185D4">
        <w:rPr>
          <w:rFonts w:cs="Calibri"/>
          <w:sz w:val="20"/>
          <w:szCs w:val="20"/>
        </w:rPr>
        <w:t>het Inkoopdocument</w:t>
      </w:r>
      <w:r w:rsidR="00D4314A" w:rsidRPr="370185D4">
        <w:rPr>
          <w:rFonts w:cs="Calibri"/>
          <w:sz w:val="20"/>
          <w:szCs w:val="20"/>
        </w:rPr>
        <w:t xml:space="preserve">. </w:t>
      </w:r>
      <w:r w:rsidRPr="370185D4">
        <w:rPr>
          <w:rFonts w:cs="Calibri"/>
          <w:sz w:val="20"/>
          <w:szCs w:val="20"/>
        </w:rPr>
        <w:t xml:space="preserve">Alleen prestaties gefactureerd overeenkomstig de </w:t>
      </w:r>
      <w:r w:rsidR="00D4314A" w:rsidRPr="370185D4">
        <w:rPr>
          <w:rFonts w:cs="Calibri"/>
          <w:sz w:val="20"/>
          <w:szCs w:val="20"/>
        </w:rPr>
        <w:t>gestelde eisen worden betaald</w:t>
      </w:r>
      <w:r w:rsidRPr="370185D4">
        <w:rPr>
          <w:rFonts w:cs="Calibri"/>
          <w:sz w:val="20"/>
          <w:szCs w:val="20"/>
        </w:rPr>
        <w:t xml:space="preserve">. </w:t>
      </w:r>
    </w:p>
    <w:p w14:paraId="2540A441"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11.3</w:t>
      </w:r>
      <w:r w:rsidRPr="00B7794E">
        <w:rPr>
          <w:rFonts w:cs="Calibri"/>
          <w:sz w:val="20"/>
          <w:szCs w:val="20"/>
        </w:rPr>
        <w:tab/>
        <w:t>Alleen daadwerkelijk geleverde dienstverlening k</w:t>
      </w:r>
      <w:r w:rsidR="00C97614" w:rsidRPr="00B7794E">
        <w:rPr>
          <w:rFonts w:cs="Calibri"/>
          <w:sz w:val="20"/>
          <w:szCs w:val="20"/>
        </w:rPr>
        <w:t>an</w:t>
      </w:r>
      <w:r w:rsidRPr="00B7794E">
        <w:rPr>
          <w:rFonts w:cs="Calibri"/>
          <w:sz w:val="20"/>
          <w:szCs w:val="20"/>
        </w:rPr>
        <w:t xml:space="preserve"> worden gefactureerd. </w:t>
      </w:r>
    </w:p>
    <w:p w14:paraId="3BEA07A3"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11.4</w:t>
      </w:r>
      <w:r w:rsidRPr="00B7794E">
        <w:rPr>
          <w:rFonts w:cs="Calibri"/>
          <w:sz w:val="20"/>
          <w:szCs w:val="20"/>
        </w:rPr>
        <w:tab/>
        <w:t>Meerkosten en meerwerk komen niet voor vergoeding in aanmerking</w:t>
      </w:r>
      <w:r w:rsidR="00D4314A" w:rsidRPr="00B7794E">
        <w:rPr>
          <w:rFonts w:cs="Calibri"/>
          <w:sz w:val="20"/>
          <w:szCs w:val="20"/>
        </w:rPr>
        <w:t>.</w:t>
      </w:r>
    </w:p>
    <w:p w14:paraId="1C33D0A2" w14:textId="74B4B021"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370185D4">
        <w:rPr>
          <w:rFonts w:cs="Calibri"/>
          <w:sz w:val="20"/>
          <w:szCs w:val="20"/>
        </w:rPr>
        <w:t>11.5</w:t>
      </w:r>
      <w:r>
        <w:tab/>
      </w:r>
      <w:r w:rsidRPr="370185D4">
        <w:rPr>
          <w:rFonts w:cs="Calibri"/>
          <w:sz w:val="20"/>
          <w:szCs w:val="20"/>
        </w:rPr>
        <w:t>De tarieven staan vast tot en met 31 december 202</w:t>
      </w:r>
      <w:r w:rsidR="001016B2">
        <w:rPr>
          <w:rFonts w:cs="Calibri"/>
          <w:sz w:val="20"/>
          <w:szCs w:val="20"/>
        </w:rPr>
        <w:t>6</w:t>
      </w:r>
      <w:r w:rsidRPr="370185D4">
        <w:rPr>
          <w:rFonts w:cs="Calibri"/>
          <w:sz w:val="20"/>
          <w:szCs w:val="20"/>
        </w:rPr>
        <w:t xml:space="preserve">. </w:t>
      </w:r>
    </w:p>
    <w:p w14:paraId="0AD79738" w14:textId="77777777" w:rsidR="009A66A7" w:rsidRPr="00B7794E" w:rsidRDefault="009A66A7" w:rsidP="00D91967">
      <w:pPr>
        <w:spacing w:after="0" w:line="240" w:lineRule="auto"/>
        <w:jc w:val="both"/>
        <w:rPr>
          <w:rFonts w:cs="Calibri"/>
          <w:sz w:val="20"/>
          <w:szCs w:val="20"/>
        </w:rPr>
      </w:pPr>
    </w:p>
    <w:p w14:paraId="0BD0F3F2" w14:textId="77777777" w:rsidR="009F5476" w:rsidRPr="00B7794E" w:rsidRDefault="009F5476" w:rsidP="00D91967">
      <w:pPr>
        <w:tabs>
          <w:tab w:val="left" w:pos="567"/>
        </w:tabs>
        <w:autoSpaceDE w:val="0"/>
        <w:autoSpaceDN w:val="0"/>
        <w:adjustRightInd w:val="0"/>
        <w:spacing w:after="0" w:line="240" w:lineRule="auto"/>
        <w:ind w:left="567" w:hanging="567"/>
        <w:jc w:val="both"/>
        <w:rPr>
          <w:rFonts w:cs="Calibri"/>
          <w:b/>
          <w:bCs/>
          <w:sz w:val="20"/>
          <w:szCs w:val="20"/>
        </w:rPr>
      </w:pPr>
      <w:r w:rsidRPr="00B7794E">
        <w:rPr>
          <w:rFonts w:cs="Calibri"/>
          <w:b/>
          <w:bCs/>
          <w:sz w:val="20"/>
          <w:szCs w:val="20"/>
        </w:rPr>
        <w:t>Artikel 12 Betaling</w:t>
      </w:r>
    </w:p>
    <w:p w14:paraId="6A2B5205" w14:textId="1E146AF6" w:rsidR="009F5476" w:rsidRPr="00B7794E" w:rsidRDefault="009F5476" w:rsidP="2C49BA31">
      <w:pPr>
        <w:tabs>
          <w:tab w:val="left" w:pos="567"/>
        </w:tabs>
        <w:autoSpaceDE w:val="0"/>
        <w:autoSpaceDN w:val="0"/>
        <w:adjustRightInd w:val="0"/>
        <w:spacing w:after="0" w:line="240" w:lineRule="auto"/>
        <w:ind w:left="567" w:hanging="567"/>
        <w:jc w:val="both"/>
        <w:rPr>
          <w:rFonts w:ascii="Aptos" w:eastAsia="Aptos" w:hAnsi="Aptos" w:cs="Aptos"/>
        </w:rPr>
      </w:pPr>
      <w:r w:rsidRPr="2C49BA31">
        <w:rPr>
          <w:rFonts w:cs="Calibri"/>
          <w:sz w:val="20"/>
          <w:szCs w:val="20"/>
        </w:rPr>
        <w:t>12.1  </w:t>
      </w:r>
      <w:r>
        <w:tab/>
      </w:r>
      <w:r w:rsidRPr="2C49BA31">
        <w:rPr>
          <w:rFonts w:cs="Calibri"/>
          <w:sz w:val="20"/>
          <w:szCs w:val="20"/>
        </w:rPr>
        <w:t xml:space="preserve">De betaling van de </w:t>
      </w:r>
      <w:r w:rsidR="00D91967" w:rsidRPr="2C49BA31">
        <w:rPr>
          <w:rFonts w:cs="Calibri"/>
          <w:sz w:val="20"/>
          <w:szCs w:val="20"/>
        </w:rPr>
        <w:t xml:space="preserve">geleverde dienstverlening </w:t>
      </w:r>
      <w:r w:rsidRPr="2C49BA31">
        <w:rPr>
          <w:rFonts w:cs="Calibri"/>
          <w:sz w:val="20"/>
          <w:szCs w:val="20"/>
        </w:rPr>
        <w:t xml:space="preserve">geschiedt maximaal 30 dagen nadat Aanbieder een factuur heeft ingediend. Deze kunt u mailen naar </w:t>
      </w:r>
      <w:hyperlink r:id="rId12">
        <w:r w:rsidR="0DA3D374" w:rsidRPr="2C49BA31">
          <w:rPr>
            <w:rStyle w:val="Hyperlink"/>
            <w:rFonts w:ascii="Aptos" w:eastAsia="Aptos" w:hAnsi="Aptos" w:cs="Aptos"/>
            <w:color w:val="467886"/>
          </w:rPr>
          <w:t>factuur@t-diel.nl</w:t>
        </w:r>
      </w:hyperlink>
    </w:p>
    <w:p w14:paraId="1AF6721F" w14:textId="5222F563" w:rsidR="009F5476" w:rsidRPr="00B7794E" w:rsidRDefault="009F5476" w:rsidP="370185D4">
      <w:pPr>
        <w:tabs>
          <w:tab w:val="left" w:pos="567"/>
        </w:tabs>
        <w:autoSpaceDE w:val="0"/>
        <w:autoSpaceDN w:val="0"/>
        <w:adjustRightInd w:val="0"/>
        <w:spacing w:after="0" w:line="240" w:lineRule="auto"/>
        <w:ind w:left="567" w:hanging="567"/>
        <w:jc w:val="both"/>
        <w:rPr>
          <w:rFonts w:cs="Calibri"/>
          <w:sz w:val="20"/>
          <w:szCs w:val="20"/>
          <w:highlight w:val="lightGray"/>
        </w:rPr>
      </w:pPr>
      <w:r w:rsidRPr="370185D4">
        <w:rPr>
          <w:rFonts w:cs="Calibri"/>
          <w:sz w:val="20"/>
          <w:szCs w:val="20"/>
        </w:rPr>
        <w:t>12.2  </w:t>
      </w:r>
      <w:r w:rsidR="54A1CCCE" w:rsidRPr="370185D4">
        <w:rPr>
          <w:rFonts w:cs="Calibri"/>
          <w:sz w:val="20"/>
          <w:szCs w:val="20"/>
        </w:rPr>
        <w:t xml:space="preserve"> </w:t>
      </w:r>
      <w:r>
        <w:tab/>
      </w:r>
      <w:r w:rsidR="54A1CCCE" w:rsidRPr="370185D4">
        <w:rPr>
          <w:rFonts w:cs="Calibri"/>
          <w:sz w:val="20"/>
          <w:szCs w:val="20"/>
        </w:rPr>
        <w:t>De aanhef van de factuur is als volgt:</w:t>
      </w:r>
    </w:p>
    <w:p w14:paraId="2BC5508C" w14:textId="3285AD71" w:rsidR="7654C40C" w:rsidRDefault="0085400A" w:rsidP="370185D4">
      <w:pPr>
        <w:tabs>
          <w:tab w:val="left" w:pos="567"/>
        </w:tabs>
        <w:spacing w:after="0" w:line="240" w:lineRule="auto"/>
        <w:ind w:left="567" w:hanging="567"/>
        <w:jc w:val="both"/>
        <w:rPr>
          <w:rFonts w:cs="Calibri"/>
          <w:sz w:val="20"/>
          <w:szCs w:val="20"/>
        </w:rPr>
      </w:pPr>
      <w:r>
        <w:rPr>
          <w:rFonts w:cs="Calibri"/>
          <w:sz w:val="20"/>
          <w:szCs w:val="20"/>
        </w:rPr>
        <w:tab/>
      </w:r>
      <w:r w:rsidR="671907AF" w:rsidRPr="370185D4">
        <w:rPr>
          <w:rFonts w:cs="Calibri"/>
          <w:sz w:val="20"/>
          <w:szCs w:val="20"/>
        </w:rPr>
        <w:t xml:space="preserve">            </w:t>
      </w:r>
      <w:r w:rsidR="7654C40C" w:rsidRPr="370185D4">
        <w:rPr>
          <w:rFonts w:cs="Calibri"/>
          <w:sz w:val="20"/>
          <w:szCs w:val="20"/>
        </w:rPr>
        <w:t>De gemeente</w:t>
      </w:r>
      <w:r>
        <w:rPr>
          <w:rFonts w:cs="Calibri"/>
          <w:sz w:val="20"/>
          <w:szCs w:val="20"/>
        </w:rPr>
        <w:t xml:space="preserve"> Tytsjerksteradiel</w:t>
      </w:r>
    </w:p>
    <w:p w14:paraId="79665C5E" w14:textId="2B7A7848" w:rsidR="7654C40C" w:rsidRDefault="0085400A" w:rsidP="370185D4">
      <w:pPr>
        <w:tabs>
          <w:tab w:val="left" w:pos="567"/>
        </w:tabs>
        <w:spacing w:after="0" w:line="240" w:lineRule="auto"/>
        <w:ind w:left="567" w:hanging="567"/>
        <w:jc w:val="both"/>
        <w:rPr>
          <w:rFonts w:cs="Calibri"/>
          <w:sz w:val="20"/>
          <w:szCs w:val="20"/>
        </w:rPr>
      </w:pPr>
      <w:r>
        <w:rPr>
          <w:rFonts w:cs="Calibri"/>
          <w:sz w:val="20"/>
          <w:szCs w:val="20"/>
        </w:rPr>
        <w:tab/>
      </w:r>
      <w:r w:rsidR="43DEBCF0" w:rsidRPr="370185D4">
        <w:rPr>
          <w:rFonts w:cs="Calibri"/>
          <w:sz w:val="20"/>
          <w:szCs w:val="20"/>
        </w:rPr>
        <w:t xml:space="preserve">            </w:t>
      </w:r>
      <w:r w:rsidR="7654C40C" w:rsidRPr="370185D4">
        <w:rPr>
          <w:rFonts w:cs="Calibri"/>
          <w:sz w:val="20"/>
          <w:szCs w:val="20"/>
        </w:rPr>
        <w:t xml:space="preserve">T.a.v. </w:t>
      </w:r>
      <w:proofErr w:type="spellStart"/>
      <w:r w:rsidR="163A01AA" w:rsidRPr="370185D4">
        <w:rPr>
          <w:rFonts w:cs="Calibri"/>
          <w:sz w:val="20"/>
          <w:szCs w:val="20"/>
        </w:rPr>
        <w:t>Wmo</w:t>
      </w:r>
      <w:proofErr w:type="spellEnd"/>
      <w:r w:rsidR="163A01AA" w:rsidRPr="370185D4">
        <w:rPr>
          <w:rFonts w:cs="Calibri"/>
          <w:sz w:val="20"/>
          <w:szCs w:val="20"/>
        </w:rPr>
        <w:t xml:space="preserve"> &amp; Welzijn</w:t>
      </w:r>
      <w:r w:rsidR="00E41642">
        <w:rPr>
          <w:rFonts w:cs="Calibri"/>
          <w:sz w:val="20"/>
          <w:szCs w:val="20"/>
        </w:rPr>
        <w:t xml:space="preserve"> </w:t>
      </w:r>
      <w:r w:rsidR="00E41642" w:rsidRPr="0098632E">
        <w:rPr>
          <w:rFonts w:cs="Calibri"/>
          <w:sz w:val="20"/>
          <w:szCs w:val="20"/>
        </w:rPr>
        <w:t xml:space="preserve">Yvonne de Haan </w:t>
      </w:r>
    </w:p>
    <w:p w14:paraId="77F61ACC" w14:textId="276F8960" w:rsidR="5DE60130" w:rsidRPr="0085400A" w:rsidRDefault="00B849DD" w:rsidP="370185D4">
      <w:pPr>
        <w:tabs>
          <w:tab w:val="left" w:pos="567"/>
        </w:tabs>
        <w:spacing w:after="0" w:line="240" w:lineRule="auto"/>
        <w:ind w:left="567"/>
        <w:jc w:val="both"/>
        <w:rPr>
          <w:rFonts w:cs="Calibri"/>
          <w:sz w:val="20"/>
          <w:szCs w:val="20"/>
        </w:rPr>
      </w:pPr>
      <w:r>
        <w:rPr>
          <w:sz w:val="20"/>
          <w:szCs w:val="20"/>
        </w:rPr>
        <w:t xml:space="preserve">            </w:t>
      </w:r>
      <w:r w:rsidR="0085400A" w:rsidRPr="0085400A">
        <w:rPr>
          <w:sz w:val="20"/>
          <w:szCs w:val="20"/>
        </w:rPr>
        <w:t>Raadhuisweg 7</w:t>
      </w:r>
      <w:r w:rsidR="5DE60130" w:rsidRPr="0085400A">
        <w:rPr>
          <w:sz w:val="20"/>
          <w:szCs w:val="20"/>
        </w:rPr>
        <w:tab/>
      </w:r>
    </w:p>
    <w:p w14:paraId="567E398C" w14:textId="754F6BBF" w:rsidR="4436E075" w:rsidRDefault="00B849DD" w:rsidP="370185D4">
      <w:pPr>
        <w:spacing w:after="0" w:line="240" w:lineRule="auto"/>
        <w:ind w:firstLine="567"/>
        <w:jc w:val="both"/>
        <w:rPr>
          <w:rFonts w:cs="Calibri"/>
          <w:sz w:val="20"/>
          <w:szCs w:val="20"/>
        </w:rPr>
      </w:pPr>
      <w:r>
        <w:rPr>
          <w:rFonts w:cs="Calibri"/>
          <w:sz w:val="20"/>
          <w:szCs w:val="20"/>
        </w:rPr>
        <w:t xml:space="preserve">            </w:t>
      </w:r>
      <w:r w:rsidR="4436E075" w:rsidRPr="370185D4">
        <w:rPr>
          <w:rFonts w:cs="Calibri"/>
          <w:sz w:val="20"/>
          <w:szCs w:val="20"/>
        </w:rPr>
        <w:t>92</w:t>
      </w:r>
      <w:r w:rsidR="0085400A">
        <w:rPr>
          <w:rFonts w:cs="Calibri"/>
          <w:sz w:val="20"/>
          <w:szCs w:val="20"/>
        </w:rPr>
        <w:t>51 GH Burgum</w:t>
      </w:r>
    </w:p>
    <w:p w14:paraId="73955F82" w14:textId="77777777" w:rsidR="00DE5E66" w:rsidRDefault="00DE5E66" w:rsidP="370185D4">
      <w:pPr>
        <w:spacing w:after="0" w:line="240" w:lineRule="auto"/>
        <w:ind w:firstLine="567"/>
        <w:jc w:val="both"/>
        <w:rPr>
          <w:rFonts w:cs="Calibri"/>
          <w:sz w:val="20"/>
          <w:szCs w:val="20"/>
        </w:rPr>
      </w:pPr>
    </w:p>
    <w:p w14:paraId="5869A1AB" w14:textId="64065ABF" w:rsidR="00DE5E66" w:rsidRPr="00DE5E66" w:rsidRDefault="00DE5E66" w:rsidP="00DE5E66">
      <w:pPr>
        <w:spacing w:after="0" w:line="240" w:lineRule="auto"/>
        <w:jc w:val="both"/>
        <w:rPr>
          <w:rFonts w:cs="Calibri"/>
          <w:sz w:val="20"/>
          <w:szCs w:val="20"/>
        </w:rPr>
      </w:pPr>
      <w:r>
        <w:rPr>
          <w:rFonts w:cs="Calibri"/>
          <w:sz w:val="20"/>
          <w:szCs w:val="20"/>
        </w:rPr>
        <w:t>12.3</w:t>
      </w:r>
      <w:r>
        <w:rPr>
          <w:rFonts w:cs="Calibri"/>
          <w:sz w:val="20"/>
          <w:szCs w:val="20"/>
        </w:rPr>
        <w:tab/>
      </w:r>
      <w:r w:rsidRPr="00DE5E66">
        <w:rPr>
          <w:rFonts w:cs="Calibri"/>
          <w:sz w:val="20"/>
          <w:szCs w:val="20"/>
        </w:rPr>
        <w:t>Vermeld naast de wettelijke vereisten tenminste op de factuur:</w:t>
      </w:r>
    </w:p>
    <w:p w14:paraId="676BF8FB" w14:textId="0EA51886" w:rsidR="00DE5E66" w:rsidRPr="005E707F" w:rsidRDefault="00DE5E66" w:rsidP="00DE5E66">
      <w:pPr>
        <w:pStyle w:val="Lijstalinea"/>
        <w:numPr>
          <w:ilvl w:val="4"/>
          <w:numId w:val="19"/>
        </w:numPr>
        <w:spacing w:line="240" w:lineRule="auto"/>
        <w:ind w:left="1410"/>
        <w:jc w:val="both"/>
        <w:rPr>
          <w:rFonts w:ascii="Calibri" w:eastAsia="Calibri" w:hAnsi="Calibri" w:cs="Calibri"/>
          <w:lang w:eastAsia="en-US"/>
        </w:rPr>
      </w:pPr>
      <w:r w:rsidRPr="005E707F">
        <w:rPr>
          <w:rFonts w:ascii="Calibri" w:eastAsia="Calibri" w:hAnsi="Calibri" w:cs="Calibri"/>
          <w:lang w:eastAsia="en-US"/>
        </w:rPr>
        <w:t xml:space="preserve">Naam contactpersoon: </w:t>
      </w:r>
      <w:r w:rsidR="00F20902" w:rsidRPr="005E707F">
        <w:rPr>
          <w:rFonts w:ascii="Calibri" w:eastAsia="Calibri" w:hAnsi="Calibri" w:cs="Calibri"/>
          <w:lang w:eastAsia="en-US"/>
        </w:rPr>
        <w:t>Yvonne de Haan</w:t>
      </w:r>
    </w:p>
    <w:p w14:paraId="76B610BB" w14:textId="1920921D" w:rsidR="005E707F" w:rsidRDefault="009878D3" w:rsidP="00DE5E66">
      <w:pPr>
        <w:pStyle w:val="Lijstalinea"/>
        <w:numPr>
          <w:ilvl w:val="4"/>
          <w:numId w:val="19"/>
        </w:numPr>
        <w:spacing w:line="240" w:lineRule="auto"/>
        <w:ind w:left="1410"/>
        <w:jc w:val="both"/>
        <w:rPr>
          <w:rFonts w:ascii="Calibri" w:eastAsia="Calibri" w:hAnsi="Calibri" w:cs="Calibri"/>
          <w:lang w:eastAsia="en-US"/>
        </w:rPr>
      </w:pPr>
      <w:proofErr w:type="spellStart"/>
      <w:r>
        <w:rPr>
          <w:rFonts w:ascii="Calibri" w:eastAsia="Calibri" w:hAnsi="Calibri" w:cs="Calibri"/>
          <w:lang w:eastAsia="en-US"/>
        </w:rPr>
        <w:t>Grootboekrenening</w:t>
      </w:r>
      <w:proofErr w:type="spellEnd"/>
      <w:r>
        <w:rPr>
          <w:rFonts w:ascii="Calibri" w:eastAsia="Calibri" w:hAnsi="Calibri" w:cs="Calibri"/>
          <w:lang w:eastAsia="en-US"/>
        </w:rPr>
        <w:t>:</w:t>
      </w:r>
      <w:r w:rsidR="005E707F" w:rsidRPr="005E707F">
        <w:rPr>
          <w:rFonts w:ascii="Calibri" w:eastAsia="Calibri" w:hAnsi="Calibri" w:cs="Calibri"/>
          <w:lang w:eastAsia="en-US"/>
        </w:rPr>
        <w:t xml:space="preserve"> 4380996</w:t>
      </w:r>
    </w:p>
    <w:p w14:paraId="6F4AB515" w14:textId="14A5EB33" w:rsidR="009878D3" w:rsidRPr="005E707F" w:rsidRDefault="009878D3" w:rsidP="00DE5E66">
      <w:pPr>
        <w:pStyle w:val="Lijstalinea"/>
        <w:numPr>
          <w:ilvl w:val="4"/>
          <w:numId w:val="19"/>
        </w:numPr>
        <w:spacing w:line="240" w:lineRule="auto"/>
        <w:ind w:left="1410"/>
        <w:jc w:val="both"/>
        <w:rPr>
          <w:rFonts w:ascii="Calibri" w:eastAsia="Calibri" w:hAnsi="Calibri" w:cs="Calibri"/>
          <w:lang w:eastAsia="en-US"/>
        </w:rPr>
      </w:pPr>
      <w:r>
        <w:rPr>
          <w:rFonts w:ascii="Calibri" w:eastAsia="Calibri" w:hAnsi="Calibri" w:cs="Calibri"/>
          <w:lang w:eastAsia="en-US"/>
        </w:rPr>
        <w:t xml:space="preserve">Kostenplaats: </w:t>
      </w:r>
      <w:r w:rsidRPr="005E707F">
        <w:rPr>
          <w:rFonts w:ascii="Calibri" w:eastAsia="Calibri" w:hAnsi="Calibri" w:cs="Calibri"/>
          <w:lang w:eastAsia="en-US"/>
        </w:rPr>
        <w:t>67100202</w:t>
      </w:r>
    </w:p>
    <w:p w14:paraId="1C8C9E93" w14:textId="5F7DC331" w:rsidR="00DE5E66" w:rsidRPr="005E707F" w:rsidRDefault="00DE5E66" w:rsidP="00DE5E66">
      <w:pPr>
        <w:pStyle w:val="Lijstalinea"/>
        <w:numPr>
          <w:ilvl w:val="4"/>
          <w:numId w:val="19"/>
        </w:numPr>
        <w:spacing w:line="240" w:lineRule="auto"/>
        <w:ind w:left="1410"/>
        <w:jc w:val="both"/>
        <w:rPr>
          <w:rFonts w:ascii="Calibri" w:eastAsia="Calibri" w:hAnsi="Calibri" w:cs="Calibri"/>
          <w:lang w:eastAsia="en-US"/>
        </w:rPr>
      </w:pPr>
      <w:r w:rsidRPr="005E707F">
        <w:rPr>
          <w:rFonts w:ascii="Calibri" w:eastAsia="Calibri" w:hAnsi="Calibri" w:cs="Calibri"/>
          <w:lang w:eastAsia="en-US"/>
        </w:rPr>
        <w:t>Duidelijke omschrijving van de geleverde Diensten en de omvang ervan;</w:t>
      </w:r>
    </w:p>
    <w:p w14:paraId="14ED6457" w14:textId="0A105C7A" w:rsidR="00DE5E66" w:rsidRPr="005E707F" w:rsidRDefault="00DE5E66" w:rsidP="00DE5E66">
      <w:pPr>
        <w:pStyle w:val="Lijstalinea"/>
        <w:numPr>
          <w:ilvl w:val="4"/>
          <w:numId w:val="19"/>
        </w:numPr>
        <w:spacing w:line="240" w:lineRule="auto"/>
        <w:ind w:left="1410"/>
        <w:jc w:val="both"/>
        <w:rPr>
          <w:rFonts w:ascii="Calibri" w:eastAsia="Calibri" w:hAnsi="Calibri" w:cs="Calibri"/>
          <w:lang w:eastAsia="en-US"/>
        </w:rPr>
      </w:pPr>
      <w:r w:rsidRPr="005E707F">
        <w:rPr>
          <w:rFonts w:ascii="Calibri" w:eastAsia="Calibri" w:hAnsi="Calibri" w:cs="Calibri"/>
          <w:lang w:eastAsia="en-US"/>
        </w:rPr>
        <w:t>Datum of data waarop de Diensten zijn geleverd.</w:t>
      </w:r>
    </w:p>
    <w:p w14:paraId="18027662" w14:textId="77777777" w:rsidR="005E707F" w:rsidRDefault="005E707F" w:rsidP="005E707F">
      <w:pPr>
        <w:rPr>
          <w:rFonts w:cs="Calibri"/>
          <w:sz w:val="20"/>
          <w:szCs w:val="20"/>
        </w:rPr>
      </w:pPr>
    </w:p>
    <w:p w14:paraId="2E49A8AE" w14:textId="7942F01D" w:rsidR="009A66A7" w:rsidRPr="005E707F" w:rsidRDefault="009A66A7" w:rsidP="005E707F">
      <w:pPr>
        <w:rPr>
          <w:rFonts w:cs="Calibri"/>
          <w:sz w:val="20"/>
          <w:szCs w:val="20"/>
        </w:rPr>
      </w:pPr>
      <w:r w:rsidRPr="00B7794E">
        <w:rPr>
          <w:rFonts w:cs="Calibri"/>
          <w:b/>
          <w:sz w:val="20"/>
          <w:szCs w:val="20"/>
        </w:rPr>
        <w:t>Artikel 13 Rapportage</w:t>
      </w:r>
      <w:r w:rsidR="008A61AB" w:rsidRPr="00B7794E">
        <w:rPr>
          <w:rFonts w:cs="Calibri"/>
          <w:b/>
          <w:sz w:val="20"/>
          <w:szCs w:val="20"/>
        </w:rPr>
        <w:t>, onderzoek en controle</w:t>
      </w:r>
    </w:p>
    <w:p w14:paraId="5AD8E52A" w14:textId="77777777" w:rsidR="00BD581D"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13.1</w:t>
      </w:r>
      <w:r w:rsidRPr="00B7794E">
        <w:rPr>
          <w:rFonts w:cs="Calibri"/>
          <w:sz w:val="20"/>
          <w:szCs w:val="20"/>
        </w:rPr>
        <w:tab/>
        <w:t xml:space="preserve">Partijen hebben gedurende de looptijd van deze Overeenkomst minimaal </w:t>
      </w:r>
      <w:r w:rsidR="00C97614" w:rsidRPr="00B7794E">
        <w:rPr>
          <w:rFonts w:cs="Calibri"/>
          <w:sz w:val="20"/>
          <w:szCs w:val="20"/>
        </w:rPr>
        <w:t>een</w:t>
      </w:r>
      <w:r w:rsidRPr="00B7794E">
        <w:rPr>
          <w:rFonts w:cs="Calibri"/>
          <w:sz w:val="20"/>
          <w:szCs w:val="20"/>
        </w:rPr>
        <w:t xml:space="preserve">maal per jaar </w:t>
      </w:r>
      <w:r w:rsidR="00BD581D" w:rsidRPr="00B7794E">
        <w:rPr>
          <w:rFonts w:cs="Calibri"/>
          <w:sz w:val="20"/>
          <w:szCs w:val="20"/>
        </w:rPr>
        <w:t>een voortgangs</w:t>
      </w:r>
      <w:r w:rsidRPr="00B7794E">
        <w:rPr>
          <w:rFonts w:cs="Calibri"/>
          <w:sz w:val="20"/>
          <w:szCs w:val="20"/>
        </w:rPr>
        <w:t>overleg over de werkwijze en samenwerking.</w:t>
      </w:r>
      <w:r w:rsidR="00BD581D" w:rsidRPr="00B7794E">
        <w:rPr>
          <w:rFonts w:cs="Calibri"/>
          <w:sz w:val="20"/>
          <w:szCs w:val="20"/>
        </w:rPr>
        <w:t xml:space="preserve"> </w:t>
      </w:r>
    </w:p>
    <w:p w14:paraId="4DDC60D0" w14:textId="73B5C487" w:rsidR="009A66A7" w:rsidRPr="00B7794E" w:rsidRDefault="00BD581D" w:rsidP="00D91967">
      <w:pPr>
        <w:tabs>
          <w:tab w:val="left" w:pos="567"/>
        </w:tabs>
        <w:autoSpaceDE w:val="0"/>
        <w:autoSpaceDN w:val="0"/>
        <w:adjustRightInd w:val="0"/>
        <w:spacing w:after="0" w:line="240" w:lineRule="auto"/>
        <w:ind w:left="567" w:hanging="567"/>
        <w:jc w:val="both"/>
        <w:rPr>
          <w:rFonts w:cs="Calibri"/>
          <w:sz w:val="20"/>
          <w:szCs w:val="20"/>
        </w:rPr>
      </w:pPr>
      <w:r w:rsidRPr="370185D4">
        <w:rPr>
          <w:rFonts w:cs="Calibri"/>
          <w:sz w:val="20"/>
          <w:szCs w:val="20"/>
        </w:rPr>
        <w:t>13.2</w:t>
      </w:r>
      <w:r>
        <w:tab/>
      </w:r>
      <w:r w:rsidR="009A66A7" w:rsidRPr="370185D4">
        <w:rPr>
          <w:rFonts w:cs="Calibri"/>
          <w:sz w:val="20"/>
          <w:szCs w:val="20"/>
        </w:rPr>
        <w:t xml:space="preserve">Een </w:t>
      </w:r>
      <w:r w:rsidR="3757FA6C" w:rsidRPr="370185D4">
        <w:rPr>
          <w:rFonts w:cs="Calibri"/>
          <w:sz w:val="20"/>
          <w:szCs w:val="20"/>
        </w:rPr>
        <w:t>P</w:t>
      </w:r>
      <w:r w:rsidR="009A66A7" w:rsidRPr="370185D4">
        <w:rPr>
          <w:rFonts w:cs="Calibri"/>
          <w:sz w:val="20"/>
          <w:szCs w:val="20"/>
        </w:rPr>
        <w:t xml:space="preserve">artij kan tevens om overleg verzoeken wanneer hij daartoe aanleiding ziet. </w:t>
      </w:r>
    </w:p>
    <w:p w14:paraId="1A7ADC43" w14:textId="77777777" w:rsidR="008A61AB" w:rsidRPr="00B7794E" w:rsidRDefault="008A61AB"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13.</w:t>
      </w:r>
      <w:r w:rsidR="00BD581D" w:rsidRPr="00B7794E">
        <w:rPr>
          <w:rFonts w:cs="Calibri"/>
          <w:sz w:val="20"/>
          <w:szCs w:val="20"/>
        </w:rPr>
        <w:t>3</w:t>
      </w:r>
      <w:r w:rsidRPr="00B7794E">
        <w:rPr>
          <w:rFonts w:cs="Calibri"/>
          <w:sz w:val="20"/>
          <w:szCs w:val="20"/>
        </w:rPr>
        <w:tab/>
        <w:t xml:space="preserve">Indien er gerede twijfel is dat de integriteit van Aanbieder in het gedrang is of komt, behoudt Gemeente zich het recht voor om een onderzoek in te stellen op grond van de Wet </w:t>
      </w:r>
      <w:proofErr w:type="spellStart"/>
      <w:r w:rsidRPr="00B7794E">
        <w:rPr>
          <w:rFonts w:cs="Calibri"/>
          <w:sz w:val="20"/>
          <w:szCs w:val="20"/>
        </w:rPr>
        <w:t>Bibob</w:t>
      </w:r>
      <w:proofErr w:type="spellEnd"/>
      <w:r w:rsidRPr="00B7794E">
        <w:rPr>
          <w:rFonts w:cs="Calibri"/>
          <w:sz w:val="20"/>
          <w:szCs w:val="20"/>
        </w:rPr>
        <w:t xml:space="preserve">. Aanleiding voor het instellen van een dergelijk onderzoek kan voortvloeien uit een door Gemeente uitgevoerde controle en/of onderzoek of signalen die Gemeente via een derde hebben bereikt. </w:t>
      </w:r>
    </w:p>
    <w:p w14:paraId="7660C1DD" w14:textId="3BD4A42C" w:rsidR="008A61AB" w:rsidRPr="00B7794E" w:rsidRDefault="008A61AB" w:rsidP="00D91967">
      <w:pPr>
        <w:tabs>
          <w:tab w:val="left" w:pos="567"/>
        </w:tabs>
        <w:autoSpaceDE w:val="0"/>
        <w:autoSpaceDN w:val="0"/>
        <w:adjustRightInd w:val="0"/>
        <w:spacing w:after="0" w:line="240" w:lineRule="auto"/>
        <w:ind w:left="567" w:hanging="567"/>
        <w:jc w:val="both"/>
        <w:rPr>
          <w:rFonts w:cs="Calibri"/>
          <w:sz w:val="20"/>
          <w:szCs w:val="20"/>
        </w:rPr>
      </w:pPr>
      <w:bookmarkStart w:id="14" w:name="_Hlk68704472"/>
      <w:r w:rsidRPr="370185D4">
        <w:rPr>
          <w:rFonts w:cs="Calibri"/>
          <w:sz w:val="20"/>
          <w:szCs w:val="20"/>
        </w:rPr>
        <w:t>13.</w:t>
      </w:r>
      <w:r w:rsidR="00BD581D" w:rsidRPr="370185D4">
        <w:rPr>
          <w:rFonts w:cs="Calibri"/>
          <w:sz w:val="20"/>
          <w:szCs w:val="20"/>
        </w:rPr>
        <w:t>4</w:t>
      </w:r>
      <w:r>
        <w:tab/>
      </w:r>
      <w:r w:rsidRPr="370185D4">
        <w:rPr>
          <w:rFonts w:cs="Calibri"/>
          <w:sz w:val="20"/>
          <w:szCs w:val="20"/>
        </w:rPr>
        <w:t xml:space="preserve">Gemeente is gerechtigd, mits binnen een redelijke termijn aangekondigd, tot het uitvoeren van controles en onderzoeken bij Aanbieder, bestaande uit een formele controle, fraudeonderzoek en materiële controle (waaronder een detailonderzoek) om te toetsen of Opdrachtnemer aan de in de </w:t>
      </w:r>
      <w:r w:rsidR="7C0F5230" w:rsidRPr="370185D4">
        <w:rPr>
          <w:rFonts w:cs="Calibri"/>
          <w:sz w:val="20"/>
          <w:szCs w:val="20"/>
        </w:rPr>
        <w:t>O</w:t>
      </w:r>
      <w:r w:rsidRPr="370185D4">
        <w:rPr>
          <w:rFonts w:cs="Calibri"/>
          <w:sz w:val="20"/>
          <w:szCs w:val="20"/>
        </w:rPr>
        <w:t xml:space="preserve">vereenkomst gestelde eisen voldoet. </w:t>
      </w:r>
    </w:p>
    <w:bookmarkEnd w:id="14"/>
    <w:p w14:paraId="78FA3F15" w14:textId="77777777" w:rsidR="008A61AB" w:rsidRPr="00B7794E" w:rsidRDefault="008A61AB" w:rsidP="00D91967">
      <w:pPr>
        <w:tabs>
          <w:tab w:val="left" w:pos="567"/>
        </w:tabs>
        <w:autoSpaceDE w:val="0"/>
        <w:autoSpaceDN w:val="0"/>
        <w:adjustRightInd w:val="0"/>
        <w:spacing w:after="0" w:line="240" w:lineRule="auto"/>
        <w:ind w:left="567" w:hanging="567"/>
        <w:jc w:val="both"/>
        <w:rPr>
          <w:rFonts w:cs="Calibri"/>
          <w:sz w:val="20"/>
          <w:szCs w:val="20"/>
        </w:rPr>
      </w:pPr>
    </w:p>
    <w:p w14:paraId="3352F5F3"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b/>
          <w:sz w:val="20"/>
          <w:szCs w:val="20"/>
        </w:rPr>
      </w:pPr>
      <w:r w:rsidRPr="00B7794E">
        <w:rPr>
          <w:rFonts w:cs="Calibri"/>
          <w:b/>
          <w:sz w:val="20"/>
          <w:szCs w:val="20"/>
        </w:rPr>
        <w:t>Artikel 14 Communicatie en publiciteit</w:t>
      </w:r>
    </w:p>
    <w:p w14:paraId="10B245B8" w14:textId="77777777"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00B7794E">
        <w:rPr>
          <w:rFonts w:cs="Calibri"/>
          <w:sz w:val="20"/>
          <w:szCs w:val="20"/>
        </w:rPr>
        <w:t>14.1</w:t>
      </w:r>
      <w:r w:rsidRPr="00B7794E">
        <w:rPr>
          <w:rFonts w:cs="Calibri"/>
          <w:sz w:val="20"/>
          <w:szCs w:val="20"/>
        </w:rPr>
        <w:tab/>
        <w:t xml:space="preserve">Aanbieder zorgt in de communicatie met Gemeente voor een vaste contactpersoon. Wijzigingen in contactpersonen worden vooraf schriftelijk medegedeeld. </w:t>
      </w:r>
    </w:p>
    <w:p w14:paraId="0C1CDE1C" w14:textId="3D5F365A" w:rsidR="009A66A7" w:rsidRPr="00B7794E" w:rsidRDefault="009A66A7" w:rsidP="370185D4">
      <w:pPr>
        <w:tabs>
          <w:tab w:val="left" w:pos="567"/>
        </w:tabs>
        <w:autoSpaceDE w:val="0"/>
        <w:autoSpaceDN w:val="0"/>
        <w:adjustRightInd w:val="0"/>
        <w:spacing w:after="0" w:line="240" w:lineRule="auto"/>
        <w:ind w:left="567" w:hanging="567"/>
        <w:jc w:val="both"/>
        <w:rPr>
          <w:rFonts w:cs="Calibri"/>
          <w:sz w:val="20"/>
          <w:szCs w:val="20"/>
        </w:rPr>
      </w:pPr>
      <w:r w:rsidRPr="370185D4">
        <w:rPr>
          <w:rFonts w:cs="Calibri"/>
          <w:sz w:val="20"/>
          <w:szCs w:val="20"/>
        </w:rPr>
        <w:lastRenderedPageBreak/>
        <w:t>14.2</w:t>
      </w:r>
      <w:r w:rsidR="00D91967">
        <w:tab/>
      </w:r>
      <w:r w:rsidRPr="370185D4">
        <w:rPr>
          <w:rFonts w:cs="Calibri"/>
          <w:sz w:val="20"/>
          <w:szCs w:val="20"/>
        </w:rPr>
        <w:t>Aanbieder zal slechts in overleg en in afstemming met Gemeente optreden naar de pers en media ten aanzien van onderwerpen die samenhangen met de inhoud van deze Overeenkomst.</w:t>
      </w:r>
    </w:p>
    <w:p w14:paraId="497561AE" w14:textId="7D07B504" w:rsidR="009A66A7" w:rsidRPr="00B7794E" w:rsidRDefault="009A66A7" w:rsidP="370185D4">
      <w:pPr>
        <w:tabs>
          <w:tab w:val="left" w:pos="567"/>
        </w:tabs>
        <w:autoSpaceDE w:val="0"/>
        <w:autoSpaceDN w:val="0"/>
        <w:adjustRightInd w:val="0"/>
        <w:spacing w:after="0" w:line="240" w:lineRule="auto"/>
        <w:ind w:left="567" w:hanging="567"/>
        <w:jc w:val="both"/>
        <w:rPr>
          <w:rFonts w:cs="Calibri"/>
          <w:sz w:val="20"/>
          <w:szCs w:val="20"/>
        </w:rPr>
      </w:pPr>
    </w:p>
    <w:p w14:paraId="148BE607" w14:textId="1A0D1EA1" w:rsidR="009A66A7" w:rsidRPr="00B7794E" w:rsidRDefault="009A66A7" w:rsidP="370185D4">
      <w:pPr>
        <w:tabs>
          <w:tab w:val="left" w:pos="567"/>
        </w:tabs>
        <w:autoSpaceDE w:val="0"/>
        <w:autoSpaceDN w:val="0"/>
        <w:adjustRightInd w:val="0"/>
        <w:spacing w:after="0" w:line="240" w:lineRule="auto"/>
        <w:ind w:left="567" w:hanging="567"/>
        <w:jc w:val="both"/>
        <w:rPr>
          <w:rFonts w:cs="Calibri"/>
          <w:sz w:val="20"/>
          <w:szCs w:val="20"/>
        </w:rPr>
      </w:pPr>
    </w:p>
    <w:p w14:paraId="18E9A1C2" w14:textId="106B09CB" w:rsidR="009A66A7" w:rsidRPr="00B7794E" w:rsidRDefault="009A66A7" w:rsidP="370185D4">
      <w:pPr>
        <w:tabs>
          <w:tab w:val="left" w:pos="567"/>
        </w:tabs>
        <w:autoSpaceDE w:val="0"/>
        <w:autoSpaceDN w:val="0"/>
        <w:adjustRightInd w:val="0"/>
        <w:spacing w:after="0" w:line="240" w:lineRule="auto"/>
        <w:ind w:left="567" w:hanging="567"/>
        <w:jc w:val="both"/>
        <w:rPr>
          <w:rFonts w:cs="Calibri"/>
          <w:sz w:val="20"/>
          <w:szCs w:val="20"/>
        </w:rPr>
      </w:pPr>
    </w:p>
    <w:p w14:paraId="33748925" w14:textId="1C514386" w:rsidR="009A66A7" w:rsidRPr="00B7794E" w:rsidRDefault="009A66A7" w:rsidP="00D91967">
      <w:pPr>
        <w:tabs>
          <w:tab w:val="left" w:pos="567"/>
        </w:tabs>
        <w:autoSpaceDE w:val="0"/>
        <w:autoSpaceDN w:val="0"/>
        <w:adjustRightInd w:val="0"/>
        <w:spacing w:after="0" w:line="240" w:lineRule="auto"/>
        <w:ind w:left="567" w:hanging="567"/>
        <w:jc w:val="both"/>
        <w:rPr>
          <w:rFonts w:cs="Calibri"/>
          <w:sz w:val="20"/>
          <w:szCs w:val="20"/>
        </w:rPr>
      </w:pPr>
      <w:r w:rsidRPr="370185D4">
        <w:rPr>
          <w:rFonts w:cs="Calibri"/>
          <w:sz w:val="20"/>
          <w:szCs w:val="20"/>
        </w:rPr>
        <w:t>Aldus overeengekomen d.d.</w:t>
      </w:r>
      <w:r w:rsidRPr="370185D4">
        <w:rPr>
          <w:rFonts w:cs="Calibri"/>
          <w:b/>
          <w:bCs/>
          <w:sz w:val="20"/>
          <w:szCs w:val="20"/>
        </w:rPr>
        <w:t xml:space="preserve"> </w:t>
      </w:r>
    </w:p>
    <w:p w14:paraId="18BE1108" w14:textId="77777777" w:rsidR="00C90F78" w:rsidRPr="00B7794E" w:rsidRDefault="00C90F78" w:rsidP="00D91967">
      <w:pPr>
        <w:spacing w:after="0" w:line="240" w:lineRule="auto"/>
        <w:jc w:val="both"/>
        <w:rPr>
          <w:rFonts w:cs="Calibri"/>
          <w:sz w:val="20"/>
          <w:szCs w:val="20"/>
        </w:rPr>
      </w:pPr>
    </w:p>
    <w:p w14:paraId="4EA02969" w14:textId="68957296" w:rsidR="009A66A7" w:rsidRPr="00B7794E" w:rsidRDefault="009A66A7" w:rsidP="00D91967">
      <w:pPr>
        <w:spacing w:after="0" w:line="240" w:lineRule="auto"/>
        <w:jc w:val="both"/>
        <w:rPr>
          <w:rFonts w:cs="Calibri"/>
          <w:sz w:val="20"/>
          <w:szCs w:val="20"/>
        </w:rPr>
      </w:pPr>
      <w:r w:rsidRPr="10C8D447">
        <w:rPr>
          <w:rFonts w:cs="Calibri"/>
          <w:sz w:val="20"/>
          <w:szCs w:val="20"/>
        </w:rPr>
        <w:t>De Gemeente,</w:t>
      </w:r>
      <w:r>
        <w:tab/>
      </w:r>
      <w:r>
        <w:tab/>
      </w:r>
      <w:r>
        <w:tab/>
      </w:r>
      <w:r>
        <w:tab/>
      </w:r>
      <w:r>
        <w:tab/>
      </w:r>
      <w:r>
        <w:tab/>
      </w:r>
      <w:r w:rsidRPr="10C8D447">
        <w:rPr>
          <w:rFonts w:cs="Calibri"/>
          <w:sz w:val="20"/>
          <w:szCs w:val="20"/>
        </w:rPr>
        <w:t>De Aanbieder,</w:t>
      </w:r>
    </w:p>
    <w:p w14:paraId="71618240" w14:textId="77777777" w:rsidR="009A66A7" w:rsidRPr="00B7794E" w:rsidRDefault="009A66A7" w:rsidP="00D91967">
      <w:pPr>
        <w:spacing w:after="0" w:line="240" w:lineRule="auto"/>
        <w:jc w:val="both"/>
        <w:rPr>
          <w:rFonts w:cs="Calibri"/>
          <w:sz w:val="20"/>
          <w:szCs w:val="20"/>
        </w:rPr>
      </w:pPr>
    </w:p>
    <w:p w14:paraId="44CEBAAD" w14:textId="77777777" w:rsidR="009A66A7" w:rsidRPr="00B7794E" w:rsidRDefault="009A66A7" w:rsidP="00D91967">
      <w:pPr>
        <w:spacing w:after="0" w:line="240" w:lineRule="auto"/>
        <w:jc w:val="both"/>
        <w:rPr>
          <w:rFonts w:cs="Calibri"/>
          <w:sz w:val="20"/>
          <w:szCs w:val="20"/>
        </w:rPr>
      </w:pPr>
    </w:p>
    <w:p w14:paraId="49DC4834" w14:textId="77777777" w:rsidR="009A66A7" w:rsidRPr="00B7794E" w:rsidRDefault="009A66A7" w:rsidP="00D91967">
      <w:pPr>
        <w:spacing w:after="0" w:line="240" w:lineRule="auto"/>
        <w:jc w:val="both"/>
        <w:rPr>
          <w:rFonts w:cs="Calibri"/>
          <w:sz w:val="20"/>
          <w:szCs w:val="20"/>
        </w:rPr>
      </w:pPr>
    </w:p>
    <w:p w14:paraId="3D26065F" w14:textId="7035F7B5" w:rsidR="009A66A7" w:rsidRPr="00B7794E" w:rsidRDefault="25508E3A" w:rsidP="370185D4">
      <w:pPr>
        <w:spacing w:after="0" w:line="240" w:lineRule="auto"/>
        <w:jc w:val="both"/>
        <w:rPr>
          <w:rFonts w:cs="Calibri"/>
          <w:sz w:val="20"/>
          <w:szCs w:val="20"/>
        </w:rPr>
      </w:pPr>
      <w:r w:rsidRPr="10C8D447">
        <w:rPr>
          <w:rFonts w:cs="Calibri"/>
          <w:sz w:val="20"/>
          <w:szCs w:val="20"/>
        </w:rPr>
        <w:t xml:space="preserve">De heer </w:t>
      </w:r>
      <w:r w:rsidR="005E707F">
        <w:rPr>
          <w:rFonts w:cs="Calibri"/>
          <w:sz w:val="20"/>
          <w:szCs w:val="20"/>
        </w:rPr>
        <w:t xml:space="preserve">P. </w:t>
      </w:r>
      <w:r w:rsidR="003533F4" w:rsidRPr="003533F4">
        <w:rPr>
          <w:rFonts w:cs="Calibri"/>
          <w:sz w:val="20"/>
          <w:szCs w:val="20"/>
        </w:rPr>
        <w:t>van Olphen</w:t>
      </w:r>
      <w:r w:rsidR="681E3647" w:rsidRPr="10C8D447">
        <w:rPr>
          <w:rFonts w:cs="Calibri"/>
          <w:sz w:val="20"/>
          <w:szCs w:val="20"/>
        </w:rPr>
        <w:t xml:space="preserve"> </w:t>
      </w:r>
    </w:p>
    <w:p w14:paraId="22CAC610" w14:textId="616CC227" w:rsidR="009A66A7" w:rsidRPr="00B7794E" w:rsidRDefault="005E707F" w:rsidP="00D91967">
      <w:pPr>
        <w:spacing w:after="0" w:line="240" w:lineRule="auto"/>
        <w:jc w:val="both"/>
        <w:rPr>
          <w:rFonts w:cs="Calibri"/>
          <w:sz w:val="20"/>
          <w:szCs w:val="20"/>
        </w:rPr>
      </w:pPr>
      <w:r>
        <w:rPr>
          <w:rFonts w:cs="Calibri"/>
          <w:sz w:val="20"/>
          <w:szCs w:val="20"/>
        </w:rPr>
        <w:t>T</w:t>
      </w:r>
      <w:r w:rsidR="681E3647" w:rsidRPr="10C8D447">
        <w:rPr>
          <w:rFonts w:cs="Calibri"/>
          <w:sz w:val="20"/>
          <w:szCs w:val="20"/>
        </w:rPr>
        <w:t>eam</w:t>
      </w:r>
      <w:r w:rsidR="0085400A" w:rsidRPr="10C8D447">
        <w:rPr>
          <w:rFonts w:cs="Calibri"/>
          <w:sz w:val="20"/>
          <w:szCs w:val="20"/>
        </w:rPr>
        <w:t xml:space="preserve">manager </w:t>
      </w:r>
      <w:r w:rsidR="651BBDC7" w:rsidRPr="10C8D447">
        <w:rPr>
          <w:rFonts w:cs="Calibri"/>
          <w:sz w:val="20"/>
          <w:szCs w:val="20"/>
        </w:rPr>
        <w:t>W</w:t>
      </w:r>
      <w:r w:rsidR="58B4DDF2" w:rsidRPr="10C8D447">
        <w:rPr>
          <w:rFonts w:cs="Calibri"/>
          <w:sz w:val="20"/>
          <w:szCs w:val="20"/>
        </w:rPr>
        <w:t>MO</w:t>
      </w:r>
      <w:r w:rsidR="651BBDC7" w:rsidRPr="10C8D447">
        <w:rPr>
          <w:rFonts w:cs="Calibri"/>
          <w:sz w:val="20"/>
          <w:szCs w:val="20"/>
        </w:rPr>
        <w:t xml:space="preserve"> </w:t>
      </w:r>
      <w:r w:rsidR="6E8C2B88" w:rsidRPr="10C8D447">
        <w:rPr>
          <w:rFonts w:cs="Calibri"/>
          <w:sz w:val="20"/>
          <w:szCs w:val="20"/>
        </w:rPr>
        <w:t>en w</w:t>
      </w:r>
      <w:r w:rsidR="651BBDC7" w:rsidRPr="10C8D447">
        <w:rPr>
          <w:rFonts w:cs="Calibri"/>
          <w:sz w:val="20"/>
          <w:szCs w:val="20"/>
        </w:rPr>
        <w:t>elzijn</w:t>
      </w:r>
      <w:r w:rsidR="466FAE9E" w:rsidRPr="10C8D447">
        <w:rPr>
          <w:rFonts w:cs="Calibri"/>
          <w:sz w:val="20"/>
          <w:szCs w:val="20"/>
        </w:rPr>
        <w:t xml:space="preserve"> </w:t>
      </w:r>
      <w:r w:rsidR="681E3647">
        <w:tab/>
      </w:r>
      <w:r w:rsidR="681E3647">
        <w:tab/>
      </w:r>
      <w:r w:rsidR="681E3647">
        <w:tab/>
      </w:r>
      <w:r w:rsidR="003533F4">
        <w:tab/>
      </w:r>
      <w:r w:rsidR="009A66A7" w:rsidRPr="10C8D447">
        <w:rPr>
          <w:rFonts w:cs="Calibri"/>
          <w:sz w:val="20"/>
          <w:szCs w:val="20"/>
        </w:rPr>
        <w:t>___________________________</w:t>
      </w:r>
    </w:p>
    <w:p w14:paraId="581D1F1D" w14:textId="77777777" w:rsidR="009A66A7" w:rsidRPr="00B7794E" w:rsidRDefault="009A66A7" w:rsidP="00D91967">
      <w:pPr>
        <w:pStyle w:val="Voetnoottekst"/>
        <w:jc w:val="both"/>
        <w:rPr>
          <w:rFonts w:ascii="Calibri" w:hAnsi="Calibri" w:cs="Calibri"/>
        </w:rPr>
      </w:pPr>
    </w:p>
    <w:p w14:paraId="703F8A6D" w14:textId="3D9E3E2C" w:rsidR="009A66A7" w:rsidRPr="00B7794E" w:rsidRDefault="009A66A7" w:rsidP="00D91967">
      <w:pPr>
        <w:pStyle w:val="Voetnoottekst"/>
        <w:ind w:left="4245" w:hanging="4245"/>
        <w:jc w:val="both"/>
        <w:rPr>
          <w:rFonts w:ascii="Calibri" w:hAnsi="Calibri" w:cs="Calibri"/>
        </w:rPr>
      </w:pPr>
    </w:p>
    <w:p w14:paraId="50AE7135" w14:textId="77777777" w:rsidR="009A66A7" w:rsidRPr="00B7794E" w:rsidRDefault="009A66A7" w:rsidP="00D91967">
      <w:pPr>
        <w:spacing w:after="0" w:line="240" w:lineRule="auto"/>
        <w:jc w:val="both"/>
        <w:rPr>
          <w:rFonts w:cs="Calibri"/>
          <w:sz w:val="20"/>
          <w:szCs w:val="20"/>
        </w:rPr>
      </w:pPr>
    </w:p>
    <w:p w14:paraId="4F39D099" w14:textId="77777777" w:rsidR="009A66A7" w:rsidRPr="00B7794E" w:rsidRDefault="009A66A7" w:rsidP="00D91967">
      <w:pPr>
        <w:pStyle w:val="Voetnoottekst"/>
        <w:jc w:val="both"/>
        <w:rPr>
          <w:rFonts w:ascii="Calibri" w:hAnsi="Calibri" w:cs="Calibri"/>
        </w:rPr>
      </w:pPr>
    </w:p>
    <w:p w14:paraId="78046F52" w14:textId="6DF2C893" w:rsidR="009A66A7" w:rsidRPr="00B7794E" w:rsidRDefault="009A66A7" w:rsidP="00D91967">
      <w:pPr>
        <w:pStyle w:val="Voetnoottekst"/>
        <w:jc w:val="both"/>
        <w:rPr>
          <w:rFonts w:ascii="Calibri" w:hAnsi="Calibri" w:cs="Calibri"/>
        </w:rPr>
      </w:pPr>
      <w:r w:rsidRPr="370185D4">
        <w:rPr>
          <w:rFonts w:ascii="Calibri" w:hAnsi="Calibri" w:cs="Calibri"/>
        </w:rPr>
        <w:t xml:space="preserve">Datum: </w:t>
      </w:r>
      <w:r>
        <w:tab/>
      </w:r>
      <w:r>
        <w:tab/>
      </w:r>
      <w:r>
        <w:tab/>
      </w:r>
      <w:r>
        <w:tab/>
      </w:r>
      <w:r>
        <w:tab/>
      </w:r>
      <w:r>
        <w:tab/>
      </w:r>
      <w:r>
        <w:tab/>
      </w:r>
      <w:r w:rsidRPr="370185D4">
        <w:rPr>
          <w:rFonts w:ascii="Calibri" w:hAnsi="Calibri" w:cs="Calibri"/>
        </w:rPr>
        <w:t xml:space="preserve">Datum: </w:t>
      </w:r>
    </w:p>
    <w:p w14:paraId="5D2F92A6" w14:textId="0B587FD8" w:rsidR="009A66A7" w:rsidRPr="00B7794E" w:rsidRDefault="009A66A7" w:rsidP="00D91967">
      <w:pPr>
        <w:spacing w:after="0" w:line="240" w:lineRule="auto"/>
        <w:jc w:val="both"/>
        <w:rPr>
          <w:rFonts w:cs="Calibri"/>
          <w:sz w:val="20"/>
          <w:szCs w:val="20"/>
        </w:rPr>
      </w:pPr>
      <w:r w:rsidRPr="370185D4">
        <w:rPr>
          <w:rFonts w:cs="Calibri"/>
          <w:sz w:val="20"/>
          <w:szCs w:val="20"/>
        </w:rPr>
        <w:t>______________________________</w:t>
      </w:r>
      <w:r>
        <w:tab/>
      </w:r>
      <w:r>
        <w:tab/>
      </w:r>
      <w:r>
        <w:tab/>
      </w:r>
      <w:r w:rsidRPr="370185D4">
        <w:rPr>
          <w:rFonts w:cs="Calibri"/>
          <w:sz w:val="20"/>
          <w:szCs w:val="20"/>
        </w:rPr>
        <w:t>________________________________</w:t>
      </w:r>
    </w:p>
    <w:p w14:paraId="0519DFDF" w14:textId="77777777" w:rsidR="009A66A7" w:rsidRPr="00B7794E" w:rsidRDefault="009A66A7" w:rsidP="00D91967">
      <w:pPr>
        <w:spacing w:after="0" w:line="240" w:lineRule="auto"/>
        <w:jc w:val="both"/>
        <w:rPr>
          <w:rFonts w:cs="Calibri"/>
          <w:sz w:val="20"/>
          <w:szCs w:val="20"/>
        </w:rPr>
      </w:pPr>
    </w:p>
    <w:p w14:paraId="4CAE2143" w14:textId="77777777" w:rsidR="009A66A7" w:rsidRPr="00B7794E" w:rsidRDefault="009A66A7" w:rsidP="00D91967">
      <w:pPr>
        <w:tabs>
          <w:tab w:val="left" w:pos="851"/>
        </w:tabs>
        <w:spacing w:after="0" w:line="240" w:lineRule="auto"/>
        <w:jc w:val="both"/>
        <w:outlineLvl w:val="5"/>
        <w:rPr>
          <w:rFonts w:cs="Calibri"/>
          <w:bCs/>
          <w:sz w:val="20"/>
          <w:szCs w:val="20"/>
          <w:lang w:val="nl"/>
        </w:rPr>
      </w:pPr>
    </w:p>
    <w:p w14:paraId="4F3EEA78" w14:textId="77777777" w:rsidR="009A66A7" w:rsidRPr="00B7794E" w:rsidRDefault="009A66A7" w:rsidP="00D91967">
      <w:pPr>
        <w:tabs>
          <w:tab w:val="left" w:pos="851"/>
        </w:tabs>
        <w:spacing w:after="0" w:line="240" w:lineRule="auto"/>
        <w:jc w:val="both"/>
        <w:outlineLvl w:val="5"/>
        <w:rPr>
          <w:rFonts w:cs="Calibri"/>
          <w:bCs/>
          <w:sz w:val="20"/>
          <w:szCs w:val="20"/>
          <w:lang w:val="nl"/>
        </w:rPr>
      </w:pPr>
    </w:p>
    <w:p w14:paraId="3BB5E359" w14:textId="77777777" w:rsidR="009A66A7" w:rsidRPr="00B7794E" w:rsidRDefault="009A66A7" w:rsidP="00D91967">
      <w:pPr>
        <w:tabs>
          <w:tab w:val="left" w:pos="851"/>
        </w:tabs>
        <w:spacing w:after="0" w:line="240" w:lineRule="auto"/>
        <w:jc w:val="both"/>
        <w:outlineLvl w:val="5"/>
        <w:rPr>
          <w:rFonts w:cs="Calibri"/>
          <w:bCs/>
          <w:sz w:val="20"/>
          <w:szCs w:val="20"/>
          <w:lang w:val="nl"/>
        </w:rPr>
      </w:pPr>
    </w:p>
    <w:p w14:paraId="4BDF9A6F" w14:textId="77777777" w:rsidR="009A66A7" w:rsidRPr="00B7794E" w:rsidRDefault="009A66A7" w:rsidP="00D91967">
      <w:pPr>
        <w:tabs>
          <w:tab w:val="left" w:pos="851"/>
        </w:tabs>
        <w:spacing w:after="0" w:line="240" w:lineRule="auto"/>
        <w:jc w:val="both"/>
        <w:outlineLvl w:val="5"/>
        <w:rPr>
          <w:rFonts w:cs="Calibri"/>
          <w:bCs/>
          <w:sz w:val="20"/>
          <w:szCs w:val="20"/>
          <w:lang w:val="nl"/>
        </w:rPr>
      </w:pPr>
    </w:p>
    <w:p w14:paraId="5C346AA4" w14:textId="77777777" w:rsidR="009A66A7" w:rsidRPr="00B7794E" w:rsidRDefault="009A66A7" w:rsidP="00D91967">
      <w:pPr>
        <w:tabs>
          <w:tab w:val="left" w:pos="851"/>
        </w:tabs>
        <w:spacing w:after="0" w:line="240" w:lineRule="auto"/>
        <w:jc w:val="both"/>
        <w:outlineLvl w:val="5"/>
        <w:rPr>
          <w:rFonts w:cs="Calibri"/>
          <w:b/>
          <w:bCs/>
          <w:sz w:val="20"/>
          <w:szCs w:val="20"/>
          <w:lang w:val="nl"/>
        </w:rPr>
      </w:pPr>
    </w:p>
    <w:p w14:paraId="61EBF902" w14:textId="77777777" w:rsidR="009A66A7" w:rsidRPr="00B7794E" w:rsidRDefault="009A66A7" w:rsidP="00D91967">
      <w:pPr>
        <w:tabs>
          <w:tab w:val="left" w:pos="851"/>
        </w:tabs>
        <w:spacing w:after="0" w:line="240" w:lineRule="auto"/>
        <w:jc w:val="both"/>
        <w:outlineLvl w:val="5"/>
        <w:rPr>
          <w:rFonts w:cs="Calibri"/>
          <w:b/>
          <w:bCs/>
          <w:sz w:val="20"/>
          <w:szCs w:val="20"/>
          <w:lang w:val="nl"/>
        </w:rPr>
      </w:pPr>
      <w:r w:rsidRPr="00B7794E">
        <w:rPr>
          <w:rFonts w:cs="Calibri"/>
          <w:b/>
          <w:bCs/>
          <w:sz w:val="20"/>
          <w:szCs w:val="20"/>
          <w:lang w:val="nl"/>
        </w:rPr>
        <w:t>Bijlages:</w:t>
      </w:r>
    </w:p>
    <w:p w14:paraId="34BC9CFE" w14:textId="0DE86689" w:rsidR="009A66A7" w:rsidRPr="00B7794E" w:rsidRDefault="6D0E979B" w:rsidP="370185D4">
      <w:pPr>
        <w:numPr>
          <w:ilvl w:val="0"/>
          <w:numId w:val="26"/>
        </w:numPr>
        <w:tabs>
          <w:tab w:val="left" w:pos="851"/>
        </w:tabs>
        <w:spacing w:after="0" w:line="240" w:lineRule="auto"/>
        <w:jc w:val="both"/>
        <w:outlineLvl w:val="5"/>
        <w:rPr>
          <w:rFonts w:cs="Calibri"/>
          <w:sz w:val="20"/>
          <w:szCs w:val="20"/>
          <w:lang w:val="nl"/>
        </w:rPr>
      </w:pPr>
      <w:r w:rsidRPr="370185D4">
        <w:rPr>
          <w:rFonts w:cs="Calibri"/>
          <w:sz w:val="20"/>
          <w:szCs w:val="20"/>
          <w:lang w:val="nl"/>
        </w:rPr>
        <w:t>Inkoopdocument</w:t>
      </w:r>
      <w:r w:rsidR="009A66A7" w:rsidRPr="370185D4">
        <w:rPr>
          <w:rFonts w:cs="Calibri"/>
          <w:sz w:val="20"/>
          <w:szCs w:val="20"/>
          <w:lang w:val="nl"/>
        </w:rPr>
        <w:t xml:space="preserve"> Open House </w:t>
      </w:r>
      <w:r w:rsidR="00C97614" w:rsidRPr="370185D4">
        <w:rPr>
          <w:rFonts w:cs="Calibri"/>
          <w:sz w:val="20"/>
          <w:szCs w:val="20"/>
          <w:lang w:val="nl"/>
        </w:rPr>
        <w:t>toelatingsprocedure Trainingen valpreventie ‘Ik Sta Sterk’</w:t>
      </w:r>
      <w:r w:rsidR="77147700" w:rsidRPr="370185D4">
        <w:rPr>
          <w:rFonts w:cs="Calibri"/>
          <w:sz w:val="20"/>
          <w:szCs w:val="20"/>
          <w:lang w:val="nl"/>
        </w:rPr>
        <w:t>;</w:t>
      </w:r>
    </w:p>
    <w:p w14:paraId="42DF78E4" w14:textId="0D58A166" w:rsidR="00D91967" w:rsidRPr="00B7794E" w:rsidRDefault="00D91967" w:rsidP="370185D4">
      <w:pPr>
        <w:numPr>
          <w:ilvl w:val="0"/>
          <w:numId w:val="26"/>
        </w:numPr>
        <w:tabs>
          <w:tab w:val="left" w:pos="851"/>
        </w:tabs>
        <w:spacing w:after="0" w:line="240" w:lineRule="auto"/>
        <w:jc w:val="both"/>
        <w:outlineLvl w:val="5"/>
        <w:rPr>
          <w:rFonts w:cs="Calibri"/>
          <w:sz w:val="20"/>
          <w:szCs w:val="20"/>
          <w:lang w:val="nl"/>
        </w:rPr>
      </w:pPr>
      <w:r w:rsidRPr="370185D4">
        <w:rPr>
          <w:rFonts w:cs="Calibri"/>
          <w:sz w:val="20"/>
          <w:szCs w:val="20"/>
        </w:rPr>
        <w:t>De Algemene inkoopvoorwaarden voor leveringen en diensten van de gemeenten Tytsjerksteradiel</w:t>
      </w:r>
      <w:r w:rsidR="005E707F">
        <w:rPr>
          <w:rFonts w:cs="Calibri"/>
          <w:sz w:val="20"/>
          <w:szCs w:val="20"/>
        </w:rPr>
        <w:t>;</w:t>
      </w:r>
    </w:p>
    <w:p w14:paraId="122D9AA6" w14:textId="29309427" w:rsidR="009A66A7" w:rsidRPr="00B7794E" w:rsidRDefault="009A66A7" w:rsidP="370185D4">
      <w:pPr>
        <w:numPr>
          <w:ilvl w:val="0"/>
          <w:numId w:val="26"/>
        </w:numPr>
        <w:tabs>
          <w:tab w:val="left" w:pos="851"/>
        </w:tabs>
        <w:spacing w:after="0" w:line="240" w:lineRule="auto"/>
        <w:jc w:val="both"/>
        <w:outlineLvl w:val="5"/>
        <w:rPr>
          <w:rFonts w:cs="Calibri"/>
          <w:sz w:val="20"/>
          <w:szCs w:val="20"/>
          <w:lang w:val="nl"/>
        </w:rPr>
      </w:pPr>
      <w:r w:rsidRPr="370185D4">
        <w:rPr>
          <w:rFonts w:cs="Calibri"/>
          <w:sz w:val="20"/>
          <w:szCs w:val="20"/>
          <w:lang w:val="nl"/>
        </w:rPr>
        <w:t xml:space="preserve">Aanmelding van de </w:t>
      </w:r>
      <w:r w:rsidR="34D5E576" w:rsidRPr="370185D4">
        <w:rPr>
          <w:rFonts w:cs="Calibri"/>
          <w:sz w:val="20"/>
          <w:szCs w:val="20"/>
          <w:lang w:val="nl"/>
        </w:rPr>
        <w:t>A</w:t>
      </w:r>
      <w:r w:rsidRPr="370185D4">
        <w:rPr>
          <w:rFonts w:cs="Calibri"/>
          <w:sz w:val="20"/>
          <w:szCs w:val="20"/>
          <w:lang w:val="nl"/>
        </w:rPr>
        <w:t>anbieder</w:t>
      </w:r>
      <w:r w:rsidR="73F71CB6" w:rsidRPr="370185D4">
        <w:rPr>
          <w:rFonts w:cs="Calibri"/>
          <w:sz w:val="20"/>
          <w:szCs w:val="20"/>
          <w:lang w:val="nl"/>
        </w:rPr>
        <w:t>.</w:t>
      </w:r>
    </w:p>
    <w:p w14:paraId="7A928148" w14:textId="77777777" w:rsidR="009A66A7" w:rsidRPr="00B7794E" w:rsidRDefault="009A66A7" w:rsidP="00D91967">
      <w:pPr>
        <w:tabs>
          <w:tab w:val="left" w:pos="851"/>
        </w:tabs>
        <w:spacing w:after="0" w:line="240" w:lineRule="auto"/>
        <w:jc w:val="both"/>
        <w:outlineLvl w:val="5"/>
        <w:rPr>
          <w:rFonts w:cs="Calibri"/>
          <w:bCs/>
          <w:sz w:val="20"/>
          <w:szCs w:val="20"/>
          <w:lang w:val="nl"/>
        </w:rPr>
      </w:pPr>
    </w:p>
    <w:p w14:paraId="6176A316" w14:textId="77777777" w:rsidR="009A66A7" w:rsidRPr="00B7794E" w:rsidRDefault="009A66A7" w:rsidP="00D91967">
      <w:pPr>
        <w:tabs>
          <w:tab w:val="left" w:pos="851"/>
        </w:tabs>
        <w:spacing w:after="0" w:line="240" w:lineRule="auto"/>
        <w:jc w:val="both"/>
        <w:outlineLvl w:val="5"/>
        <w:rPr>
          <w:rFonts w:cs="Calibri"/>
          <w:bCs/>
          <w:sz w:val="20"/>
          <w:szCs w:val="20"/>
          <w:lang w:val="nl"/>
        </w:rPr>
      </w:pPr>
    </w:p>
    <w:p w14:paraId="1F5B6D9E" w14:textId="77777777" w:rsidR="009A66A7" w:rsidRPr="00B7794E" w:rsidRDefault="009A66A7" w:rsidP="00D91967">
      <w:pPr>
        <w:tabs>
          <w:tab w:val="left" w:pos="851"/>
        </w:tabs>
        <w:spacing w:after="0" w:line="240" w:lineRule="auto"/>
        <w:jc w:val="both"/>
        <w:outlineLvl w:val="5"/>
        <w:rPr>
          <w:rFonts w:cs="Calibri"/>
          <w:bCs/>
          <w:sz w:val="20"/>
          <w:szCs w:val="20"/>
          <w:lang w:val="nl"/>
        </w:rPr>
      </w:pPr>
    </w:p>
    <w:p w14:paraId="11890C16" w14:textId="77777777" w:rsidR="00C90F78" w:rsidRPr="00B7794E" w:rsidRDefault="00C90F78" w:rsidP="00D91967">
      <w:pPr>
        <w:spacing w:after="0" w:line="240" w:lineRule="auto"/>
        <w:jc w:val="both"/>
        <w:rPr>
          <w:rFonts w:cs="Calibri"/>
          <w:sz w:val="20"/>
          <w:szCs w:val="20"/>
        </w:rPr>
      </w:pPr>
    </w:p>
    <w:sectPr w:rsidR="00C90F78" w:rsidRPr="00B7794E" w:rsidSect="003C715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9AE6" w14:textId="77777777" w:rsidR="00D97D45" w:rsidRDefault="00D97D45" w:rsidP="00F63CD1">
      <w:pPr>
        <w:spacing w:after="0" w:line="240" w:lineRule="auto"/>
      </w:pPr>
      <w:r>
        <w:separator/>
      </w:r>
    </w:p>
  </w:endnote>
  <w:endnote w:type="continuationSeparator" w:id="0">
    <w:p w14:paraId="0DDE0C16" w14:textId="77777777" w:rsidR="00D97D45" w:rsidRDefault="00D97D45" w:rsidP="00F6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w:altName w:val="Trebuchet MS"/>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4805" w14:textId="77777777" w:rsidR="00313C2D" w:rsidRDefault="00313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BD85" w14:textId="77777777" w:rsidR="00361646" w:rsidRPr="005968DB" w:rsidRDefault="00361646" w:rsidP="005968DB">
    <w:pPr>
      <w:pStyle w:val="Voettekst"/>
      <w:rPr>
        <w:rFonts w:ascii="Arial" w:hAnsi="Arial" w:cs="Arial"/>
      </w:rPr>
    </w:pPr>
    <w:r w:rsidRPr="005968DB">
      <w:rPr>
        <w:rFonts w:ascii="Arial" w:hAnsi="Arial" w:cs="Arial"/>
      </w:rPr>
      <w:tab/>
    </w:r>
    <w:r w:rsidRPr="005968DB">
      <w:rPr>
        <w:rFonts w:ascii="Arial" w:hAnsi="Arial" w:cs="Arial"/>
      </w:rPr>
      <w:fldChar w:fldCharType="begin"/>
    </w:r>
    <w:r w:rsidRPr="005968DB">
      <w:rPr>
        <w:rFonts w:ascii="Arial" w:hAnsi="Arial" w:cs="Arial"/>
      </w:rPr>
      <w:instrText>PAGE   \* MERGEFORMAT</w:instrText>
    </w:r>
    <w:r w:rsidRPr="005968DB">
      <w:rPr>
        <w:rFonts w:ascii="Arial" w:hAnsi="Arial" w:cs="Arial"/>
      </w:rPr>
      <w:fldChar w:fldCharType="separate"/>
    </w:r>
    <w:r w:rsidR="00BE4EFB">
      <w:rPr>
        <w:rFonts w:ascii="Arial" w:hAnsi="Arial" w:cs="Arial"/>
        <w:noProof/>
      </w:rPr>
      <w:t>8</w:t>
    </w:r>
    <w:r w:rsidRPr="005968DB">
      <w:rPr>
        <w:rFonts w:ascii="Arial" w:hAnsi="Arial" w:cs="Arial"/>
      </w:rPr>
      <w:fldChar w:fldCharType="end"/>
    </w:r>
    <w:r w:rsidRPr="005968DB">
      <w:rPr>
        <w:rFonts w:ascii="Arial" w:hAnsi="Arial" w:cs="Arial"/>
      </w:rPr>
      <w:t xml:space="preserve"> van </w:t>
    </w:r>
    <w:r w:rsidRPr="005968DB">
      <w:rPr>
        <w:rFonts w:ascii="Arial" w:hAnsi="Arial" w:cs="Arial"/>
      </w:rPr>
      <w:fldChar w:fldCharType="begin"/>
    </w:r>
    <w:r w:rsidRPr="005968DB">
      <w:rPr>
        <w:rFonts w:ascii="Arial" w:hAnsi="Arial" w:cs="Arial"/>
      </w:rPr>
      <w:instrText xml:space="preserve"> NUMPAGES   \* MERGEFORMAT </w:instrText>
    </w:r>
    <w:r w:rsidRPr="005968DB">
      <w:rPr>
        <w:rFonts w:ascii="Arial" w:hAnsi="Arial" w:cs="Arial"/>
      </w:rPr>
      <w:fldChar w:fldCharType="separate"/>
    </w:r>
    <w:r w:rsidR="00BE4EFB">
      <w:rPr>
        <w:rFonts w:ascii="Arial" w:hAnsi="Arial" w:cs="Arial"/>
        <w:noProof/>
      </w:rPr>
      <w:t>8</w:t>
    </w:r>
    <w:r w:rsidRPr="005968DB">
      <w:rPr>
        <w:rFonts w:ascii="Arial" w:hAnsi="Arial" w:cs="Arial"/>
      </w:rPr>
      <w:fldChar w:fldCharType="end"/>
    </w:r>
    <w:r w:rsidRPr="005968DB">
      <w:rPr>
        <w:rFonts w:ascii="Arial" w:hAnsi="Arial" w:cs="Arial"/>
      </w:rPr>
      <w:tab/>
    </w:r>
  </w:p>
  <w:p w14:paraId="43D04C11" w14:textId="77777777" w:rsidR="00361646" w:rsidRDefault="00361646">
    <w:pPr>
      <w:pStyle w:val="Voettekst"/>
    </w:pPr>
  </w:p>
  <w:p w14:paraId="2902FD39" w14:textId="77777777" w:rsidR="00361646" w:rsidRPr="003C7159" w:rsidRDefault="00361646" w:rsidP="003C7159">
    <w:pPr>
      <w:pStyle w:val="Voetteks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9838" w14:textId="77777777" w:rsidR="00313C2D" w:rsidRDefault="00313C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D87A" w14:textId="77777777" w:rsidR="00D97D45" w:rsidRDefault="00D97D45" w:rsidP="00F63CD1">
      <w:pPr>
        <w:spacing w:after="0" w:line="240" w:lineRule="auto"/>
      </w:pPr>
      <w:r>
        <w:separator/>
      </w:r>
    </w:p>
  </w:footnote>
  <w:footnote w:type="continuationSeparator" w:id="0">
    <w:p w14:paraId="6AAC12FC" w14:textId="77777777" w:rsidR="00D97D45" w:rsidRDefault="00D97D45" w:rsidP="00F63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E1A3" w14:textId="77777777" w:rsidR="00313C2D" w:rsidRDefault="00313C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8527" w14:textId="77777777" w:rsidR="00313C2D" w:rsidRDefault="00313C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9D03" w14:textId="77777777" w:rsidR="00313C2D" w:rsidRDefault="00313C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1CE"/>
    <w:multiLevelType w:val="multilevel"/>
    <w:tmpl w:val="749E57D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940CB"/>
    <w:multiLevelType w:val="hybridMultilevel"/>
    <w:tmpl w:val="667E5D40"/>
    <w:lvl w:ilvl="0" w:tplc="5702499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92F0C"/>
    <w:multiLevelType w:val="multilevel"/>
    <w:tmpl w:val="D884EC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22770"/>
    <w:multiLevelType w:val="hybridMultilevel"/>
    <w:tmpl w:val="37D449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A32EBC90">
      <w:numFmt w:val="bullet"/>
      <w:lvlText w:val="•"/>
      <w:lvlJc w:val="left"/>
      <w:pPr>
        <w:ind w:left="3945" w:hanging="705"/>
      </w:pPr>
      <w:rPr>
        <w:rFonts w:ascii="Calibri" w:eastAsia="Calibri" w:hAnsi="Calibri" w:cs="Calibri"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C068DD"/>
    <w:multiLevelType w:val="singleLevel"/>
    <w:tmpl w:val="71569396"/>
    <w:lvl w:ilvl="0">
      <w:start w:val="2"/>
      <w:numFmt w:val="decimal"/>
      <w:lvlText w:val="%1."/>
      <w:lvlJc w:val="left"/>
      <w:pPr>
        <w:tabs>
          <w:tab w:val="num" w:pos="420"/>
        </w:tabs>
        <w:ind w:left="420" w:hanging="420"/>
      </w:pPr>
      <w:rPr>
        <w:rFonts w:hint="default"/>
      </w:rPr>
    </w:lvl>
  </w:abstractNum>
  <w:abstractNum w:abstractNumId="5" w15:restartNumberingAfterBreak="0">
    <w:nsid w:val="155B07BA"/>
    <w:multiLevelType w:val="hybridMultilevel"/>
    <w:tmpl w:val="209A0584"/>
    <w:lvl w:ilvl="0" w:tplc="C3205C18">
      <w:start w:val="2"/>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7240491"/>
    <w:multiLevelType w:val="hybridMultilevel"/>
    <w:tmpl w:val="DF60F5D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2D7C6D"/>
    <w:multiLevelType w:val="multilevel"/>
    <w:tmpl w:val="D884EC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330564"/>
    <w:multiLevelType w:val="hybridMultilevel"/>
    <w:tmpl w:val="DCBA8FE8"/>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329E0585"/>
    <w:multiLevelType w:val="hybridMultilevel"/>
    <w:tmpl w:val="F6966A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2642EF"/>
    <w:multiLevelType w:val="multilevel"/>
    <w:tmpl w:val="084C9C2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E968BB"/>
    <w:multiLevelType w:val="multilevel"/>
    <w:tmpl w:val="3A2E7D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492CF2"/>
    <w:multiLevelType w:val="hybridMultilevel"/>
    <w:tmpl w:val="DA8CB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0F4AB6"/>
    <w:multiLevelType w:val="multilevel"/>
    <w:tmpl w:val="D884EC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27A60"/>
    <w:multiLevelType w:val="hybridMultilevel"/>
    <w:tmpl w:val="2AC4E75E"/>
    <w:lvl w:ilvl="0" w:tplc="01E4E714">
      <w:numFmt w:val="bullet"/>
      <w:lvlText w:val="-"/>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54F03DF"/>
    <w:multiLevelType w:val="hybridMultilevel"/>
    <w:tmpl w:val="4D3C7FA0"/>
    <w:lvl w:ilvl="0" w:tplc="E55C8C7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095387"/>
    <w:multiLevelType w:val="multilevel"/>
    <w:tmpl w:val="749E57D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866A31"/>
    <w:multiLevelType w:val="hybridMultilevel"/>
    <w:tmpl w:val="63CE54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C2361E2"/>
    <w:multiLevelType w:val="hybridMultilevel"/>
    <w:tmpl w:val="B442C37E"/>
    <w:lvl w:ilvl="0" w:tplc="01E4E714">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5252F"/>
    <w:multiLevelType w:val="multilevel"/>
    <w:tmpl w:val="8DF2E77C"/>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E953AF9"/>
    <w:multiLevelType w:val="multilevel"/>
    <w:tmpl w:val="D884ECC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2" w15:restartNumberingAfterBreak="0">
    <w:nsid w:val="6D1C2AED"/>
    <w:multiLevelType w:val="hybridMultilevel"/>
    <w:tmpl w:val="00AC2EC8"/>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3" w15:restartNumberingAfterBreak="0">
    <w:nsid w:val="6F4462AF"/>
    <w:multiLevelType w:val="multilevel"/>
    <w:tmpl w:val="D884EC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8A1ED8"/>
    <w:multiLevelType w:val="hybridMultilevel"/>
    <w:tmpl w:val="276CCA7E"/>
    <w:lvl w:ilvl="0" w:tplc="262E29E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5A4A28"/>
    <w:multiLevelType w:val="hybridMultilevel"/>
    <w:tmpl w:val="476C5930"/>
    <w:lvl w:ilvl="0" w:tplc="01E4E714">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440A72"/>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7" w15:restartNumberingAfterBreak="0">
    <w:nsid w:val="7AE9016C"/>
    <w:multiLevelType w:val="hybridMultilevel"/>
    <w:tmpl w:val="0C907140"/>
    <w:lvl w:ilvl="0" w:tplc="C3205C18">
      <w:start w:val="9"/>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5267234">
    <w:abstractNumId w:val="4"/>
  </w:num>
  <w:num w:numId="2" w16cid:durableId="1331372791">
    <w:abstractNumId w:val="25"/>
  </w:num>
  <w:num w:numId="3" w16cid:durableId="301694023">
    <w:abstractNumId w:val="21"/>
  </w:num>
  <w:num w:numId="4" w16cid:durableId="269972597">
    <w:abstractNumId w:val="12"/>
  </w:num>
  <w:num w:numId="5" w16cid:durableId="1993102237">
    <w:abstractNumId w:val="18"/>
  </w:num>
  <w:num w:numId="6" w16cid:durableId="2057122398">
    <w:abstractNumId w:val="24"/>
  </w:num>
  <w:num w:numId="7" w16cid:durableId="1797798848">
    <w:abstractNumId w:val="26"/>
  </w:num>
  <w:num w:numId="8" w16cid:durableId="1918008501">
    <w:abstractNumId w:val="5"/>
  </w:num>
  <w:num w:numId="9" w16cid:durableId="2107191396">
    <w:abstractNumId w:val="14"/>
  </w:num>
  <w:num w:numId="10" w16cid:durableId="930315363">
    <w:abstractNumId w:val="27"/>
  </w:num>
  <w:num w:numId="11" w16cid:durableId="979381506">
    <w:abstractNumId w:val="15"/>
  </w:num>
  <w:num w:numId="12" w16cid:durableId="1807694783">
    <w:abstractNumId w:val="2"/>
  </w:num>
  <w:num w:numId="13" w16cid:durableId="1335961403">
    <w:abstractNumId w:val="7"/>
  </w:num>
  <w:num w:numId="14" w16cid:durableId="820342581">
    <w:abstractNumId w:val="20"/>
  </w:num>
  <w:num w:numId="15" w16cid:durableId="441732792">
    <w:abstractNumId w:val="13"/>
  </w:num>
  <w:num w:numId="16" w16cid:durableId="633215234">
    <w:abstractNumId w:val="11"/>
  </w:num>
  <w:num w:numId="17" w16cid:durableId="648368635">
    <w:abstractNumId w:val="10"/>
  </w:num>
  <w:num w:numId="18" w16cid:durableId="1368532799">
    <w:abstractNumId w:val="23"/>
  </w:num>
  <w:num w:numId="19" w16cid:durableId="1175606351">
    <w:abstractNumId w:val="3"/>
  </w:num>
  <w:num w:numId="20" w16cid:durableId="709571391">
    <w:abstractNumId w:val="16"/>
  </w:num>
  <w:num w:numId="21" w16cid:durableId="1123615495">
    <w:abstractNumId w:val="0"/>
  </w:num>
  <w:num w:numId="22" w16cid:durableId="1433207084">
    <w:abstractNumId w:val="3"/>
    <w:lvlOverride w:ilvl="0">
      <w:lvl w:ilvl="0" w:tplc="0413000F">
        <w:start w:val="1"/>
        <w:numFmt w:val="lowerLetter"/>
        <w:lvlText w:val="%1."/>
        <w:lvlJc w:val="left"/>
        <w:pPr>
          <w:ind w:left="1440" w:hanging="360"/>
        </w:pPr>
        <w:rPr>
          <w:rFonts w:hint="default"/>
        </w:rPr>
      </w:lvl>
    </w:lvlOverride>
    <w:lvlOverride w:ilvl="1">
      <w:lvl w:ilvl="1" w:tplc="04130019">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A32EBC90"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23" w16cid:durableId="691881264">
    <w:abstractNumId w:val="6"/>
  </w:num>
  <w:num w:numId="24" w16cid:durableId="69278611">
    <w:abstractNumId w:val="8"/>
  </w:num>
  <w:num w:numId="25" w16cid:durableId="358311489">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8630304">
    <w:abstractNumId w:val="1"/>
  </w:num>
  <w:num w:numId="27" w16cid:durableId="806359332">
    <w:abstractNumId w:val="9"/>
  </w:num>
  <w:num w:numId="28" w16cid:durableId="1441487336">
    <w:abstractNumId w:val="17"/>
  </w:num>
  <w:num w:numId="29" w16cid:durableId="15542689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90"/>
    <w:rsid w:val="000008DC"/>
    <w:rsid w:val="00006BC7"/>
    <w:rsid w:val="000151A3"/>
    <w:rsid w:val="0002778F"/>
    <w:rsid w:val="0003620F"/>
    <w:rsid w:val="0004197D"/>
    <w:rsid w:val="000652FF"/>
    <w:rsid w:val="00074671"/>
    <w:rsid w:val="00077D5F"/>
    <w:rsid w:val="000804B6"/>
    <w:rsid w:val="00081FEF"/>
    <w:rsid w:val="000834B8"/>
    <w:rsid w:val="00087B56"/>
    <w:rsid w:val="00092D04"/>
    <w:rsid w:val="000968FB"/>
    <w:rsid w:val="000A0617"/>
    <w:rsid w:val="000A2A85"/>
    <w:rsid w:val="000A673B"/>
    <w:rsid w:val="000C443B"/>
    <w:rsid w:val="000C7E34"/>
    <w:rsid w:val="000E13D3"/>
    <w:rsid w:val="001016B2"/>
    <w:rsid w:val="001459BE"/>
    <w:rsid w:val="00156181"/>
    <w:rsid w:val="001662A6"/>
    <w:rsid w:val="001C6FA0"/>
    <w:rsid w:val="001E4861"/>
    <w:rsid w:val="001F1828"/>
    <w:rsid w:val="002077F3"/>
    <w:rsid w:val="002176AF"/>
    <w:rsid w:val="00222FB0"/>
    <w:rsid w:val="00241B13"/>
    <w:rsid w:val="00242152"/>
    <w:rsid w:val="00253416"/>
    <w:rsid w:val="002541AB"/>
    <w:rsid w:val="00255DE5"/>
    <w:rsid w:val="00256C61"/>
    <w:rsid w:val="00267750"/>
    <w:rsid w:val="002A3DF6"/>
    <w:rsid w:val="002A4497"/>
    <w:rsid w:val="002B0633"/>
    <w:rsid w:val="002C0393"/>
    <w:rsid w:val="002C73F9"/>
    <w:rsid w:val="002E2112"/>
    <w:rsid w:val="002F2D52"/>
    <w:rsid w:val="00300C40"/>
    <w:rsid w:val="00305935"/>
    <w:rsid w:val="00313C2D"/>
    <w:rsid w:val="00320F0C"/>
    <w:rsid w:val="0032569E"/>
    <w:rsid w:val="003431D9"/>
    <w:rsid w:val="00344C02"/>
    <w:rsid w:val="003533F4"/>
    <w:rsid w:val="00353DCF"/>
    <w:rsid w:val="0035CAD0"/>
    <w:rsid w:val="00361646"/>
    <w:rsid w:val="003B1B9A"/>
    <w:rsid w:val="003B7C9C"/>
    <w:rsid w:val="003C1AE6"/>
    <w:rsid w:val="003C7159"/>
    <w:rsid w:val="003E0B24"/>
    <w:rsid w:val="00416A57"/>
    <w:rsid w:val="004202C4"/>
    <w:rsid w:val="004249B2"/>
    <w:rsid w:val="00436104"/>
    <w:rsid w:val="00442852"/>
    <w:rsid w:val="00467D33"/>
    <w:rsid w:val="004A57A9"/>
    <w:rsid w:val="004A67A0"/>
    <w:rsid w:val="004B6A52"/>
    <w:rsid w:val="004E5E01"/>
    <w:rsid w:val="004E7A58"/>
    <w:rsid w:val="0051006A"/>
    <w:rsid w:val="005257B9"/>
    <w:rsid w:val="005401C9"/>
    <w:rsid w:val="00545561"/>
    <w:rsid w:val="0056026F"/>
    <w:rsid w:val="00564DF1"/>
    <w:rsid w:val="00582D85"/>
    <w:rsid w:val="005968DB"/>
    <w:rsid w:val="005A1AD2"/>
    <w:rsid w:val="005D7FDB"/>
    <w:rsid w:val="005E707F"/>
    <w:rsid w:val="006034E6"/>
    <w:rsid w:val="00605883"/>
    <w:rsid w:val="0061144A"/>
    <w:rsid w:val="00611834"/>
    <w:rsid w:val="00633EAE"/>
    <w:rsid w:val="0063596D"/>
    <w:rsid w:val="00645740"/>
    <w:rsid w:val="00647914"/>
    <w:rsid w:val="00654DAD"/>
    <w:rsid w:val="006710A0"/>
    <w:rsid w:val="0067708A"/>
    <w:rsid w:val="00677195"/>
    <w:rsid w:val="00677696"/>
    <w:rsid w:val="0069571F"/>
    <w:rsid w:val="006B17BD"/>
    <w:rsid w:val="006B467A"/>
    <w:rsid w:val="006C3B9C"/>
    <w:rsid w:val="006F3664"/>
    <w:rsid w:val="00717E51"/>
    <w:rsid w:val="00721D8B"/>
    <w:rsid w:val="0074070C"/>
    <w:rsid w:val="007479FF"/>
    <w:rsid w:val="00753787"/>
    <w:rsid w:val="00766AE9"/>
    <w:rsid w:val="00775B59"/>
    <w:rsid w:val="00780D2A"/>
    <w:rsid w:val="00790FCA"/>
    <w:rsid w:val="00793056"/>
    <w:rsid w:val="007A4958"/>
    <w:rsid w:val="007B66D2"/>
    <w:rsid w:val="007C785B"/>
    <w:rsid w:val="007D3BAB"/>
    <w:rsid w:val="007E14F4"/>
    <w:rsid w:val="007E5D47"/>
    <w:rsid w:val="00826758"/>
    <w:rsid w:val="00827677"/>
    <w:rsid w:val="008307D6"/>
    <w:rsid w:val="00832E09"/>
    <w:rsid w:val="00833F15"/>
    <w:rsid w:val="0084217F"/>
    <w:rsid w:val="00850A5D"/>
    <w:rsid w:val="0085400A"/>
    <w:rsid w:val="00873CF8"/>
    <w:rsid w:val="00887A6B"/>
    <w:rsid w:val="008A61AB"/>
    <w:rsid w:val="008D62AB"/>
    <w:rsid w:val="008E1364"/>
    <w:rsid w:val="008F20F9"/>
    <w:rsid w:val="009241FA"/>
    <w:rsid w:val="00940E03"/>
    <w:rsid w:val="009425A2"/>
    <w:rsid w:val="009462BE"/>
    <w:rsid w:val="00950D4C"/>
    <w:rsid w:val="009632F5"/>
    <w:rsid w:val="0098632E"/>
    <w:rsid w:val="009878D3"/>
    <w:rsid w:val="0099475B"/>
    <w:rsid w:val="009A66A7"/>
    <w:rsid w:val="009C3BB8"/>
    <w:rsid w:val="009E095A"/>
    <w:rsid w:val="009E3E6E"/>
    <w:rsid w:val="009E51D3"/>
    <w:rsid w:val="009F5476"/>
    <w:rsid w:val="00A16BA5"/>
    <w:rsid w:val="00A26902"/>
    <w:rsid w:val="00A32A8A"/>
    <w:rsid w:val="00A35490"/>
    <w:rsid w:val="00A421ED"/>
    <w:rsid w:val="00A86181"/>
    <w:rsid w:val="00AA5780"/>
    <w:rsid w:val="00AB3A21"/>
    <w:rsid w:val="00AB6BA8"/>
    <w:rsid w:val="00AC680B"/>
    <w:rsid w:val="00AD5BBA"/>
    <w:rsid w:val="00AE77B2"/>
    <w:rsid w:val="00AF0060"/>
    <w:rsid w:val="00AF28CA"/>
    <w:rsid w:val="00B2358D"/>
    <w:rsid w:val="00B2511A"/>
    <w:rsid w:val="00B62CC4"/>
    <w:rsid w:val="00B71388"/>
    <w:rsid w:val="00B71F92"/>
    <w:rsid w:val="00B72A91"/>
    <w:rsid w:val="00B7794E"/>
    <w:rsid w:val="00B849DD"/>
    <w:rsid w:val="00B87A80"/>
    <w:rsid w:val="00B94B8D"/>
    <w:rsid w:val="00BA2B25"/>
    <w:rsid w:val="00BA45C0"/>
    <w:rsid w:val="00BA52D0"/>
    <w:rsid w:val="00BA67F2"/>
    <w:rsid w:val="00BC7DED"/>
    <w:rsid w:val="00BD4891"/>
    <w:rsid w:val="00BD581D"/>
    <w:rsid w:val="00BE4EFB"/>
    <w:rsid w:val="00C03554"/>
    <w:rsid w:val="00C50490"/>
    <w:rsid w:val="00C642DB"/>
    <w:rsid w:val="00C73A06"/>
    <w:rsid w:val="00C82AF0"/>
    <w:rsid w:val="00C85EA8"/>
    <w:rsid w:val="00C90F78"/>
    <w:rsid w:val="00C97614"/>
    <w:rsid w:val="00CA1DE9"/>
    <w:rsid w:val="00CA72DC"/>
    <w:rsid w:val="00CB06D6"/>
    <w:rsid w:val="00CD4943"/>
    <w:rsid w:val="00CD63C7"/>
    <w:rsid w:val="00CE1FFE"/>
    <w:rsid w:val="00CE2FB2"/>
    <w:rsid w:val="00CF5C3D"/>
    <w:rsid w:val="00D1048C"/>
    <w:rsid w:val="00D2013C"/>
    <w:rsid w:val="00D22B9B"/>
    <w:rsid w:val="00D24A09"/>
    <w:rsid w:val="00D34479"/>
    <w:rsid w:val="00D4314A"/>
    <w:rsid w:val="00D72C0A"/>
    <w:rsid w:val="00D82FA7"/>
    <w:rsid w:val="00D91967"/>
    <w:rsid w:val="00D91D8E"/>
    <w:rsid w:val="00D97D45"/>
    <w:rsid w:val="00DA1FEB"/>
    <w:rsid w:val="00DB12FD"/>
    <w:rsid w:val="00DB4D02"/>
    <w:rsid w:val="00DC4468"/>
    <w:rsid w:val="00DE5E66"/>
    <w:rsid w:val="00E07A89"/>
    <w:rsid w:val="00E17771"/>
    <w:rsid w:val="00E27733"/>
    <w:rsid w:val="00E37265"/>
    <w:rsid w:val="00E41642"/>
    <w:rsid w:val="00E56C5A"/>
    <w:rsid w:val="00E74442"/>
    <w:rsid w:val="00E8229F"/>
    <w:rsid w:val="00E9796D"/>
    <w:rsid w:val="00EB0ACA"/>
    <w:rsid w:val="00EB15AD"/>
    <w:rsid w:val="00EB7B4D"/>
    <w:rsid w:val="00EC51A3"/>
    <w:rsid w:val="00EE77C9"/>
    <w:rsid w:val="00EF5833"/>
    <w:rsid w:val="00EF5EC2"/>
    <w:rsid w:val="00EF677C"/>
    <w:rsid w:val="00F01C30"/>
    <w:rsid w:val="00F129C6"/>
    <w:rsid w:val="00F15DBA"/>
    <w:rsid w:val="00F20902"/>
    <w:rsid w:val="00F245C6"/>
    <w:rsid w:val="00F277D1"/>
    <w:rsid w:val="00F50424"/>
    <w:rsid w:val="00F536E3"/>
    <w:rsid w:val="00F63CD1"/>
    <w:rsid w:val="00F66F54"/>
    <w:rsid w:val="00F74504"/>
    <w:rsid w:val="00F92045"/>
    <w:rsid w:val="00FA6DF4"/>
    <w:rsid w:val="00FB2F14"/>
    <w:rsid w:val="00FE5989"/>
    <w:rsid w:val="0193BDF7"/>
    <w:rsid w:val="02809D49"/>
    <w:rsid w:val="035B4CA3"/>
    <w:rsid w:val="0360116B"/>
    <w:rsid w:val="03C65F5B"/>
    <w:rsid w:val="04453FDB"/>
    <w:rsid w:val="04458798"/>
    <w:rsid w:val="0568CFB4"/>
    <w:rsid w:val="05A4DA4D"/>
    <w:rsid w:val="06D2E6DA"/>
    <w:rsid w:val="0809FBCE"/>
    <w:rsid w:val="08BF182E"/>
    <w:rsid w:val="0A228A01"/>
    <w:rsid w:val="0A70E3C9"/>
    <w:rsid w:val="0DA3D374"/>
    <w:rsid w:val="0DACD5BA"/>
    <w:rsid w:val="0DB4C89A"/>
    <w:rsid w:val="0DDDF3C0"/>
    <w:rsid w:val="0E1ADA18"/>
    <w:rsid w:val="0E80A684"/>
    <w:rsid w:val="0EDB6265"/>
    <w:rsid w:val="10C8D447"/>
    <w:rsid w:val="11481D2E"/>
    <w:rsid w:val="11B53306"/>
    <w:rsid w:val="12A6C7F1"/>
    <w:rsid w:val="145AB8B9"/>
    <w:rsid w:val="14FDCE07"/>
    <w:rsid w:val="15090501"/>
    <w:rsid w:val="1561F7D6"/>
    <w:rsid w:val="159D86BB"/>
    <w:rsid w:val="161FF72E"/>
    <w:rsid w:val="1620DA04"/>
    <w:rsid w:val="1638D4F0"/>
    <w:rsid w:val="163954EB"/>
    <w:rsid w:val="163A01AA"/>
    <w:rsid w:val="163C84C7"/>
    <w:rsid w:val="16D2AAC4"/>
    <w:rsid w:val="184F3C4B"/>
    <w:rsid w:val="19CA014D"/>
    <w:rsid w:val="1ACC6F7A"/>
    <w:rsid w:val="1C3CAFBC"/>
    <w:rsid w:val="1C83B528"/>
    <w:rsid w:val="1CECA014"/>
    <w:rsid w:val="1F8390B9"/>
    <w:rsid w:val="1FED3190"/>
    <w:rsid w:val="20636FF5"/>
    <w:rsid w:val="2065D2B0"/>
    <w:rsid w:val="209A9738"/>
    <w:rsid w:val="2437DA1E"/>
    <w:rsid w:val="25508E3A"/>
    <w:rsid w:val="267EC190"/>
    <w:rsid w:val="26E73EA7"/>
    <w:rsid w:val="2729698D"/>
    <w:rsid w:val="276E2EA9"/>
    <w:rsid w:val="27B358B4"/>
    <w:rsid w:val="27FA2F2A"/>
    <w:rsid w:val="2906C1A7"/>
    <w:rsid w:val="293BC48E"/>
    <w:rsid w:val="293D56C2"/>
    <w:rsid w:val="2B0CCCB8"/>
    <w:rsid w:val="2B3476ED"/>
    <w:rsid w:val="2C49BA31"/>
    <w:rsid w:val="2D1E7AFD"/>
    <w:rsid w:val="2D8A7EF1"/>
    <w:rsid w:val="2E9FCEB5"/>
    <w:rsid w:val="2F3DE0BE"/>
    <w:rsid w:val="3046547E"/>
    <w:rsid w:val="33286C32"/>
    <w:rsid w:val="34D5E576"/>
    <w:rsid w:val="35799562"/>
    <w:rsid w:val="368207B2"/>
    <w:rsid w:val="370185D4"/>
    <w:rsid w:val="37077316"/>
    <w:rsid w:val="3757FA6C"/>
    <w:rsid w:val="378F09C1"/>
    <w:rsid w:val="37CDD25A"/>
    <w:rsid w:val="38C3D3F2"/>
    <w:rsid w:val="39865EB5"/>
    <w:rsid w:val="399D5610"/>
    <w:rsid w:val="39C8039D"/>
    <w:rsid w:val="3C0E1084"/>
    <w:rsid w:val="3CBB78EE"/>
    <w:rsid w:val="3CC7F095"/>
    <w:rsid w:val="3CE0087F"/>
    <w:rsid w:val="3D213723"/>
    <w:rsid w:val="3D604F91"/>
    <w:rsid w:val="3D7574A1"/>
    <w:rsid w:val="41F79416"/>
    <w:rsid w:val="42B0DAA8"/>
    <w:rsid w:val="43DEBCF0"/>
    <w:rsid w:val="4436E075"/>
    <w:rsid w:val="4451A780"/>
    <w:rsid w:val="44BEE2EA"/>
    <w:rsid w:val="454462B7"/>
    <w:rsid w:val="465ED2B3"/>
    <w:rsid w:val="466FAE9E"/>
    <w:rsid w:val="474E817A"/>
    <w:rsid w:val="487B3F36"/>
    <w:rsid w:val="4894FFBA"/>
    <w:rsid w:val="48DD6D09"/>
    <w:rsid w:val="4960FBEA"/>
    <w:rsid w:val="496CD2D6"/>
    <w:rsid w:val="4A8F8250"/>
    <w:rsid w:val="4AEC965D"/>
    <w:rsid w:val="4B1E6EF4"/>
    <w:rsid w:val="4B253301"/>
    <w:rsid w:val="4BE38FE0"/>
    <w:rsid w:val="4F171F0B"/>
    <w:rsid w:val="4FA8A0C1"/>
    <w:rsid w:val="53A30268"/>
    <w:rsid w:val="5433FF7C"/>
    <w:rsid w:val="54A1CCCE"/>
    <w:rsid w:val="54BAB2A6"/>
    <w:rsid w:val="55B3D371"/>
    <w:rsid w:val="565C2AA6"/>
    <w:rsid w:val="57202AEF"/>
    <w:rsid w:val="58B4DDF2"/>
    <w:rsid w:val="59108615"/>
    <w:rsid w:val="59D44DDC"/>
    <w:rsid w:val="5A0630A1"/>
    <w:rsid w:val="5AED8493"/>
    <w:rsid w:val="5B2E543A"/>
    <w:rsid w:val="5C94C77A"/>
    <w:rsid w:val="5CD03D3D"/>
    <w:rsid w:val="5CE3B14E"/>
    <w:rsid w:val="5DE60130"/>
    <w:rsid w:val="5DF6240B"/>
    <w:rsid w:val="60A5F225"/>
    <w:rsid w:val="61593DA4"/>
    <w:rsid w:val="61FD4630"/>
    <w:rsid w:val="638A63B8"/>
    <w:rsid w:val="6398C029"/>
    <w:rsid w:val="651BBDC7"/>
    <w:rsid w:val="65245B57"/>
    <w:rsid w:val="65700EA6"/>
    <w:rsid w:val="65CB459E"/>
    <w:rsid w:val="66E9DE07"/>
    <w:rsid w:val="671907AF"/>
    <w:rsid w:val="681E3647"/>
    <w:rsid w:val="68549734"/>
    <w:rsid w:val="68DA6AA6"/>
    <w:rsid w:val="6B2F77E3"/>
    <w:rsid w:val="6C97DF62"/>
    <w:rsid w:val="6D0E979B"/>
    <w:rsid w:val="6DF5D0AE"/>
    <w:rsid w:val="6E71A6D6"/>
    <w:rsid w:val="6E8C2B88"/>
    <w:rsid w:val="6F16B3B7"/>
    <w:rsid w:val="7173F2F6"/>
    <w:rsid w:val="73F71CB6"/>
    <w:rsid w:val="75FEFC91"/>
    <w:rsid w:val="7654C40C"/>
    <w:rsid w:val="77147700"/>
    <w:rsid w:val="78B2F89A"/>
    <w:rsid w:val="78D49E8B"/>
    <w:rsid w:val="78DC5F63"/>
    <w:rsid w:val="79768B02"/>
    <w:rsid w:val="797CF5D7"/>
    <w:rsid w:val="79899307"/>
    <w:rsid w:val="7A880D44"/>
    <w:rsid w:val="7AAE6CC2"/>
    <w:rsid w:val="7AD1C179"/>
    <w:rsid w:val="7AFC40E0"/>
    <w:rsid w:val="7C0F5230"/>
    <w:rsid w:val="7CE78343"/>
    <w:rsid w:val="7DDFD114"/>
    <w:rsid w:val="7F307A80"/>
    <w:rsid w:val="7F688A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3538"/>
  <w15:chartTrackingRefBased/>
  <w15:docId w15:val="{6181D07D-5F47-4128-873B-6A2EFA85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2">
    <w:name w:val="heading 2"/>
    <w:aliases w:val="Reset numbering,2scr,h2,Bijlage,Kop 2 (Alinieakop)"/>
    <w:basedOn w:val="Standaard"/>
    <w:next w:val="Standaard"/>
    <w:link w:val="Kop2Char"/>
    <w:autoRedefine/>
    <w:qFormat/>
    <w:rsid w:val="00C50490"/>
    <w:pPr>
      <w:keepNext/>
      <w:spacing w:after="0" w:line="240" w:lineRule="auto"/>
      <w:outlineLvl w:val="1"/>
    </w:pPr>
    <w:rPr>
      <w:rFonts w:ascii="Verdana" w:eastAsia="Times New Roman" w:hAnsi="Verdana" w:cs="Arial"/>
      <w:b/>
      <w:color w:val="000000"/>
      <w:spacing w:val="-3"/>
      <w:w w:val="10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Reset numbering Char,2scr Char,h2 Char,Bijlage Char,Kop 2 (Alinieakop) Char"/>
    <w:link w:val="Kop2"/>
    <w:rsid w:val="00C50490"/>
    <w:rPr>
      <w:rFonts w:ascii="Verdana" w:eastAsia="Times New Roman" w:hAnsi="Verdana" w:cs="Arial"/>
      <w:b/>
      <w:color w:val="000000"/>
      <w:spacing w:val="-3"/>
      <w:w w:val="102"/>
      <w:sz w:val="22"/>
    </w:rPr>
  </w:style>
  <w:style w:type="paragraph" w:customStyle="1" w:styleId="Paragraaf">
    <w:name w:val="Paragraaf"/>
    <w:basedOn w:val="Kop2"/>
    <w:link w:val="ParagraafChar1"/>
    <w:rsid w:val="00C50490"/>
    <w:pPr>
      <w:keepNext w:val="0"/>
      <w:outlineLvl w:val="9"/>
    </w:pPr>
  </w:style>
  <w:style w:type="paragraph" w:styleId="Voettekst">
    <w:name w:val="footer"/>
    <w:basedOn w:val="Standaard"/>
    <w:link w:val="VoettekstChar"/>
    <w:uiPriority w:val="99"/>
    <w:rsid w:val="00C50490"/>
    <w:pPr>
      <w:tabs>
        <w:tab w:val="center" w:pos="4536"/>
        <w:tab w:val="right" w:pos="9072"/>
      </w:tabs>
      <w:spacing w:after="0" w:line="240" w:lineRule="auto"/>
    </w:pPr>
    <w:rPr>
      <w:rFonts w:ascii="Times New Roman" w:eastAsia="Times New Roman" w:hAnsi="Times New Roman"/>
      <w:sz w:val="20"/>
      <w:szCs w:val="20"/>
      <w:lang w:eastAsia="nl-NL"/>
    </w:rPr>
  </w:style>
  <w:style w:type="character" w:customStyle="1" w:styleId="VoettekstChar">
    <w:name w:val="Voettekst Char"/>
    <w:link w:val="Voettekst"/>
    <w:uiPriority w:val="99"/>
    <w:rsid w:val="00C50490"/>
    <w:rPr>
      <w:rFonts w:ascii="Times New Roman" w:eastAsia="Times New Roman" w:hAnsi="Times New Roman"/>
    </w:rPr>
  </w:style>
  <w:style w:type="paragraph" w:styleId="Plattetekst2">
    <w:name w:val="Body Text 2"/>
    <w:basedOn w:val="Standaard"/>
    <w:link w:val="Plattetekst2Char"/>
    <w:uiPriority w:val="99"/>
    <w:rsid w:val="00C50490"/>
    <w:pPr>
      <w:widowControl w:val="0"/>
      <w:spacing w:after="0" w:line="240" w:lineRule="auto"/>
    </w:pPr>
    <w:rPr>
      <w:rFonts w:ascii="Times New Roman" w:eastAsia="Times New Roman" w:hAnsi="Times New Roman"/>
      <w:b/>
      <w:szCs w:val="20"/>
      <w:lang w:eastAsia="nl-NL"/>
    </w:rPr>
  </w:style>
  <w:style w:type="character" w:customStyle="1" w:styleId="Plattetekst2Char">
    <w:name w:val="Platte tekst 2 Char"/>
    <w:link w:val="Plattetekst2"/>
    <w:uiPriority w:val="99"/>
    <w:rsid w:val="00C50490"/>
    <w:rPr>
      <w:rFonts w:ascii="Times New Roman" w:eastAsia="Times New Roman" w:hAnsi="Times New Roman"/>
      <w:b/>
      <w:sz w:val="22"/>
    </w:rPr>
  </w:style>
  <w:style w:type="paragraph" w:styleId="Plattetekst">
    <w:name w:val="Body Text"/>
    <w:basedOn w:val="Standaard"/>
    <w:link w:val="PlattetekstChar"/>
    <w:rsid w:val="00C50490"/>
    <w:pPr>
      <w:spacing w:after="0" w:line="240" w:lineRule="auto"/>
    </w:pPr>
    <w:rPr>
      <w:rFonts w:ascii="Arial" w:eastAsia="Times New Roman" w:hAnsi="Arial"/>
      <w:szCs w:val="20"/>
      <w:lang w:eastAsia="nl-NL"/>
    </w:rPr>
  </w:style>
  <w:style w:type="character" w:customStyle="1" w:styleId="PlattetekstChar">
    <w:name w:val="Platte tekst Char"/>
    <w:link w:val="Plattetekst"/>
    <w:rsid w:val="00C50490"/>
    <w:rPr>
      <w:rFonts w:ascii="Arial" w:eastAsia="Times New Roman" w:hAnsi="Arial"/>
      <w:sz w:val="22"/>
    </w:rPr>
  </w:style>
  <w:style w:type="paragraph" w:styleId="Macrotekst">
    <w:name w:val="macro"/>
    <w:link w:val="MacrotekstChar"/>
    <w:semiHidden/>
    <w:rsid w:val="00C504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pPr>
    <w:rPr>
      <w:rFonts w:ascii="Courier New" w:eastAsia="Times New Roman" w:hAnsi="Courier New"/>
      <w:lang w:eastAsia="nl-NL"/>
    </w:rPr>
  </w:style>
  <w:style w:type="character" w:customStyle="1" w:styleId="MacrotekstChar">
    <w:name w:val="Macrotekst Char"/>
    <w:link w:val="Macrotekst"/>
    <w:semiHidden/>
    <w:rsid w:val="00C50490"/>
    <w:rPr>
      <w:rFonts w:ascii="Courier New" w:eastAsia="Times New Roman" w:hAnsi="Courier New"/>
    </w:rPr>
  </w:style>
  <w:style w:type="paragraph" w:customStyle="1" w:styleId="OmniPage3">
    <w:name w:val="OmniPage #3"/>
    <w:basedOn w:val="Standaard"/>
    <w:rsid w:val="00C50490"/>
    <w:pPr>
      <w:spacing w:after="0" w:line="240" w:lineRule="exact"/>
    </w:pPr>
    <w:rPr>
      <w:rFonts w:ascii="Times New Roman" w:eastAsia="Times New Roman" w:hAnsi="Times New Roman"/>
      <w:sz w:val="20"/>
      <w:szCs w:val="20"/>
      <w:lang w:val="en-US" w:eastAsia="nl-NL"/>
    </w:rPr>
  </w:style>
  <w:style w:type="character" w:customStyle="1" w:styleId="ParagraafChar1">
    <w:name w:val="Paragraaf Char1"/>
    <w:link w:val="Paragraaf"/>
    <w:rsid w:val="00C50490"/>
    <w:rPr>
      <w:rFonts w:ascii="Verdana" w:eastAsia="Times New Roman" w:hAnsi="Verdana" w:cs="Arial"/>
      <w:b/>
      <w:color w:val="000000"/>
      <w:spacing w:val="-3"/>
      <w:w w:val="102"/>
      <w:sz w:val="22"/>
    </w:rPr>
  </w:style>
  <w:style w:type="paragraph" w:styleId="Voetnoottekst">
    <w:name w:val="footnote text"/>
    <w:basedOn w:val="Standaard"/>
    <w:link w:val="VoetnoottekstChar"/>
    <w:rsid w:val="00C50490"/>
    <w:pPr>
      <w:spacing w:after="0" w:line="240" w:lineRule="auto"/>
    </w:pPr>
    <w:rPr>
      <w:rFonts w:ascii="Arial" w:eastAsia="Times New Roman" w:hAnsi="Arial"/>
      <w:sz w:val="20"/>
      <w:szCs w:val="20"/>
      <w:lang w:eastAsia="nl-NL"/>
    </w:rPr>
  </w:style>
  <w:style w:type="character" w:customStyle="1" w:styleId="VoetnoottekstChar">
    <w:name w:val="Voetnoottekst Char"/>
    <w:link w:val="Voetnoottekst"/>
    <w:rsid w:val="00C50490"/>
    <w:rPr>
      <w:rFonts w:ascii="Arial" w:eastAsia="Times New Roman" w:hAnsi="Arial"/>
    </w:rPr>
  </w:style>
  <w:style w:type="character" w:styleId="Zwaar">
    <w:name w:val="Strong"/>
    <w:qFormat/>
    <w:rsid w:val="00C50490"/>
    <w:rPr>
      <w:rFonts w:ascii="Verdana" w:hAnsi="Verdana"/>
      <w:b/>
      <w:bCs/>
      <w:sz w:val="20"/>
    </w:rPr>
  </w:style>
  <w:style w:type="paragraph" w:styleId="Lijstalinea">
    <w:name w:val="List Paragraph"/>
    <w:basedOn w:val="Standaard"/>
    <w:uiPriority w:val="34"/>
    <w:qFormat/>
    <w:rsid w:val="00C50490"/>
    <w:pPr>
      <w:spacing w:after="0" w:line="284" w:lineRule="exact"/>
      <w:ind w:left="720"/>
      <w:contextualSpacing/>
    </w:pPr>
    <w:rPr>
      <w:rFonts w:ascii="Myriad" w:eastAsia="Times New Roman" w:hAnsi="Myriad"/>
      <w:sz w:val="20"/>
      <w:szCs w:val="20"/>
      <w:lang w:eastAsia="nl-NL"/>
    </w:rPr>
  </w:style>
  <w:style w:type="paragraph" w:styleId="Ballontekst">
    <w:name w:val="Balloon Text"/>
    <w:basedOn w:val="Standaard"/>
    <w:link w:val="BallontekstChar"/>
    <w:uiPriority w:val="99"/>
    <w:semiHidden/>
    <w:unhideWhenUsed/>
    <w:rsid w:val="00006BC7"/>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006BC7"/>
    <w:rPr>
      <w:rFonts w:ascii="Tahoma" w:hAnsi="Tahoma" w:cs="Tahoma"/>
      <w:sz w:val="16"/>
      <w:szCs w:val="16"/>
      <w:lang w:eastAsia="en-US"/>
    </w:rPr>
  </w:style>
  <w:style w:type="character" w:styleId="Hyperlink">
    <w:name w:val="Hyperlink"/>
    <w:uiPriority w:val="99"/>
    <w:unhideWhenUsed/>
    <w:rsid w:val="00074671"/>
    <w:rPr>
      <w:color w:val="0000FF"/>
      <w:u w:val="single"/>
    </w:rPr>
  </w:style>
  <w:style w:type="paragraph" w:styleId="Koptekst">
    <w:name w:val="header"/>
    <w:basedOn w:val="Standaard"/>
    <w:link w:val="KoptekstChar"/>
    <w:uiPriority w:val="99"/>
    <w:unhideWhenUsed/>
    <w:rsid w:val="00F63CD1"/>
    <w:pPr>
      <w:tabs>
        <w:tab w:val="center" w:pos="4536"/>
        <w:tab w:val="right" w:pos="9072"/>
      </w:tabs>
    </w:pPr>
  </w:style>
  <w:style w:type="character" w:customStyle="1" w:styleId="KoptekstChar">
    <w:name w:val="Koptekst Char"/>
    <w:link w:val="Koptekst"/>
    <w:uiPriority w:val="99"/>
    <w:rsid w:val="00F63CD1"/>
    <w:rPr>
      <w:sz w:val="22"/>
      <w:szCs w:val="22"/>
      <w:lang w:eastAsia="en-US"/>
    </w:rPr>
  </w:style>
  <w:style w:type="paragraph" w:styleId="Tekstopmerking">
    <w:name w:val="annotation text"/>
    <w:basedOn w:val="Standaard"/>
    <w:link w:val="TekstopmerkingChar"/>
    <w:uiPriority w:val="99"/>
    <w:unhideWhenUsed/>
    <w:rsid w:val="00BC7DED"/>
    <w:pPr>
      <w:spacing w:after="0" w:line="240" w:lineRule="auto"/>
    </w:pPr>
    <w:rPr>
      <w:rFonts w:cs="Calibri"/>
      <w:sz w:val="20"/>
      <w:szCs w:val="20"/>
    </w:rPr>
  </w:style>
  <w:style w:type="character" w:customStyle="1" w:styleId="TekstopmerkingChar">
    <w:name w:val="Tekst opmerking Char"/>
    <w:link w:val="Tekstopmerking"/>
    <w:uiPriority w:val="99"/>
    <w:rsid w:val="00BC7DED"/>
    <w:rPr>
      <w:rFonts w:cs="Calibri"/>
      <w:lang w:eastAsia="en-US"/>
    </w:rPr>
  </w:style>
  <w:style w:type="character" w:styleId="Verwijzingopmerking">
    <w:name w:val="annotation reference"/>
    <w:uiPriority w:val="99"/>
    <w:semiHidden/>
    <w:unhideWhenUsed/>
    <w:rsid w:val="00BC7DED"/>
  </w:style>
  <w:style w:type="paragraph" w:styleId="Onderwerpvanopmerking">
    <w:name w:val="annotation subject"/>
    <w:basedOn w:val="Tekstopmerking"/>
    <w:next w:val="Tekstopmerking"/>
    <w:link w:val="OnderwerpvanopmerkingChar"/>
    <w:uiPriority w:val="99"/>
    <w:semiHidden/>
    <w:unhideWhenUsed/>
    <w:rsid w:val="00940E03"/>
    <w:pPr>
      <w:spacing w:after="200" w:line="276" w:lineRule="auto"/>
    </w:pPr>
    <w:rPr>
      <w:rFonts w:cs="Times New Roman"/>
      <w:b/>
      <w:bCs/>
    </w:rPr>
  </w:style>
  <w:style w:type="character" w:customStyle="1" w:styleId="OnderwerpvanopmerkingChar">
    <w:name w:val="Onderwerp van opmerking Char"/>
    <w:link w:val="Onderwerpvanopmerking"/>
    <w:uiPriority w:val="99"/>
    <w:semiHidden/>
    <w:rsid w:val="00940E03"/>
    <w:rPr>
      <w:rFonts w:cs="Calibri"/>
      <w:b/>
      <w:bCs/>
      <w:lang w:eastAsia="en-US"/>
    </w:rPr>
  </w:style>
  <w:style w:type="character" w:customStyle="1" w:styleId="spelle">
    <w:name w:val="spelle"/>
    <w:rsid w:val="001F1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9080">
      <w:bodyDiv w:val="1"/>
      <w:marLeft w:val="0"/>
      <w:marRight w:val="0"/>
      <w:marTop w:val="0"/>
      <w:marBottom w:val="0"/>
      <w:divBdr>
        <w:top w:val="none" w:sz="0" w:space="0" w:color="auto"/>
        <w:left w:val="none" w:sz="0" w:space="0" w:color="auto"/>
        <w:bottom w:val="none" w:sz="0" w:space="0" w:color="auto"/>
        <w:right w:val="none" w:sz="0" w:space="0" w:color="auto"/>
      </w:divBdr>
    </w:div>
    <w:div w:id="559555937">
      <w:bodyDiv w:val="1"/>
      <w:marLeft w:val="0"/>
      <w:marRight w:val="0"/>
      <w:marTop w:val="0"/>
      <w:marBottom w:val="0"/>
      <w:divBdr>
        <w:top w:val="none" w:sz="0" w:space="0" w:color="auto"/>
        <w:left w:val="none" w:sz="0" w:space="0" w:color="auto"/>
        <w:bottom w:val="none" w:sz="0" w:space="0" w:color="auto"/>
        <w:right w:val="none" w:sz="0" w:space="0" w:color="auto"/>
      </w:divBdr>
    </w:div>
    <w:div w:id="971717825">
      <w:bodyDiv w:val="1"/>
      <w:marLeft w:val="0"/>
      <w:marRight w:val="0"/>
      <w:marTop w:val="0"/>
      <w:marBottom w:val="0"/>
      <w:divBdr>
        <w:top w:val="none" w:sz="0" w:space="0" w:color="auto"/>
        <w:left w:val="none" w:sz="0" w:space="0" w:color="auto"/>
        <w:bottom w:val="none" w:sz="0" w:space="0" w:color="auto"/>
        <w:right w:val="none" w:sz="0" w:space="0" w:color="auto"/>
      </w:divBdr>
    </w:div>
    <w:div w:id="1012490216">
      <w:bodyDiv w:val="1"/>
      <w:marLeft w:val="0"/>
      <w:marRight w:val="0"/>
      <w:marTop w:val="0"/>
      <w:marBottom w:val="0"/>
      <w:divBdr>
        <w:top w:val="none" w:sz="0" w:space="0" w:color="auto"/>
        <w:left w:val="none" w:sz="0" w:space="0" w:color="auto"/>
        <w:bottom w:val="none" w:sz="0" w:space="0" w:color="auto"/>
        <w:right w:val="none" w:sz="0" w:space="0" w:color="auto"/>
      </w:divBdr>
    </w:div>
    <w:div w:id="1145901302">
      <w:bodyDiv w:val="1"/>
      <w:marLeft w:val="0"/>
      <w:marRight w:val="0"/>
      <w:marTop w:val="0"/>
      <w:marBottom w:val="0"/>
      <w:divBdr>
        <w:top w:val="none" w:sz="0" w:space="0" w:color="auto"/>
        <w:left w:val="none" w:sz="0" w:space="0" w:color="auto"/>
        <w:bottom w:val="none" w:sz="0" w:space="0" w:color="auto"/>
        <w:right w:val="none" w:sz="0" w:space="0" w:color="auto"/>
      </w:divBdr>
    </w:div>
    <w:div w:id="1470977044">
      <w:bodyDiv w:val="1"/>
      <w:marLeft w:val="0"/>
      <w:marRight w:val="0"/>
      <w:marTop w:val="0"/>
      <w:marBottom w:val="0"/>
      <w:divBdr>
        <w:top w:val="none" w:sz="0" w:space="0" w:color="auto"/>
        <w:left w:val="none" w:sz="0" w:space="0" w:color="auto"/>
        <w:bottom w:val="none" w:sz="0" w:space="0" w:color="auto"/>
        <w:right w:val="none" w:sz="0" w:space="0" w:color="auto"/>
      </w:divBdr>
    </w:div>
    <w:div w:id="20633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t-diel.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Vraag0"><![CDATA[374;#Di.0K.Dig.EV.06;#371;#Di.0K.Dig.EV;#375;#Di.0K.Dig.MV;#378;#Di.0K.Dig.MV.06;#407;#Di.200K.A.Dig.ENOP;#410;#Di.200K.A.Dig.ENOP.08;#403;#Di.200K.A.Dig.EOP;#406;#Di.200K.A.Dig.EOP.06;#415;#Di.200K.B.Dig.ENOP;#418;#Di.200K.B.Dig.ENOP.08;#411;#Di.200K.B.Dig.EOP;#414;#Di.200K.B.Dig.EOP.06;#379;#Di.25K.Dig.MV;#382;#Di.25K.Dig.MV.06;#387;#Di.25K.Dig.NOP;#390;#Di.25K.Dig.NOP.08;#383;#Di.25K.Dig.OP;#386;#Di.25K.Dig.OP.06;#419;#Le.0K.Dig.EV;#422;#Le.0K.Dig.EV.05;#423;#Le.0K.Dig.MV;#426;#Le.0K.Dig.MV.06;#443;#Le.200K.Dig.ENOP;#446;#Le.200K.Dig.ENOP.08;#439;#Le.200K.Dig.EOP;#442;#Le.200K.Dig.EOP.06;#427;#Le.25K.Dig.MV;#430;#Le.25K.Dig.MV.06;#435;#Le.25K.Dig.NOP;#438;#Le.25K.Dig.NOP.06;#431;#Le.25K.Dig.OP;#434;#Le.25K.Dig.OP.06;#447;#We.0K.Dig.EV;#450;#We.0K.Dig.EV.05;#451;#We.0K.Dig.MV;#454;#We.0K.Dig.MV.06;#475;#We.1000K.Dig.ENOP;#478;#We.1000K.Dig.ENOP.08;#471;#We.1000K.Dig.EOP;#474;#We.1000K.Dig.EOP.06;#498;#We.1000K.Dig.NOP;#501;#We.1000K.Dig.NOP.06;#494;#We.1000K.Dig.OP;#497;#We.1000K.Dig.OP.06;#483;#We.5000K.Dig.ENOP;#486;#We.5000K.Dig.ENOP.08;#455;#We.50K.Dig.01;#458;#We.50K.Dig.01.03;#459;#We.50K.Dig.02;#462;#We.50K.Dig.02.03;#463;#We.50K.Dig.03;#466;#We.50K.Dig.03.03]]></LongProp>
</LongProperties>
</file>

<file path=customXml/item3.xml><?xml version="1.0" encoding="utf-8"?>
<ct:contentTypeSchema xmlns:ct="http://schemas.microsoft.com/office/2006/metadata/contentType" xmlns:ma="http://schemas.microsoft.com/office/2006/metadata/properties/metaAttributes" ct:_="" ma:_="" ma:contentTypeName="Inkoopwizarddocument" ma:contentTypeID="0x0101006B032ECC66144573B46FA754C50186330063628AFAD40BCA48813A7B12C753C1CE006691B6009761EF479B121C8A0EB4AA46" ma:contentTypeVersion="2" ma:contentTypeDescription="Een inkoopwizarddocument wordt beschikbaar gesteld in de inkooptoolkit." ma:contentTypeScope="" ma:versionID="d0640d0777f26d7198c8742d9a1b0e3d">
  <xsd:schema xmlns:xsd="http://www.w3.org/2001/XMLSchema" xmlns:p="http://schemas.microsoft.com/office/2006/metadata/properties" xmlns:ns1="http://schemas.microsoft.com/sharepoint/v3" xmlns:ns2="6410960e-43c8-45ca-a186-71488d56a1b8" targetNamespace="http://schemas.microsoft.com/office/2006/metadata/properties" ma:root="true" ma:fieldsID="d4a7e8d58b74194352272861e6d81c5b" ns1:_="" ns2:_="">
    <xsd:import namespace="http://schemas.microsoft.com/sharepoint/v3"/>
    <xsd:import namespace="6410960e-43c8-45ca-a186-71488d56a1b8"/>
    <xsd:element name="properties">
      <xsd:complexType>
        <xsd:sequence>
          <xsd:element name="documentManagement">
            <xsd:complexType>
              <xsd:all>
                <xsd:element ref="ns1:DocumentType" minOccurs="0"/>
                <xsd:element ref="ns2:Vraag0"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umentType" ma:index="8" nillable="true" ma:displayName="Documenttype" ma:internalName="DocumentType0" ma:readOnly="false">
      <xsd:simpleType>
        <xsd:restriction base="dms:Choice">
          <xsd:enumeration value="Antwoordbijlage"/>
          <xsd:enumeration value="Toelichting"/>
          <xsd:enumeration value="Overig"/>
        </xsd:restriction>
      </xsd:simpleType>
    </xsd:element>
  </xsd:schema>
  <xsd:schema xmlns:xsd="http://www.w3.org/2001/XMLSchema" xmlns:dms="http://schemas.microsoft.com/office/2006/documentManagement/types" targetNamespace="6410960e-43c8-45ca-a186-71488d56a1b8" elementFormDefault="qualified">
    <xsd:import namespace="http://schemas.microsoft.com/office/2006/documentManagement/types"/>
    <xsd:element name="Vraag0" ma:index="9" nillable="true" ma:displayName="Gekoppelde vraag of antwoord" ma:list="{0F099829-9768-41F2-8543-977A6551902C}" ma:internalName="Vraag0" ma:showField="LookupNameText">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FC2B3-77D3-4495-9927-9D6741BF6994}">
  <ds:schemaRefs>
    <ds:schemaRef ds:uri="http://schemas.microsoft.com/sharepoint/v3/contenttype/forms"/>
  </ds:schemaRefs>
</ds:datastoreItem>
</file>

<file path=customXml/itemProps2.xml><?xml version="1.0" encoding="utf-8"?>
<ds:datastoreItem xmlns:ds="http://schemas.openxmlformats.org/officeDocument/2006/customXml" ds:itemID="{097FA1CC-3C1D-40F4-A3A2-055E848F84A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3395F646-2B54-48FE-A182-11A8E16E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0960e-43c8-45ca-a186-71488d56a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17BD90-261A-4548-80A1-1F35DFA6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3038</Words>
  <Characters>16713</Characters>
  <Application>Microsoft Office Word</Application>
  <DocSecurity>0</DocSecurity>
  <Lines>139</Lines>
  <Paragraphs>39</Paragraphs>
  <ScaleCrop>false</ScaleCrop>
  <Company>Gemeente Leeuwarden</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Iris Meester</dc:creator>
  <cp:keywords/>
  <cp:lastModifiedBy>Linda De Jong-De Boer</cp:lastModifiedBy>
  <cp:revision>12</cp:revision>
  <cp:lastPrinted>2019-11-14T23:43:00Z</cp:lastPrinted>
  <dcterms:created xsi:type="dcterms:W3CDTF">2025-01-27T09:42:00Z</dcterms:created>
  <dcterms:modified xsi:type="dcterms:W3CDTF">2025-12-01T09:48:00Z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0">
    <vt:lpwstr>Toelichting</vt:lpwstr>
  </property>
  <property fmtid="{D5CDD505-2E9C-101B-9397-08002B2CF9AE}" pid="3" name="Vraag0">
    <vt:lpwstr>374;#Di.0K.Dig.EV.06;#371;#Di.0K.Dig.EV;#375;#Di.0K.Dig.MV;#378;#Di.0K.Dig.MV.06;#407;#Di.200K.A.Dig.ENOP;#410;#Di.200K.A.Dig.ENOP.08;#403;#Di.200K.A.Dig.EOP;#406;#Di.200K.A.Dig.EOP.06;#415;#Di.200K.B.Dig.ENOP;#418;#Di.200K.B.Dig.ENOP.08;#411;#Di.200K.B.D</vt:lpwstr>
  </property>
  <property fmtid="{D5CDD505-2E9C-101B-9397-08002B2CF9AE}" pid="4" name="ContentType">
    <vt:lpwstr>Inkoopwizarddocument</vt:lpwstr>
  </property>
</Properties>
</file>