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979A" w14:textId="77777777" w:rsidR="00340873" w:rsidRDefault="00340873" w:rsidP="0080322A">
      <w:pPr>
        <w:pStyle w:val="basisgegevens"/>
        <w:rPr>
          <w:sz w:val="16"/>
          <w:szCs w:val="16"/>
        </w:rPr>
      </w:pPr>
    </w:p>
    <w:p w14:paraId="7CA8B97C" w14:textId="77777777" w:rsidR="002F1378" w:rsidRDefault="002F1378" w:rsidP="0080322A">
      <w:pPr>
        <w:pStyle w:val="basisgegevens"/>
        <w:rPr>
          <w:sz w:val="16"/>
          <w:szCs w:val="16"/>
        </w:rPr>
      </w:pPr>
    </w:p>
    <w:p w14:paraId="1E798277" w14:textId="77777777" w:rsidR="002F1378" w:rsidRDefault="002F1378" w:rsidP="0080322A">
      <w:pPr>
        <w:pStyle w:val="basisgegevens"/>
        <w:rPr>
          <w:sz w:val="16"/>
          <w:szCs w:val="16"/>
        </w:rPr>
      </w:pPr>
    </w:p>
    <w:p w14:paraId="1E4925FF" w14:textId="77777777" w:rsidR="002F1378" w:rsidRDefault="002F1378" w:rsidP="0080322A">
      <w:pPr>
        <w:pStyle w:val="basisgegevens"/>
        <w:rPr>
          <w:sz w:val="16"/>
          <w:szCs w:val="16"/>
        </w:rPr>
      </w:pPr>
    </w:p>
    <w:p w14:paraId="70C899A6" w14:textId="77777777" w:rsidR="002F1378" w:rsidRDefault="002F1378" w:rsidP="0080322A">
      <w:pPr>
        <w:pStyle w:val="basisgegevens"/>
        <w:rPr>
          <w:sz w:val="16"/>
          <w:szCs w:val="16"/>
        </w:rPr>
      </w:pPr>
    </w:p>
    <w:p w14:paraId="6355DC75" w14:textId="77777777" w:rsidR="002F1378" w:rsidRDefault="002F1378" w:rsidP="0080322A">
      <w:pPr>
        <w:pStyle w:val="basisgegevens"/>
        <w:rPr>
          <w:sz w:val="16"/>
          <w:szCs w:val="16"/>
        </w:rPr>
      </w:pPr>
    </w:p>
    <w:p w14:paraId="3390339E" w14:textId="77777777" w:rsidR="002F1378" w:rsidRDefault="002F1378" w:rsidP="0080322A">
      <w:pPr>
        <w:pStyle w:val="basisgegevens"/>
        <w:rPr>
          <w:sz w:val="16"/>
          <w:szCs w:val="16"/>
        </w:rPr>
      </w:pPr>
    </w:p>
    <w:tbl>
      <w:tblPr>
        <w:tblW w:w="10456" w:type="dxa"/>
        <w:tblLook w:val="04A0" w:firstRow="1" w:lastRow="0" w:firstColumn="1" w:lastColumn="0" w:noHBand="0" w:noVBand="1"/>
      </w:tblPr>
      <w:tblGrid>
        <w:gridCol w:w="1242"/>
        <w:gridCol w:w="284"/>
        <w:gridCol w:w="8930"/>
      </w:tblGrid>
      <w:tr w:rsidR="002F1378" w:rsidRPr="00B270AA" w14:paraId="2147CF52" w14:textId="77777777" w:rsidTr="00667A99">
        <w:tc>
          <w:tcPr>
            <w:tcW w:w="1242" w:type="dxa"/>
            <w:hideMark/>
          </w:tcPr>
          <w:p w14:paraId="5495CA2E" w14:textId="77777777" w:rsidR="002F1378" w:rsidRDefault="002F1378" w:rsidP="00667A99">
            <w:r>
              <w:t>Van</w:t>
            </w:r>
          </w:p>
        </w:tc>
        <w:tc>
          <w:tcPr>
            <w:tcW w:w="284" w:type="dxa"/>
            <w:hideMark/>
          </w:tcPr>
          <w:p w14:paraId="117A2845" w14:textId="77777777" w:rsidR="002F1378" w:rsidRDefault="002F1378" w:rsidP="00667A99">
            <w:r>
              <w:t>:</w:t>
            </w:r>
          </w:p>
        </w:tc>
        <w:tc>
          <w:tcPr>
            <w:tcW w:w="8930" w:type="dxa"/>
            <w:hideMark/>
          </w:tcPr>
          <w:p w14:paraId="1667A594" w14:textId="490B1768" w:rsidR="002F1378" w:rsidRPr="00B270AA" w:rsidRDefault="002F1378" w:rsidP="00667A99">
            <w:r w:rsidRPr="00B270AA">
              <w:t xml:space="preserve">J.A.M. Mureau </w:t>
            </w:r>
            <w:r w:rsidR="00B270AA" w:rsidRPr="00B270AA">
              <w:t>(bel</w:t>
            </w:r>
            <w:r w:rsidR="00B270AA">
              <w:t>eidsadviseur samenleving gemeente West Maas en Waal)</w:t>
            </w:r>
          </w:p>
        </w:tc>
      </w:tr>
      <w:tr w:rsidR="002F1378" w:rsidRPr="00B270AA" w14:paraId="65CD15EC" w14:textId="77777777" w:rsidTr="00667A99">
        <w:tc>
          <w:tcPr>
            <w:tcW w:w="1242" w:type="dxa"/>
          </w:tcPr>
          <w:p w14:paraId="5AE94B3D" w14:textId="77777777" w:rsidR="002F1378" w:rsidRPr="00B270AA" w:rsidRDefault="002F1378" w:rsidP="00667A99"/>
        </w:tc>
        <w:tc>
          <w:tcPr>
            <w:tcW w:w="284" w:type="dxa"/>
          </w:tcPr>
          <w:p w14:paraId="42F843D1" w14:textId="77777777" w:rsidR="002F1378" w:rsidRPr="00B270AA" w:rsidRDefault="002F1378" w:rsidP="00667A99"/>
        </w:tc>
        <w:tc>
          <w:tcPr>
            <w:tcW w:w="8930" w:type="dxa"/>
          </w:tcPr>
          <w:p w14:paraId="494E8EE7" w14:textId="77777777" w:rsidR="002F1378" w:rsidRPr="00B270AA" w:rsidRDefault="002F1378" w:rsidP="00667A99"/>
        </w:tc>
      </w:tr>
      <w:tr w:rsidR="002F1378" w14:paraId="59014B4D" w14:textId="77777777" w:rsidTr="00667A99">
        <w:tc>
          <w:tcPr>
            <w:tcW w:w="1242" w:type="dxa"/>
            <w:hideMark/>
          </w:tcPr>
          <w:p w14:paraId="07CEEF0E" w14:textId="77777777" w:rsidR="002F1378" w:rsidRDefault="002F1378" w:rsidP="00667A99">
            <w:r>
              <w:t>Aan</w:t>
            </w:r>
          </w:p>
        </w:tc>
        <w:tc>
          <w:tcPr>
            <w:tcW w:w="284" w:type="dxa"/>
            <w:hideMark/>
          </w:tcPr>
          <w:p w14:paraId="28B5AA47" w14:textId="77777777" w:rsidR="002F1378" w:rsidRDefault="002F1378" w:rsidP="00667A99">
            <w:r>
              <w:t>:</w:t>
            </w:r>
          </w:p>
        </w:tc>
        <w:tc>
          <w:tcPr>
            <w:tcW w:w="8930" w:type="dxa"/>
            <w:hideMark/>
          </w:tcPr>
          <w:p w14:paraId="5C52367D" w14:textId="2F013F33" w:rsidR="002F1378" w:rsidRDefault="00B270AA" w:rsidP="00667A99">
            <w:r>
              <w:t>Partijen die deelnamen aan de</w:t>
            </w:r>
            <w:r w:rsidR="00250DC7">
              <w:t xml:space="preserve"> gesprekken in het kader van de door de gemeente op te stellen </w:t>
            </w:r>
            <w:r>
              <w:rPr>
                <w:rFonts w:cs="Arial"/>
              </w:rPr>
              <w:t xml:space="preserve">beleidsregel welzijnswerk </w:t>
            </w:r>
            <w:r>
              <w:t>en overige geïnteresseerden</w:t>
            </w:r>
          </w:p>
        </w:tc>
      </w:tr>
      <w:tr w:rsidR="002F1378" w14:paraId="1D9BF366" w14:textId="77777777" w:rsidTr="00667A99">
        <w:tc>
          <w:tcPr>
            <w:tcW w:w="1242" w:type="dxa"/>
          </w:tcPr>
          <w:p w14:paraId="21B2A669" w14:textId="77777777" w:rsidR="002F1378" w:rsidRDefault="002F1378" w:rsidP="00667A99"/>
        </w:tc>
        <w:tc>
          <w:tcPr>
            <w:tcW w:w="284" w:type="dxa"/>
          </w:tcPr>
          <w:p w14:paraId="5DA6D106" w14:textId="77777777" w:rsidR="002F1378" w:rsidRDefault="002F1378" w:rsidP="00667A99"/>
        </w:tc>
        <w:tc>
          <w:tcPr>
            <w:tcW w:w="8930" w:type="dxa"/>
          </w:tcPr>
          <w:p w14:paraId="63ADCCF0" w14:textId="77777777" w:rsidR="002F1378" w:rsidRDefault="002F1378" w:rsidP="00667A99"/>
        </w:tc>
      </w:tr>
      <w:tr w:rsidR="002F1378" w:rsidRPr="00B330A9" w14:paraId="5EAC24A5" w14:textId="77777777" w:rsidTr="00667A99">
        <w:tc>
          <w:tcPr>
            <w:tcW w:w="1242" w:type="dxa"/>
            <w:hideMark/>
          </w:tcPr>
          <w:p w14:paraId="02D54C3A" w14:textId="77777777" w:rsidR="002F1378" w:rsidRDefault="002F1378" w:rsidP="00667A99">
            <w:r>
              <w:t>Onderwerp</w:t>
            </w:r>
          </w:p>
          <w:p w14:paraId="4BD9FB13" w14:textId="77777777" w:rsidR="002F1378" w:rsidRDefault="002F1378" w:rsidP="00667A99"/>
          <w:p w14:paraId="0481F5FA" w14:textId="77777777" w:rsidR="002F1378" w:rsidRDefault="002F1378" w:rsidP="00667A99">
            <w:r>
              <w:t>Zaak</w:t>
            </w:r>
          </w:p>
        </w:tc>
        <w:tc>
          <w:tcPr>
            <w:tcW w:w="284" w:type="dxa"/>
            <w:hideMark/>
          </w:tcPr>
          <w:p w14:paraId="08C63BC9" w14:textId="77777777" w:rsidR="002F1378" w:rsidRDefault="002F1378" w:rsidP="00667A99">
            <w:r>
              <w:t>:</w:t>
            </w:r>
          </w:p>
          <w:p w14:paraId="37F037D5" w14:textId="77777777" w:rsidR="002F1378" w:rsidRDefault="002F1378" w:rsidP="00667A99"/>
          <w:p w14:paraId="159AA77F" w14:textId="77777777" w:rsidR="002F1378" w:rsidRDefault="002F1378" w:rsidP="00667A99">
            <w:r>
              <w:t>:</w:t>
            </w:r>
          </w:p>
        </w:tc>
        <w:tc>
          <w:tcPr>
            <w:tcW w:w="8930" w:type="dxa"/>
            <w:hideMark/>
          </w:tcPr>
          <w:p w14:paraId="691860B1" w14:textId="46368585" w:rsidR="002F1378" w:rsidRPr="00B330A9" w:rsidRDefault="00B270AA" w:rsidP="00667A99">
            <w:r>
              <w:t xml:space="preserve">Beantwoording vragen tweede ronde </w:t>
            </w:r>
            <w:r w:rsidR="00250DC7">
              <w:t>gesprekken</w:t>
            </w:r>
            <w:r>
              <w:t xml:space="preserve"> welzijnswerk</w:t>
            </w:r>
            <w:r w:rsidR="00250DC7">
              <w:t>.</w:t>
            </w:r>
          </w:p>
          <w:p w14:paraId="674250EC" w14:textId="77777777" w:rsidR="002F1378" w:rsidRPr="00B330A9" w:rsidRDefault="002F1378" w:rsidP="00667A99"/>
          <w:p w14:paraId="762759C7" w14:textId="2E5D36C6" w:rsidR="002F1378" w:rsidRPr="00E23743" w:rsidRDefault="002F1378" w:rsidP="00667A99">
            <w:r w:rsidRPr="00B330A9">
              <w:t xml:space="preserve"> </w:t>
            </w:r>
            <w:r w:rsidR="00250DC7" w:rsidRPr="00250DC7">
              <w:t>Z.134327</w:t>
            </w:r>
            <w:r>
              <w:fldChar w:fldCharType="begin" w:fldLock="1"/>
            </w:r>
            <w:r w:rsidRPr="00E23743">
              <w:instrText xml:space="preserve"> mitVV VVBEAE3BB0B8E4D148850679C683ECE167 \* MERGEFORMAT </w:instrText>
            </w:r>
            <w:r>
              <w:fldChar w:fldCharType="end"/>
            </w:r>
          </w:p>
        </w:tc>
      </w:tr>
      <w:tr w:rsidR="002F1378" w:rsidRPr="00B330A9" w14:paraId="4D90FE90" w14:textId="77777777" w:rsidTr="00667A99">
        <w:tc>
          <w:tcPr>
            <w:tcW w:w="1242" w:type="dxa"/>
          </w:tcPr>
          <w:p w14:paraId="0D06C9CD" w14:textId="77777777" w:rsidR="002F1378" w:rsidRPr="00E23743" w:rsidRDefault="002F1378" w:rsidP="00667A99"/>
        </w:tc>
        <w:tc>
          <w:tcPr>
            <w:tcW w:w="284" w:type="dxa"/>
          </w:tcPr>
          <w:p w14:paraId="58787A9D" w14:textId="77777777" w:rsidR="002F1378" w:rsidRPr="00E23743" w:rsidRDefault="002F1378" w:rsidP="00667A99"/>
        </w:tc>
        <w:tc>
          <w:tcPr>
            <w:tcW w:w="8930" w:type="dxa"/>
          </w:tcPr>
          <w:p w14:paraId="2104BB45" w14:textId="77777777" w:rsidR="002F1378" w:rsidRPr="00E23743" w:rsidRDefault="002F1378" w:rsidP="00667A99"/>
        </w:tc>
      </w:tr>
      <w:tr w:rsidR="002F1378" w14:paraId="2961A12C" w14:textId="77777777" w:rsidTr="00667A99">
        <w:tc>
          <w:tcPr>
            <w:tcW w:w="1242" w:type="dxa"/>
            <w:hideMark/>
          </w:tcPr>
          <w:p w14:paraId="4E82B281" w14:textId="77777777" w:rsidR="002F1378" w:rsidRDefault="002F1378" w:rsidP="00667A99">
            <w:r>
              <w:t>Datum</w:t>
            </w:r>
          </w:p>
        </w:tc>
        <w:tc>
          <w:tcPr>
            <w:tcW w:w="284" w:type="dxa"/>
            <w:hideMark/>
          </w:tcPr>
          <w:p w14:paraId="0706D0B0" w14:textId="77777777" w:rsidR="002F1378" w:rsidRDefault="002F1378" w:rsidP="00667A99">
            <w:r>
              <w:t>:</w:t>
            </w:r>
          </w:p>
        </w:tc>
        <w:tc>
          <w:tcPr>
            <w:tcW w:w="8930" w:type="dxa"/>
            <w:hideMark/>
          </w:tcPr>
          <w:p w14:paraId="2B80B0E7" w14:textId="3889BBF7" w:rsidR="002F1378" w:rsidRDefault="00B270AA" w:rsidP="00667A99">
            <w:pPr>
              <w:rPr>
                <w:rFonts w:cs="Arial"/>
                <w:szCs w:val="16"/>
              </w:rPr>
            </w:pPr>
            <w:r>
              <w:rPr>
                <w:rFonts w:cs="Arial"/>
                <w:szCs w:val="16"/>
              </w:rPr>
              <w:t>09-07-2026</w:t>
            </w:r>
          </w:p>
          <w:p w14:paraId="030F53E8" w14:textId="77777777" w:rsidR="002F1378" w:rsidRDefault="002F1378" w:rsidP="00667A99">
            <w:pPr>
              <w:rPr>
                <w:rFonts w:cs="Arial"/>
                <w:szCs w:val="16"/>
              </w:rPr>
            </w:pPr>
          </w:p>
          <w:p w14:paraId="7E12916B" w14:textId="77777777" w:rsidR="002F1378" w:rsidRDefault="002F1378" w:rsidP="00667A99">
            <w:pPr>
              <w:rPr>
                <w:rFonts w:cs="Arial"/>
                <w:sz w:val="16"/>
                <w:szCs w:val="16"/>
              </w:rPr>
            </w:pPr>
          </w:p>
        </w:tc>
      </w:tr>
    </w:tbl>
    <w:p w14:paraId="2170E3BC" w14:textId="77777777" w:rsidR="002F1378" w:rsidRDefault="002F1378" w:rsidP="002F1378"/>
    <w:p w14:paraId="02DD7978" w14:textId="04673496" w:rsidR="002F1378" w:rsidRPr="00F53D17" w:rsidRDefault="00B270AA" w:rsidP="002F1378">
      <w:pPr>
        <w:pBdr>
          <w:top w:val="single" w:sz="4" w:space="1" w:color="auto"/>
          <w:left w:val="single" w:sz="4" w:space="4" w:color="auto"/>
          <w:bottom w:val="single" w:sz="4" w:space="1" w:color="auto"/>
          <w:right w:val="single" w:sz="4" w:space="4" w:color="auto"/>
        </w:pBdr>
        <w:jc w:val="center"/>
        <w:rPr>
          <w:b/>
          <w:lang w:val="de-DE"/>
        </w:rPr>
      </w:pPr>
      <w:r>
        <w:rPr>
          <w:b/>
          <w:lang w:val="de-DE"/>
        </w:rPr>
        <w:t xml:space="preserve">E X </w:t>
      </w:r>
      <w:r w:rsidR="002F1378" w:rsidRPr="00F53D17">
        <w:rPr>
          <w:b/>
          <w:lang w:val="de-DE"/>
        </w:rPr>
        <w:t xml:space="preserve">T E R N </w:t>
      </w:r>
      <w:r w:rsidR="002F1378">
        <w:rPr>
          <w:b/>
          <w:lang w:val="de-DE"/>
        </w:rPr>
        <w:t>E</w:t>
      </w:r>
      <w:r w:rsidR="002F1378" w:rsidRPr="00F53D17">
        <w:rPr>
          <w:b/>
          <w:lang w:val="de-DE"/>
        </w:rPr>
        <w:t xml:space="preserve">    M E M O</w:t>
      </w:r>
    </w:p>
    <w:p w14:paraId="57BBA42A" w14:textId="77777777" w:rsidR="002F1378" w:rsidRPr="002F1378" w:rsidRDefault="002F1378" w:rsidP="0080322A">
      <w:pPr>
        <w:pStyle w:val="basisgegevens"/>
        <w:rPr>
          <w:sz w:val="16"/>
          <w:szCs w:val="16"/>
          <w:lang w:val="de-DE"/>
        </w:rPr>
      </w:pPr>
    </w:p>
    <w:p w14:paraId="7EAD6A51" w14:textId="77777777" w:rsidR="002F1378" w:rsidRPr="002F1378" w:rsidRDefault="002F1378" w:rsidP="0080322A">
      <w:pPr>
        <w:pStyle w:val="basisgegevens"/>
        <w:rPr>
          <w:sz w:val="16"/>
          <w:szCs w:val="16"/>
          <w:lang w:val="de-DE"/>
        </w:rPr>
      </w:pPr>
    </w:p>
    <w:p w14:paraId="4175A826" w14:textId="77777777" w:rsidR="002F1378" w:rsidRPr="002F1378" w:rsidRDefault="002F1378" w:rsidP="0080322A">
      <w:pPr>
        <w:pStyle w:val="basisgegevens"/>
        <w:rPr>
          <w:sz w:val="16"/>
          <w:szCs w:val="16"/>
          <w:lang w:val="de-DE"/>
        </w:rPr>
      </w:pPr>
    </w:p>
    <w:p w14:paraId="6D9FA651" w14:textId="2DCF24E1" w:rsidR="002F1378" w:rsidRPr="008413BD" w:rsidRDefault="00B270AA" w:rsidP="002F1378">
      <w:pPr>
        <w:rPr>
          <w:rFonts w:cs="Arial"/>
          <w:b/>
          <w:bCs/>
          <w:sz w:val="26"/>
          <w:szCs w:val="26"/>
        </w:rPr>
      </w:pPr>
      <w:r>
        <w:rPr>
          <w:rFonts w:cs="Arial"/>
          <w:b/>
          <w:bCs/>
          <w:sz w:val="26"/>
          <w:szCs w:val="26"/>
        </w:rPr>
        <w:t>Beantwoording vragen</w:t>
      </w:r>
      <w:r w:rsidR="002F1378" w:rsidRPr="008413BD">
        <w:rPr>
          <w:rFonts w:cs="Arial"/>
          <w:b/>
          <w:bCs/>
          <w:sz w:val="26"/>
          <w:szCs w:val="26"/>
        </w:rPr>
        <w:t xml:space="preserve"> tweede ronde</w:t>
      </w:r>
      <w:r w:rsidR="002F1378">
        <w:rPr>
          <w:rFonts w:cs="Arial"/>
          <w:b/>
          <w:bCs/>
          <w:sz w:val="26"/>
          <w:szCs w:val="26"/>
        </w:rPr>
        <w:t xml:space="preserve"> </w:t>
      </w:r>
      <w:r w:rsidR="003758DF">
        <w:rPr>
          <w:rFonts w:cs="Arial"/>
          <w:b/>
          <w:bCs/>
          <w:sz w:val="26"/>
          <w:szCs w:val="26"/>
        </w:rPr>
        <w:t>verkenning</w:t>
      </w:r>
      <w:r w:rsidR="002F1378" w:rsidRPr="008413BD">
        <w:rPr>
          <w:rFonts w:cs="Arial"/>
          <w:b/>
          <w:bCs/>
          <w:sz w:val="26"/>
          <w:szCs w:val="26"/>
        </w:rPr>
        <w:t xml:space="preserve"> welzijnswerk</w:t>
      </w:r>
    </w:p>
    <w:p w14:paraId="20BC6FFB" w14:textId="77777777" w:rsidR="002F1378" w:rsidRDefault="002F1378" w:rsidP="002F1378">
      <w:pPr>
        <w:rPr>
          <w:rFonts w:cs="Arial"/>
        </w:rPr>
      </w:pPr>
    </w:p>
    <w:p w14:paraId="7820C214" w14:textId="77777777" w:rsidR="002F1378" w:rsidRPr="002F1378" w:rsidRDefault="002F1378" w:rsidP="002F1378">
      <w:pPr>
        <w:rPr>
          <w:rFonts w:cs="Arial"/>
          <w:b/>
          <w:bCs/>
        </w:rPr>
      </w:pPr>
      <w:r w:rsidRPr="002F1378">
        <w:rPr>
          <w:rFonts w:cs="Arial"/>
          <w:b/>
          <w:bCs/>
        </w:rPr>
        <w:t>Inleiding</w:t>
      </w:r>
    </w:p>
    <w:p w14:paraId="7373D183" w14:textId="1CD6E39C" w:rsidR="00250DC7" w:rsidRDefault="002F1378" w:rsidP="002F1378">
      <w:pPr>
        <w:rPr>
          <w:rFonts w:cs="Arial"/>
        </w:rPr>
      </w:pPr>
      <w:r>
        <w:rPr>
          <w:rFonts w:cs="Arial"/>
        </w:rPr>
        <w:t>We hebben</w:t>
      </w:r>
      <w:r w:rsidR="00250DC7">
        <w:rPr>
          <w:rFonts w:cs="Arial"/>
        </w:rPr>
        <w:t xml:space="preserve"> tussen maart en juni 2026</w:t>
      </w:r>
      <w:r>
        <w:rPr>
          <w:rFonts w:cs="Arial"/>
        </w:rPr>
        <w:t xml:space="preserve"> </w:t>
      </w:r>
      <w:r w:rsidR="00250DC7">
        <w:rPr>
          <w:rFonts w:cs="Arial"/>
        </w:rPr>
        <w:t>verkennende gesprekken</w:t>
      </w:r>
      <w:r>
        <w:rPr>
          <w:rFonts w:cs="Arial"/>
        </w:rPr>
        <w:t xml:space="preserve"> gehouden met een drietal partijen</w:t>
      </w:r>
      <w:r w:rsidR="00250DC7">
        <w:rPr>
          <w:rFonts w:cs="Arial"/>
        </w:rPr>
        <w:t xml:space="preserve"> </w:t>
      </w:r>
      <w:r w:rsidR="00250DC7">
        <w:t xml:space="preserve">in het kader van de door de gemeente op te stellen </w:t>
      </w:r>
      <w:r w:rsidR="00250DC7">
        <w:rPr>
          <w:rFonts w:cs="Arial"/>
        </w:rPr>
        <w:t>beleidsregel welzijnswerk.</w:t>
      </w:r>
      <w:r>
        <w:rPr>
          <w:rFonts w:cs="Arial"/>
        </w:rPr>
        <w:t xml:space="preserve"> </w:t>
      </w:r>
      <w:r w:rsidR="00250DC7">
        <w:rPr>
          <w:rFonts w:cs="Arial"/>
        </w:rPr>
        <w:t>Inmiddels heeft het college op 7 juli 2026 de “Beleidsregel welzijnswerk gemeente West Maas en Waal 2027-2029 (in dit document beleidsregel welzijnswerk genoemd)</w:t>
      </w:r>
      <w:r w:rsidR="003758DF">
        <w:rPr>
          <w:rFonts w:cs="Arial"/>
        </w:rPr>
        <w:t>”</w:t>
      </w:r>
      <w:r w:rsidR="00250DC7">
        <w:rPr>
          <w:rFonts w:cs="Arial"/>
        </w:rPr>
        <w:t xml:space="preserve"> vastgesteld.</w:t>
      </w:r>
    </w:p>
    <w:p w14:paraId="61C66EE9" w14:textId="77777777" w:rsidR="00250DC7" w:rsidRDefault="00250DC7" w:rsidP="002F1378">
      <w:pPr>
        <w:rPr>
          <w:rFonts w:cs="Arial"/>
        </w:rPr>
      </w:pPr>
    </w:p>
    <w:p w14:paraId="39FEA83A" w14:textId="3696D982" w:rsidR="002F1378" w:rsidRDefault="002F1378" w:rsidP="002F1378">
      <w:pPr>
        <w:rPr>
          <w:rFonts w:cs="Arial"/>
        </w:rPr>
      </w:pPr>
      <w:r>
        <w:rPr>
          <w:rFonts w:cs="Arial"/>
        </w:rPr>
        <w:t>Tijdens de tweede ronde van de</w:t>
      </w:r>
      <w:r w:rsidR="003758DF">
        <w:rPr>
          <w:rFonts w:cs="Arial"/>
        </w:rPr>
        <w:t xml:space="preserve"> verkennende</w:t>
      </w:r>
      <w:r>
        <w:rPr>
          <w:rFonts w:cs="Arial"/>
        </w:rPr>
        <w:t xml:space="preserve"> </w:t>
      </w:r>
      <w:r w:rsidR="00250DC7">
        <w:rPr>
          <w:rFonts w:cs="Arial"/>
        </w:rPr>
        <w:t>gesprekken</w:t>
      </w:r>
      <w:r>
        <w:rPr>
          <w:rFonts w:cs="Arial"/>
        </w:rPr>
        <w:t xml:space="preserve"> hebben een aantal partijen vragen gesteld die we niet meteen konden beantwoorden en/of waarvan wij denken dat ze relevant kunnen zijn voor alle organisaties die overwegen om subsidie aan te vragen in het kader van de “</w:t>
      </w:r>
      <w:r w:rsidR="003758DF">
        <w:rPr>
          <w:rFonts w:cs="Arial"/>
        </w:rPr>
        <w:t xml:space="preserve">beleidsregel welzijnswerk. </w:t>
      </w:r>
      <w:r>
        <w:rPr>
          <w:rFonts w:cs="Arial"/>
        </w:rPr>
        <w:t>We hebben deze vragen in dit document gebundeld en beantwoord. Het is niet meer mogelijk om informeel per e-mail of telefoon vragen te stellen over de beleidsregel. Nadat de beleidsregel gepubliceerd is, volgt er een formele vragenronde. Hierbij kunnen geïnteresseerden tot en met 23 augustus 2026 schriftelijk (aanvullende) vragen stellen. Deze vragen beantwoorden we tussen 24 en 30 augustus 2026.</w:t>
      </w:r>
    </w:p>
    <w:p w14:paraId="79887A7B" w14:textId="77777777" w:rsidR="002F1378" w:rsidRPr="002F1378" w:rsidRDefault="002F1378" w:rsidP="002F1378">
      <w:pPr>
        <w:rPr>
          <w:rFonts w:cs="Arial"/>
          <w:b/>
          <w:bCs/>
        </w:rPr>
      </w:pPr>
    </w:p>
    <w:p w14:paraId="03CFB07B" w14:textId="77777777" w:rsidR="002F1378" w:rsidRPr="002F1378" w:rsidRDefault="002F1378" w:rsidP="002F1378">
      <w:pPr>
        <w:rPr>
          <w:rFonts w:cs="Arial"/>
          <w:b/>
          <w:bCs/>
        </w:rPr>
      </w:pPr>
      <w:r w:rsidRPr="002F1378">
        <w:rPr>
          <w:rFonts w:cs="Arial"/>
          <w:b/>
          <w:bCs/>
        </w:rPr>
        <w:t>Algemeen</w:t>
      </w:r>
    </w:p>
    <w:p w14:paraId="51B21275" w14:textId="77777777" w:rsidR="002F1378" w:rsidRPr="00F4787A" w:rsidRDefault="002F1378" w:rsidP="002F1378">
      <w:pPr>
        <w:rPr>
          <w:rFonts w:cs="Arial"/>
          <w:u w:val="single"/>
        </w:rPr>
      </w:pPr>
      <w:r w:rsidRPr="00F4787A">
        <w:rPr>
          <w:rFonts w:cs="Arial"/>
          <w:u w:val="single"/>
        </w:rPr>
        <w:t>Wat wil de gemeente terugzien in het jaarverslag van de welzijnsorganisatie?</w:t>
      </w:r>
    </w:p>
    <w:p w14:paraId="377B000D" w14:textId="77777777" w:rsidR="002F1378" w:rsidRDefault="002F1378" w:rsidP="002F1378">
      <w:pPr>
        <w:rPr>
          <w:rFonts w:cs="Arial"/>
        </w:rPr>
      </w:pPr>
      <w:r>
        <w:rPr>
          <w:rFonts w:cs="Arial"/>
        </w:rPr>
        <w:t xml:space="preserve">In het jaarverslag zien we graag de activiteiten terugkomen, die zijn georganiseerd. In de beleidsregel wordt aangeven dat de subsidieontvanger met de gemeente in gesprek gaat om vooraf af te stemmen welke gegevens, voorbeelden en resultaten in de verantwoording worden opgenomen. Zo maakt de subsidieontvanger zichtbaar </w:t>
      </w:r>
      <w:r w:rsidRPr="00E0374E">
        <w:rPr>
          <w:rFonts w:cs="Arial"/>
        </w:rPr>
        <w:t>welke activiteiten zijn uitgevoerd en wat deze hebben opgeleverd</w:t>
      </w:r>
    </w:p>
    <w:p w14:paraId="04BDBBA2" w14:textId="77777777" w:rsidR="002F1378" w:rsidRDefault="002F1378" w:rsidP="002F1378">
      <w:pPr>
        <w:rPr>
          <w:rFonts w:cs="Arial"/>
        </w:rPr>
      </w:pPr>
    </w:p>
    <w:p w14:paraId="7DD3DF35" w14:textId="77777777" w:rsidR="002F1378" w:rsidRDefault="002F1378" w:rsidP="002F1378">
      <w:pPr>
        <w:rPr>
          <w:rFonts w:cs="Arial"/>
        </w:rPr>
      </w:pPr>
      <w:r>
        <w:rPr>
          <w:rFonts w:cs="Arial"/>
        </w:rPr>
        <w:t>Daarnaast moet uit het jaarverslag duidelijk worden, waar de subsidiemiddelen aan zijn uitgegeven. De v</w:t>
      </w:r>
      <w:r w:rsidRPr="00914EEC">
        <w:rPr>
          <w:rFonts w:cs="Arial"/>
        </w:rPr>
        <w:t xml:space="preserve">erantwoording </w:t>
      </w:r>
      <w:r>
        <w:rPr>
          <w:rFonts w:cs="Arial"/>
        </w:rPr>
        <w:t xml:space="preserve">hoeft </w:t>
      </w:r>
      <w:r w:rsidRPr="00914EEC">
        <w:rPr>
          <w:rFonts w:cs="Arial"/>
        </w:rPr>
        <w:t>niet op uren, maar</w:t>
      </w:r>
      <w:r>
        <w:rPr>
          <w:rFonts w:cs="Arial"/>
        </w:rPr>
        <w:t xml:space="preserve"> per beschreven onderdeel in hoofdstuk 3 van de beleidsregel (gebaseerd op de vooraf ingediende begroting).</w:t>
      </w:r>
    </w:p>
    <w:p w14:paraId="4426FEA6" w14:textId="77777777" w:rsidR="002F1378" w:rsidRDefault="002F1378" w:rsidP="002F1378">
      <w:pPr>
        <w:rPr>
          <w:rFonts w:cs="Arial"/>
        </w:rPr>
      </w:pPr>
    </w:p>
    <w:p w14:paraId="2703ECAA" w14:textId="77777777" w:rsidR="002F1378" w:rsidRDefault="002F1378" w:rsidP="002F1378">
      <w:pPr>
        <w:rPr>
          <w:rFonts w:cs="Arial"/>
          <w:u w:val="single"/>
        </w:rPr>
      </w:pPr>
      <w:r w:rsidRPr="00F4787A">
        <w:rPr>
          <w:rFonts w:cs="Arial"/>
          <w:u w:val="single"/>
        </w:rPr>
        <w:t>Is prijs een onderdeel van de subsidieaanvraag?</w:t>
      </w:r>
    </w:p>
    <w:p w14:paraId="5C9AFEBD" w14:textId="274B0FD3" w:rsidR="002F1378" w:rsidRPr="00AF0F4F" w:rsidRDefault="002F1378" w:rsidP="002F1378">
      <w:pPr>
        <w:rPr>
          <w:rFonts w:cs="Arial"/>
          <w:u w:val="single"/>
        </w:rPr>
      </w:pPr>
      <w:r w:rsidRPr="009A5778">
        <w:rPr>
          <w:rFonts w:cs="Arial"/>
        </w:rPr>
        <w:t xml:space="preserve">We hebben een </w:t>
      </w:r>
      <w:r w:rsidRPr="003758DF">
        <w:rPr>
          <w:rFonts w:cs="Arial"/>
        </w:rPr>
        <w:t>subsidieplafond in</w:t>
      </w:r>
      <w:r>
        <w:rPr>
          <w:rFonts w:cs="Arial"/>
        </w:rPr>
        <w:t xml:space="preserve"> de beleidsregel opgenomen. Bij de subsidieaanvraag kijken we daarom alleen naar de kwaliteit van het ingediende projectplan. </w:t>
      </w:r>
      <w:r w:rsidRPr="00914EEC">
        <w:rPr>
          <w:rFonts w:cs="Arial"/>
        </w:rPr>
        <w:t xml:space="preserve">Als </w:t>
      </w:r>
      <w:r>
        <w:rPr>
          <w:rFonts w:cs="Arial"/>
        </w:rPr>
        <w:t>we in de toekomst aanvullende activiteiten van de welzijnsorganisatie vragen</w:t>
      </w:r>
      <w:r w:rsidRPr="00914EEC">
        <w:rPr>
          <w:rFonts w:cs="Arial"/>
        </w:rPr>
        <w:t xml:space="preserve"> </w:t>
      </w:r>
      <w:r>
        <w:rPr>
          <w:rFonts w:cs="Arial"/>
        </w:rPr>
        <w:t>kunnen we</w:t>
      </w:r>
      <w:r w:rsidR="003758DF">
        <w:rPr>
          <w:rFonts w:cs="Arial"/>
        </w:rPr>
        <w:t xml:space="preserve"> </w:t>
      </w:r>
      <w:r>
        <w:rPr>
          <w:rFonts w:cs="Arial"/>
        </w:rPr>
        <w:t>-in overleg- onderdelen schrappen of wijzigen. We kunnen ook de</w:t>
      </w:r>
      <w:r w:rsidRPr="00914EEC">
        <w:rPr>
          <w:rFonts w:cs="Arial"/>
        </w:rPr>
        <w:t xml:space="preserve"> beleidsregel </w:t>
      </w:r>
      <w:r>
        <w:rPr>
          <w:rFonts w:cs="Arial"/>
        </w:rPr>
        <w:t xml:space="preserve">gewijzigd vaststellen, een aanvullende beleidsregel vaststellen </w:t>
      </w:r>
      <w:r w:rsidRPr="00914EEC">
        <w:rPr>
          <w:rFonts w:cs="Arial"/>
        </w:rPr>
        <w:t>of een incidentele subsidie</w:t>
      </w:r>
      <w:r>
        <w:rPr>
          <w:rFonts w:cs="Arial"/>
        </w:rPr>
        <w:t xml:space="preserve"> verstrekken (zie artikel 1.4b van de beleidsregel en de bijbehorende toelichting).</w:t>
      </w:r>
    </w:p>
    <w:p w14:paraId="412B6F5A" w14:textId="77777777" w:rsidR="002F1378" w:rsidRDefault="002F1378" w:rsidP="002F1378">
      <w:pPr>
        <w:rPr>
          <w:rFonts w:cs="Arial"/>
        </w:rPr>
      </w:pPr>
    </w:p>
    <w:p w14:paraId="3A5BAF9B" w14:textId="77777777" w:rsidR="002F1378" w:rsidRPr="00F4787A" w:rsidRDefault="002F1378" w:rsidP="002F1378">
      <w:pPr>
        <w:rPr>
          <w:rFonts w:cs="Arial"/>
          <w:u w:val="single"/>
        </w:rPr>
      </w:pPr>
      <w:r w:rsidRPr="00F4787A">
        <w:rPr>
          <w:rFonts w:cs="Arial"/>
          <w:u w:val="single"/>
        </w:rPr>
        <w:lastRenderedPageBreak/>
        <w:t xml:space="preserve">In </w:t>
      </w:r>
      <w:r>
        <w:rPr>
          <w:rFonts w:cs="Arial"/>
          <w:u w:val="single"/>
        </w:rPr>
        <w:t>het verkenningsdocument marktconsultatie</w:t>
      </w:r>
      <w:r w:rsidRPr="00F4787A">
        <w:rPr>
          <w:rFonts w:cs="Arial"/>
          <w:u w:val="single"/>
        </w:rPr>
        <w:t xml:space="preserve"> staan veel activiteiten genoemd. Is er ruimte om van deze activiteiten af te wijken?</w:t>
      </w:r>
    </w:p>
    <w:p w14:paraId="6A6C93F7" w14:textId="5B7B94CB" w:rsidR="002F1378" w:rsidRDefault="002F1378" w:rsidP="002F1378">
      <w:pPr>
        <w:rPr>
          <w:rFonts w:cs="Arial"/>
        </w:rPr>
      </w:pPr>
      <w:r w:rsidRPr="00886F16">
        <w:rPr>
          <w:rFonts w:cs="Arial"/>
        </w:rPr>
        <w:t>De</w:t>
      </w:r>
      <w:r>
        <w:rPr>
          <w:rFonts w:cs="Arial"/>
        </w:rPr>
        <w:t xml:space="preserve"> omschreven activiteiten zijn grotendeels gebaseerd op de huidige activiteiten die op dit moment binnen onze gemeente aanslaan. Die activiteiten willen we binnen de beleidsregel borgen (de buurtsportcoach en starten met </w:t>
      </w:r>
      <w:proofErr w:type="spellStart"/>
      <w:r>
        <w:rPr>
          <w:rFonts w:cs="Arial"/>
        </w:rPr>
        <w:t>voorzorgcircels</w:t>
      </w:r>
      <w:proofErr w:type="spellEnd"/>
      <w:r>
        <w:rPr>
          <w:rFonts w:cs="Arial"/>
        </w:rPr>
        <w:t xml:space="preserve"> is wel nieuw). </w:t>
      </w:r>
      <w:r w:rsidRPr="00886F16">
        <w:rPr>
          <w:rFonts w:cs="Arial"/>
        </w:rPr>
        <w:t xml:space="preserve">We hebben bewust geen aantallen genoemd, </w:t>
      </w:r>
      <w:r>
        <w:rPr>
          <w:rFonts w:cs="Arial"/>
        </w:rPr>
        <w:t xml:space="preserve">omdat de behoefte van de inwoners hiervoor </w:t>
      </w:r>
      <w:proofErr w:type="gramStart"/>
      <w:r>
        <w:rPr>
          <w:rFonts w:cs="Arial"/>
        </w:rPr>
        <w:t>teveel</w:t>
      </w:r>
      <w:proofErr w:type="gramEnd"/>
      <w:r>
        <w:rPr>
          <w:rFonts w:cs="Arial"/>
        </w:rPr>
        <w:t xml:space="preserve"> fluctueert en veel vraagstukken integraal moeten worden benaderd. N.a.v. het jaarverslag en de tussentijds</w:t>
      </w:r>
      <w:r w:rsidR="003758DF">
        <w:rPr>
          <w:rFonts w:cs="Arial"/>
        </w:rPr>
        <w:t>e</w:t>
      </w:r>
      <w:r>
        <w:rPr>
          <w:rFonts w:cs="Arial"/>
        </w:rPr>
        <w:t xml:space="preserve"> rapportage kunnen we activiteiten aanpassen of de accenten verleggen. We hebben de beleidsregel bewust zo ingericht dat hier ruimte voor is. De toelichting onder de beleidsregel m.b.t. hoofdstuk 3 geeft per onderdeel aanvullende informatie en duiding van de activiteiten.</w:t>
      </w:r>
    </w:p>
    <w:p w14:paraId="62754F95" w14:textId="77777777" w:rsidR="002F1378" w:rsidRDefault="002F1378" w:rsidP="002F1378">
      <w:pPr>
        <w:rPr>
          <w:rFonts w:cs="Arial"/>
        </w:rPr>
      </w:pPr>
    </w:p>
    <w:p w14:paraId="497AF3B3" w14:textId="77777777" w:rsidR="002F1378" w:rsidRPr="00914EEC" w:rsidRDefault="002F1378" w:rsidP="002F1378">
      <w:pPr>
        <w:rPr>
          <w:rFonts w:cs="Arial"/>
          <w:b/>
          <w:bCs/>
        </w:rPr>
      </w:pPr>
      <w:r w:rsidRPr="00914EEC">
        <w:rPr>
          <w:rFonts w:cs="Arial"/>
          <w:b/>
          <w:bCs/>
        </w:rPr>
        <w:t>Mantelzorgsteunpunt</w:t>
      </w:r>
    </w:p>
    <w:p w14:paraId="0CE3FB70" w14:textId="1EC059E4" w:rsidR="002F1378" w:rsidRPr="00551487" w:rsidRDefault="002F1378" w:rsidP="002F1378">
      <w:pPr>
        <w:rPr>
          <w:rFonts w:cs="Arial"/>
          <w:u w:val="single"/>
        </w:rPr>
      </w:pPr>
      <w:r w:rsidRPr="00551487">
        <w:rPr>
          <w:rFonts w:cs="Arial"/>
          <w:u w:val="single"/>
        </w:rPr>
        <w:t xml:space="preserve">Wordt door de huidige welzijnsorganisatie ook individuele hulp geboden </w:t>
      </w:r>
      <w:r w:rsidR="003758DF">
        <w:rPr>
          <w:rFonts w:cs="Arial"/>
          <w:u w:val="single"/>
        </w:rPr>
        <w:t>door</w:t>
      </w:r>
      <w:r w:rsidRPr="00551487">
        <w:rPr>
          <w:rFonts w:cs="Arial"/>
          <w:u w:val="single"/>
        </w:rPr>
        <w:t xml:space="preserve"> het mantelzorgsteunpunt?</w:t>
      </w:r>
    </w:p>
    <w:p w14:paraId="2131B043" w14:textId="3447E08E" w:rsidR="002F1378" w:rsidRPr="004B6907" w:rsidRDefault="002F1378" w:rsidP="002F1378">
      <w:pPr>
        <w:rPr>
          <w:rFonts w:cs="Arial"/>
        </w:rPr>
      </w:pPr>
      <w:r>
        <w:rPr>
          <w:rFonts w:cs="Arial"/>
        </w:rPr>
        <w:t>Het accent ligt op collectieve ondersteuning. Het is de bedoeling dat het mantelzorgsteunpunt benaderbaar is voor inwoners met een individuele vraag en incidenteel ondersteuning kan bieden</w:t>
      </w:r>
      <w:r w:rsidRPr="004B6907">
        <w:rPr>
          <w:rFonts w:cs="Arial"/>
        </w:rPr>
        <w:t xml:space="preserve">. Bij een structurele vraag kan de welzijnsorganisatie </w:t>
      </w:r>
      <w:proofErr w:type="spellStart"/>
      <w:r w:rsidRPr="004B6907">
        <w:rPr>
          <w:rFonts w:cs="Arial"/>
        </w:rPr>
        <w:t>to</w:t>
      </w:r>
      <w:r w:rsidR="003758DF">
        <w:rPr>
          <w:rFonts w:cs="Arial"/>
        </w:rPr>
        <w:t>e</w:t>
      </w:r>
      <w:r w:rsidRPr="004B6907">
        <w:rPr>
          <w:rFonts w:cs="Arial"/>
        </w:rPr>
        <w:t>leiden</w:t>
      </w:r>
      <w:proofErr w:type="spellEnd"/>
      <w:r w:rsidRPr="004B6907">
        <w:rPr>
          <w:rFonts w:cs="Arial"/>
        </w:rPr>
        <w:t xml:space="preserve"> naar andere partijen (bijv. cliëntondersteuning, zorgtrajectbegeleiders, maatschappelijk werk, mantelzorgmakelaars).</w:t>
      </w:r>
    </w:p>
    <w:p w14:paraId="0A43B324" w14:textId="77777777" w:rsidR="002F1378" w:rsidRDefault="002F1378" w:rsidP="002F1378">
      <w:pPr>
        <w:rPr>
          <w:rFonts w:cs="Arial"/>
        </w:rPr>
      </w:pPr>
    </w:p>
    <w:p w14:paraId="623C136A" w14:textId="77777777" w:rsidR="002F1378" w:rsidRPr="00916C64" w:rsidRDefault="002F1378" w:rsidP="002F1378">
      <w:pPr>
        <w:rPr>
          <w:rFonts w:cs="Arial"/>
          <w:u w:val="single"/>
        </w:rPr>
      </w:pPr>
      <w:r w:rsidRPr="00916C64">
        <w:rPr>
          <w:rFonts w:cs="Arial"/>
          <w:u w:val="single"/>
        </w:rPr>
        <w:t>Heeft de gemeente een overzicht van de mantelzorgers binnen de gemeente?</w:t>
      </w:r>
    </w:p>
    <w:p w14:paraId="35C1B136" w14:textId="598C0194" w:rsidR="002F1378" w:rsidRPr="00914EEC" w:rsidRDefault="002F1378" w:rsidP="002F1378">
      <w:pPr>
        <w:rPr>
          <w:rFonts w:cs="Arial"/>
        </w:rPr>
      </w:pPr>
      <w:r w:rsidRPr="00914EEC">
        <w:rPr>
          <w:rFonts w:cs="Arial"/>
        </w:rPr>
        <w:t xml:space="preserve">Wij hebben </w:t>
      </w:r>
      <w:r>
        <w:rPr>
          <w:rFonts w:cs="Arial"/>
        </w:rPr>
        <w:t xml:space="preserve">als gemeente geen bestanden met gegevens van mantelzorgers, dus kunnen wij hiervoor geen verwerkersovereenkomst afsluiten. </w:t>
      </w:r>
      <w:r w:rsidRPr="00914EEC">
        <w:rPr>
          <w:rFonts w:cs="Arial"/>
        </w:rPr>
        <w:t xml:space="preserve">Sociom heeft </w:t>
      </w:r>
      <w:r>
        <w:rPr>
          <w:rFonts w:cs="Arial"/>
        </w:rPr>
        <w:t xml:space="preserve">zelf alle bestanden die nodig zijn om hun opdracht uit te voeren. Mogelijk kan Sociom een verwerkersovereenkomst afsluiten met de subsidieontvanger. Als dat niet </w:t>
      </w:r>
      <w:r w:rsidR="003758DF">
        <w:rPr>
          <w:rFonts w:cs="Arial"/>
        </w:rPr>
        <w:t>lukt</w:t>
      </w:r>
      <w:r>
        <w:rPr>
          <w:rFonts w:cs="Arial"/>
        </w:rPr>
        <w:t>, kan Sociom wellicht een bericht naar de mantelzorgers versturen met een inschrijvingslink die leidt naar de subsidieontvanger.</w:t>
      </w:r>
    </w:p>
    <w:p w14:paraId="62B82714" w14:textId="77777777" w:rsidR="002F1378" w:rsidRDefault="002F1378" w:rsidP="002F1378">
      <w:pPr>
        <w:rPr>
          <w:rFonts w:cs="Arial"/>
        </w:rPr>
      </w:pPr>
    </w:p>
    <w:p w14:paraId="4DC00886" w14:textId="77777777" w:rsidR="002F1378" w:rsidRPr="00146694" w:rsidRDefault="002F1378" w:rsidP="002F1378">
      <w:pPr>
        <w:rPr>
          <w:rFonts w:cs="Arial"/>
          <w:u w:val="single"/>
        </w:rPr>
      </w:pPr>
      <w:r w:rsidRPr="00146694">
        <w:rPr>
          <w:rFonts w:cs="Arial"/>
          <w:u w:val="single"/>
        </w:rPr>
        <w:t>Hoe werkt het mantelzorgcompliment?</w:t>
      </w:r>
    </w:p>
    <w:p w14:paraId="5B13E9D9" w14:textId="2AFF1D27" w:rsidR="002F1378" w:rsidRDefault="002F1378" w:rsidP="002F1378">
      <w:pPr>
        <w:rPr>
          <w:rFonts w:cs="Arial"/>
        </w:rPr>
      </w:pPr>
      <w:r>
        <w:rPr>
          <w:rFonts w:cs="Arial"/>
        </w:rPr>
        <w:t>De gemeente wil mantelzorgers graag waarderen met een mantelzorgcompliment van 2 keer € 25,-, te besteden bij lokale bedrijven. De gemeente drukt de bonnen en</w:t>
      </w:r>
      <w:r w:rsidR="003758DF">
        <w:rPr>
          <w:rFonts w:cs="Arial"/>
        </w:rPr>
        <w:t xml:space="preserve"> rekent</w:t>
      </w:r>
      <w:r>
        <w:rPr>
          <w:rFonts w:cs="Arial"/>
        </w:rPr>
        <w:t xml:space="preserve"> </w:t>
      </w:r>
      <w:r w:rsidR="003758DF">
        <w:rPr>
          <w:rFonts w:cs="Arial"/>
        </w:rPr>
        <w:t xml:space="preserve">na besteding </w:t>
      </w:r>
      <w:r>
        <w:rPr>
          <w:rFonts w:cs="Arial"/>
        </w:rPr>
        <w:t>met de deelnemende bedrijven af. De welzijnsorganisatie reikt de bonnen namens de gemeente uit. Zo komen mantelzorgers laagdrempelig met het mantelzorgsteunpunt in contact en kan het mantelzorgsteunpunt hun aanbod onder het voetlicht brengen.</w:t>
      </w:r>
    </w:p>
    <w:p w14:paraId="25FF1CA0" w14:textId="77777777" w:rsidR="002F1378" w:rsidRDefault="002F1378" w:rsidP="002F1378">
      <w:pPr>
        <w:rPr>
          <w:rFonts w:cs="Arial"/>
        </w:rPr>
      </w:pPr>
    </w:p>
    <w:p w14:paraId="46F9E417" w14:textId="77777777" w:rsidR="002F1378" w:rsidRDefault="002F1378" w:rsidP="002F1378">
      <w:pPr>
        <w:rPr>
          <w:rFonts w:cs="Arial"/>
          <w:b/>
          <w:bCs/>
        </w:rPr>
      </w:pPr>
      <w:r w:rsidRPr="00C32C77">
        <w:rPr>
          <w:rFonts w:cs="Arial"/>
          <w:b/>
          <w:bCs/>
        </w:rPr>
        <w:t>Jaarverslag Sociom</w:t>
      </w:r>
    </w:p>
    <w:p w14:paraId="7BB02882" w14:textId="77777777" w:rsidR="002F1378" w:rsidRDefault="002F1378" w:rsidP="002F1378">
      <w:pPr>
        <w:rPr>
          <w:rFonts w:cs="Arial"/>
          <w:u w:val="single"/>
        </w:rPr>
      </w:pPr>
      <w:r w:rsidRPr="00C32C77">
        <w:rPr>
          <w:rFonts w:cs="Arial"/>
          <w:u w:val="single"/>
        </w:rPr>
        <w:t>Kunnen we het jaarverslag van Stichting Sociom ontvangen?</w:t>
      </w:r>
    </w:p>
    <w:p w14:paraId="300F017B" w14:textId="26B6A97A" w:rsidR="002F1378" w:rsidRDefault="002F1378" w:rsidP="002F1378">
      <w:pPr>
        <w:rPr>
          <w:rFonts w:cs="Arial"/>
        </w:rPr>
      </w:pPr>
      <w:r>
        <w:rPr>
          <w:rFonts w:cs="Arial"/>
        </w:rPr>
        <w:t>Het meest recente jaarverslag van Stichting Sociom is</w:t>
      </w:r>
      <w:r w:rsidR="003758DF">
        <w:rPr>
          <w:rFonts w:cs="Arial"/>
        </w:rPr>
        <w:t xml:space="preserve"> bij de gemeente</w:t>
      </w:r>
      <w:r>
        <w:rPr>
          <w:rFonts w:cs="Arial"/>
        </w:rPr>
        <w:t xml:space="preserve"> </w:t>
      </w:r>
      <w:r w:rsidR="003758DF">
        <w:rPr>
          <w:rFonts w:cs="Arial"/>
        </w:rPr>
        <w:t>op te vragen</w:t>
      </w:r>
      <w:r>
        <w:rPr>
          <w:rFonts w:cs="Arial"/>
        </w:rPr>
        <w:t xml:space="preserve">. Het geeft een goed beeld van hoe Stichting Sociom de activiteiten uitvoert en op welke schaal zij binnen onze gemeente werken. </w:t>
      </w:r>
    </w:p>
    <w:p w14:paraId="4AB8A812" w14:textId="77777777" w:rsidR="002F1378" w:rsidRDefault="002F1378" w:rsidP="002F1378">
      <w:pPr>
        <w:rPr>
          <w:rFonts w:cs="Arial"/>
        </w:rPr>
      </w:pPr>
    </w:p>
    <w:p w14:paraId="71205DA8" w14:textId="2AC57EE6" w:rsidR="00AF737C" w:rsidRPr="00A148B5" w:rsidRDefault="002F1378" w:rsidP="00AF737C">
      <w:pPr>
        <w:rPr>
          <w:rFonts w:cs="Arial"/>
          <w:b/>
          <w:bCs/>
        </w:rPr>
      </w:pPr>
      <w:r w:rsidRPr="00A148B5">
        <w:rPr>
          <w:rFonts w:cs="Arial"/>
          <w:b/>
          <w:bCs/>
        </w:rPr>
        <w:t>Nieuwkomers</w:t>
      </w:r>
      <w:r w:rsidR="00F8410E" w:rsidRPr="00A148B5">
        <w:rPr>
          <w:rFonts w:cs="Arial"/>
          <w:b/>
          <w:bCs/>
        </w:rPr>
        <w:t xml:space="preserve"> (aanvulling 15-07-2026)</w:t>
      </w:r>
    </w:p>
    <w:p w14:paraId="01B5E800" w14:textId="77777777" w:rsidR="00AF737C" w:rsidRPr="00A148B5" w:rsidRDefault="00AF737C" w:rsidP="00AF737C">
      <w:pPr>
        <w:rPr>
          <w:rFonts w:cs="Arial"/>
          <w:u w:val="single"/>
        </w:rPr>
      </w:pPr>
      <w:r w:rsidRPr="00A148B5">
        <w:rPr>
          <w:rFonts w:cs="Arial"/>
          <w:u w:val="single"/>
        </w:rPr>
        <w:t xml:space="preserve">Er geldt voor dit onderdeel een afwijkende systematiek om de subsidie te berekenen per </w:t>
      </w:r>
      <w:proofErr w:type="gramStart"/>
      <w:r w:rsidRPr="00A148B5">
        <w:rPr>
          <w:rFonts w:cs="Arial"/>
          <w:u w:val="single"/>
        </w:rPr>
        <w:t>gezin /</w:t>
      </w:r>
      <w:proofErr w:type="gramEnd"/>
      <w:r w:rsidRPr="00A148B5">
        <w:rPr>
          <w:rFonts w:cs="Arial"/>
          <w:u w:val="single"/>
        </w:rPr>
        <w:t xml:space="preserve"> persoon. Hoeveel subsidie ontving Sociom de afgelopen jaren voor dit onderdeel?</w:t>
      </w:r>
    </w:p>
    <w:p w14:paraId="64B08326" w14:textId="080113D3" w:rsidR="00F8410E" w:rsidRPr="00DD6DE3" w:rsidRDefault="00F8410E" w:rsidP="00A148B5">
      <w:pPr>
        <w:pStyle w:val="OPLid"/>
        <w:rPr>
          <w:rFonts w:ascii="Arial" w:hAnsi="Arial" w:cs="Arial"/>
          <w:sz w:val="20"/>
          <w:szCs w:val="20"/>
        </w:rPr>
      </w:pPr>
      <w:r w:rsidRPr="00DD6DE3">
        <w:rPr>
          <w:rFonts w:ascii="Arial" w:hAnsi="Arial" w:cs="Arial"/>
          <w:sz w:val="20"/>
          <w:szCs w:val="20"/>
        </w:rPr>
        <w:t xml:space="preserve">De subsidie voor het onderdeel “nieuwkomers” verschilt per jaar (zie artikel 7.1h. voor de berekening van het subsidieplafond). Voor Stichting Sociom geldt momenteel dezelfde berekening. Sociom </w:t>
      </w:r>
      <w:r w:rsidR="00A148B5" w:rsidRPr="00DD6DE3">
        <w:rPr>
          <w:rFonts w:ascii="Arial" w:hAnsi="Arial" w:cs="Arial"/>
          <w:sz w:val="20"/>
          <w:szCs w:val="20"/>
        </w:rPr>
        <w:t>gaat in hun eigen begroting</w:t>
      </w:r>
      <w:r w:rsidRPr="00DD6DE3">
        <w:rPr>
          <w:rFonts w:ascii="Arial" w:hAnsi="Arial" w:cs="Arial"/>
          <w:sz w:val="20"/>
          <w:szCs w:val="20"/>
        </w:rPr>
        <w:t xml:space="preserve"> uit van een bedrag van € 71.480,- (€ 9.000,- activiteitenbudget en </w:t>
      </w:r>
      <w:r w:rsidR="00A148B5" w:rsidRPr="00DD6DE3">
        <w:rPr>
          <w:rFonts w:ascii="Arial" w:hAnsi="Arial" w:cs="Arial"/>
          <w:sz w:val="20"/>
          <w:szCs w:val="20"/>
        </w:rPr>
        <w:t xml:space="preserve">€ </w:t>
      </w:r>
      <w:proofErr w:type="gramStart"/>
      <w:r w:rsidR="00A148B5" w:rsidRPr="00DD6DE3">
        <w:rPr>
          <w:rFonts w:ascii="Arial" w:hAnsi="Arial" w:cs="Arial"/>
          <w:sz w:val="20"/>
          <w:szCs w:val="20"/>
        </w:rPr>
        <w:t>62.480,-</w:t>
      </w:r>
      <w:proofErr w:type="gramEnd"/>
      <w:r w:rsidR="00A148B5" w:rsidRPr="00DD6DE3">
        <w:rPr>
          <w:rFonts w:ascii="Arial" w:hAnsi="Arial" w:cs="Arial"/>
          <w:sz w:val="20"/>
          <w:szCs w:val="20"/>
        </w:rPr>
        <w:t xml:space="preserve"> voor 694 uur personele inzet). In de praktijk hebben wij als gemeente voor dit onderdeel de afgelopen jaren gemiddeld € </w:t>
      </w:r>
      <w:proofErr w:type="gramStart"/>
      <w:r w:rsidR="00A148B5" w:rsidRPr="00DD6DE3">
        <w:rPr>
          <w:rFonts w:ascii="Arial" w:hAnsi="Arial" w:cs="Arial"/>
          <w:sz w:val="20"/>
          <w:szCs w:val="20"/>
        </w:rPr>
        <w:t>65.000,-</w:t>
      </w:r>
      <w:proofErr w:type="gramEnd"/>
      <w:r w:rsidR="00A148B5" w:rsidRPr="00DD6DE3">
        <w:rPr>
          <w:rFonts w:ascii="Arial" w:hAnsi="Arial" w:cs="Arial"/>
          <w:sz w:val="20"/>
          <w:szCs w:val="20"/>
        </w:rPr>
        <w:t xml:space="preserve"> per jaar betaald. We gaan daarom bij de bevoorschotting van de subsidie uit van € </w:t>
      </w:r>
      <w:proofErr w:type="gramStart"/>
      <w:r w:rsidR="00A148B5" w:rsidRPr="00DD6DE3">
        <w:rPr>
          <w:rFonts w:ascii="Arial" w:hAnsi="Arial" w:cs="Arial"/>
          <w:sz w:val="20"/>
          <w:szCs w:val="20"/>
        </w:rPr>
        <w:t>65.000,-</w:t>
      </w:r>
      <w:proofErr w:type="gramEnd"/>
      <w:r w:rsidR="00A148B5" w:rsidRPr="00DD6DE3">
        <w:rPr>
          <w:rFonts w:ascii="Arial" w:hAnsi="Arial" w:cs="Arial"/>
          <w:sz w:val="20"/>
          <w:szCs w:val="20"/>
        </w:rPr>
        <w:t xml:space="preserve"> per jaar. We stellen het verstrekte voorschot bij tussen 1 en 15 januari van het opvolgende kalenderjaar, op basis van de daadwerkelijke realisatie volgens de berekening die wordt weergegeven in artikel 7:1h. Zo kunnen de gemeente en </w:t>
      </w:r>
      <w:r w:rsidR="00DD6DE3">
        <w:rPr>
          <w:rFonts w:ascii="Arial" w:hAnsi="Arial" w:cs="Arial"/>
          <w:sz w:val="20"/>
          <w:szCs w:val="20"/>
        </w:rPr>
        <w:t>de subsidieontvanger</w:t>
      </w:r>
      <w:r w:rsidR="00A148B5" w:rsidRPr="00DD6DE3">
        <w:rPr>
          <w:rFonts w:ascii="Arial" w:hAnsi="Arial" w:cs="Arial"/>
          <w:sz w:val="20"/>
          <w:szCs w:val="20"/>
        </w:rPr>
        <w:t xml:space="preserve"> deze bedragen direct in het juiste boekjaar boeken.</w:t>
      </w:r>
    </w:p>
    <w:p w14:paraId="5044896B" w14:textId="77777777" w:rsidR="00F8410E" w:rsidRDefault="00F8410E" w:rsidP="00AF737C">
      <w:pPr>
        <w:rPr>
          <w:rFonts w:cs="Arial"/>
          <w:color w:val="FF0000"/>
        </w:rPr>
      </w:pPr>
    </w:p>
    <w:p w14:paraId="176E1D07" w14:textId="77777777" w:rsidR="00F8410E" w:rsidRDefault="00F8410E" w:rsidP="00AF737C">
      <w:pPr>
        <w:rPr>
          <w:rFonts w:cs="Arial"/>
          <w:color w:val="FF0000"/>
        </w:rPr>
      </w:pPr>
    </w:p>
    <w:p w14:paraId="48847CE1" w14:textId="77777777" w:rsidR="002F1378" w:rsidRPr="009E6E49" w:rsidRDefault="002F1378" w:rsidP="002F1378">
      <w:pPr>
        <w:rPr>
          <w:rFonts w:cs="Arial"/>
        </w:rPr>
      </w:pPr>
    </w:p>
    <w:p w14:paraId="4D5FC1EE" w14:textId="77777777" w:rsidR="002F1378" w:rsidRPr="00B92979" w:rsidRDefault="002F1378" w:rsidP="0080322A">
      <w:pPr>
        <w:pStyle w:val="basisgegevens"/>
        <w:rPr>
          <w:sz w:val="16"/>
          <w:szCs w:val="16"/>
        </w:rPr>
      </w:pPr>
    </w:p>
    <w:p w14:paraId="5A2E979B" w14:textId="77777777" w:rsidR="00340873" w:rsidRDefault="00340873" w:rsidP="0080322A">
      <w:pPr>
        <w:pStyle w:val="basisgegevens"/>
      </w:pPr>
    </w:p>
    <w:p w14:paraId="5A2E979C" w14:textId="77777777" w:rsidR="00F14901" w:rsidRDefault="00F14901" w:rsidP="0080322A">
      <w:pPr>
        <w:pStyle w:val="basisgegevens"/>
      </w:pPr>
    </w:p>
    <w:p w14:paraId="5A2E979D" w14:textId="77777777" w:rsidR="00D87CC4" w:rsidRPr="00761CD7" w:rsidRDefault="00D87CC4" w:rsidP="00761CD7">
      <w:pPr>
        <w:pStyle w:val="Tussenkop"/>
        <w:keepLines/>
        <w:ind w:left="0"/>
        <w:rPr>
          <w:rFonts w:ascii="Arial" w:hAnsi="Arial" w:cs="Arial"/>
          <w:b w:val="0"/>
        </w:rPr>
      </w:pPr>
    </w:p>
    <w:p w14:paraId="5A2E979E" w14:textId="77777777" w:rsidR="00D87CC4" w:rsidRDefault="00D87CC4" w:rsidP="0080322A"/>
    <w:p w14:paraId="5A2E979F" w14:textId="77777777" w:rsidR="00D87CC4" w:rsidRDefault="00D87CC4" w:rsidP="0080322A">
      <w:pPr>
        <w:sectPr w:rsidR="00D87CC4" w:rsidSect="00F14901">
          <w:footerReference w:type="default" r:id="rId8"/>
          <w:headerReference w:type="first" r:id="rId9"/>
          <w:footerReference w:type="first" r:id="rId10"/>
          <w:pgSz w:w="11906" w:h="16838" w:code="9"/>
          <w:pgMar w:top="1873" w:right="1418" w:bottom="1418" w:left="1418" w:header="340" w:footer="397" w:gutter="0"/>
          <w:cols w:space="708"/>
          <w:formProt w:val="0"/>
          <w:titlePg/>
          <w:docGrid w:linePitch="360"/>
        </w:sectPr>
      </w:pPr>
    </w:p>
    <w:p w14:paraId="5A2E97A0" w14:textId="77777777" w:rsidR="00D87CC4" w:rsidRDefault="009464F6" w:rsidP="0080322A">
      <w:r>
        <w:fldChar w:fldCharType="begin" w:fldLock="1"/>
      </w:r>
      <w:r w:rsidRPr="009464F6">
        <w:instrText xml:space="preserve"> mitStart START \* MERGEFORMAT </w:instrText>
      </w:r>
      <w:r>
        <w:fldChar w:fldCharType="end"/>
      </w:r>
    </w:p>
    <w:p w14:paraId="5A2E97A1" w14:textId="77777777" w:rsidR="00FF1893" w:rsidRDefault="00FF1893" w:rsidP="0080322A">
      <w:pPr>
        <w:rPr>
          <w:noProof/>
        </w:rPr>
      </w:pPr>
    </w:p>
    <w:p w14:paraId="5A2E97A2" w14:textId="77777777" w:rsidR="00FF1893" w:rsidRDefault="00FF1893" w:rsidP="0080322A">
      <w:pPr>
        <w:rPr>
          <w:noProof/>
        </w:rPr>
      </w:pPr>
    </w:p>
    <w:p w14:paraId="5A2E97A3" w14:textId="77777777" w:rsidR="009464F6" w:rsidRDefault="00591915" w:rsidP="0080322A">
      <w:r>
        <w:t xml:space="preserve"> </w:t>
      </w:r>
    </w:p>
    <w:p w14:paraId="5A2E97A7" w14:textId="77777777" w:rsidR="00761CD7" w:rsidRPr="00761CD7" w:rsidRDefault="00761CD7" w:rsidP="00761CD7"/>
    <w:p w14:paraId="5A2E97A8" w14:textId="77777777" w:rsidR="00761CD7" w:rsidRDefault="00761CD7" w:rsidP="00761CD7"/>
    <w:p w14:paraId="5A2E97A9" w14:textId="77777777" w:rsidR="00761CD7" w:rsidRPr="00761CD7" w:rsidRDefault="00761CD7" w:rsidP="00761CD7">
      <w:pPr>
        <w:tabs>
          <w:tab w:val="left" w:pos="1515"/>
        </w:tabs>
      </w:pPr>
      <w:r>
        <w:tab/>
      </w:r>
    </w:p>
    <w:sectPr w:rsidR="00761CD7" w:rsidRPr="00761CD7" w:rsidSect="00F14901">
      <w:headerReference w:type="default" r:id="rId11"/>
      <w:type w:val="continuous"/>
      <w:pgSz w:w="11906" w:h="16838" w:code="9"/>
      <w:pgMar w:top="1873" w:right="1418" w:bottom="1418"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E4A56" w14:textId="77777777" w:rsidR="00EB66D4" w:rsidRDefault="00EB66D4" w:rsidP="009464F6">
      <w:r>
        <w:separator/>
      </w:r>
    </w:p>
  </w:endnote>
  <w:endnote w:type="continuationSeparator" w:id="0">
    <w:p w14:paraId="6CA992D0" w14:textId="77777777" w:rsidR="00EB66D4" w:rsidRDefault="00EB66D4" w:rsidP="0094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97AE" w14:textId="77777777" w:rsidR="00AD7B44" w:rsidRPr="00F36AEC" w:rsidRDefault="00AD7B44" w:rsidP="008E1FAF">
    <w:pPr>
      <w:pStyle w:val="Voettekst"/>
      <w:rPr>
        <w:color w:val="00B0F0"/>
        <w:sz w:val="18"/>
        <w:szCs w:val="18"/>
      </w:rPr>
    </w:pPr>
    <w:r w:rsidRPr="00F36AEC">
      <w:rPr>
        <w:color w:val="00B0F0"/>
        <w:sz w:val="18"/>
        <w:szCs w:val="18"/>
      </w:rPr>
      <w:tab/>
    </w:r>
    <w:r w:rsidRPr="00F36AEC">
      <w:rPr>
        <w:color w:val="00B0F0"/>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97B4" w14:textId="77777777" w:rsidR="00761CD7" w:rsidRDefault="00761CD7" w:rsidP="00761CD7">
    <w:pPr>
      <w:pStyle w:val="Voettekst"/>
      <w:ind w:left="-284" w:right="-454"/>
    </w:pPr>
    <w:r>
      <w:rPr>
        <w:color w:val="00B0F0"/>
        <w:sz w:val="18"/>
        <w:szCs w:val="18"/>
      </w:rPr>
      <w:t>Alphen   -   Altforst    -   Appeltern    -   Beneden-Leeuwen   -   Boven-Leeuwen   -   Dreumel    -   Maasbommel   -   Wamel</w:t>
    </w:r>
  </w:p>
  <w:p w14:paraId="5A2E97B5" w14:textId="77777777" w:rsidR="00EF767E" w:rsidRDefault="00EF767E" w:rsidP="00C90D72">
    <w:pPr>
      <w:pStyle w:val="Voettekst"/>
      <w:ind w:left="-284" w:right="-454"/>
      <w:rPr>
        <w:color w:val="00B0F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9D7A" w14:textId="77777777" w:rsidR="00EB66D4" w:rsidRDefault="00EB66D4" w:rsidP="009464F6">
      <w:r>
        <w:separator/>
      </w:r>
    </w:p>
  </w:footnote>
  <w:footnote w:type="continuationSeparator" w:id="0">
    <w:p w14:paraId="0105F4DE" w14:textId="77777777" w:rsidR="00EB66D4" w:rsidRDefault="00EB66D4" w:rsidP="00946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97AF" w14:textId="77777777" w:rsidR="00F14901" w:rsidRDefault="00F14901" w:rsidP="00F14901">
    <w:pPr>
      <w:pStyle w:val="basisgegevens"/>
      <w:rPr>
        <w:sz w:val="16"/>
        <w:szCs w:val="16"/>
      </w:rPr>
    </w:pPr>
    <w:r>
      <w:rPr>
        <w:noProof/>
      </w:rPr>
      <w:drawing>
        <wp:anchor distT="0" distB="0" distL="114300" distR="114300" simplePos="0" relativeHeight="251657728" behindDoc="1" locked="0" layoutInCell="1" allowOverlap="1" wp14:anchorId="5A2E97B7" wp14:editId="5A2E97B8">
          <wp:simplePos x="0" y="0"/>
          <wp:positionH relativeFrom="column">
            <wp:posOffset>2862580</wp:posOffset>
          </wp:positionH>
          <wp:positionV relativeFrom="paragraph">
            <wp:posOffset>33020</wp:posOffset>
          </wp:positionV>
          <wp:extent cx="1509395" cy="1200150"/>
          <wp:effectExtent l="0" t="0" r="0" b="0"/>
          <wp:wrapNone/>
          <wp:docPr id="1" name="Afbeelding 1" descr="Gemeentewapen kleur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meentewapen kleur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 cy="1200150"/>
                  </a:xfrm>
                  <a:prstGeom prst="rect">
                    <a:avLst/>
                  </a:prstGeom>
                  <a:noFill/>
                </pic:spPr>
              </pic:pic>
            </a:graphicData>
          </a:graphic>
          <wp14:sizeRelH relativeFrom="page">
            <wp14:pctWidth>0</wp14:pctWidth>
          </wp14:sizeRelH>
          <wp14:sizeRelV relativeFrom="page">
            <wp14:pctHeight>0</wp14:pctHeight>
          </wp14:sizeRelV>
        </wp:anchor>
      </w:drawing>
    </w:r>
  </w:p>
  <w:p w14:paraId="5A2E97B0" w14:textId="77777777" w:rsidR="00F14901" w:rsidRDefault="00F14901" w:rsidP="00F14901">
    <w:pPr>
      <w:pStyle w:val="basisgegevens"/>
      <w:rPr>
        <w:sz w:val="16"/>
        <w:szCs w:val="16"/>
      </w:rPr>
    </w:pPr>
  </w:p>
  <w:p w14:paraId="5A2E97B1" w14:textId="77777777" w:rsidR="00C3332F" w:rsidRDefault="00C3332F" w:rsidP="00C3332F">
    <w:pPr>
      <w:pStyle w:val="basisgegevens"/>
      <w:rPr>
        <w:b/>
        <w:sz w:val="22"/>
        <w:szCs w:val="22"/>
      </w:rPr>
    </w:pPr>
  </w:p>
  <w:p w14:paraId="5A2E97B2" w14:textId="77777777" w:rsidR="00C3332F" w:rsidRDefault="00C3332F" w:rsidP="00C3332F">
    <w:pPr>
      <w:pStyle w:val="basisgegevens"/>
      <w:rPr>
        <w:b/>
        <w:sz w:val="22"/>
        <w:szCs w:val="22"/>
      </w:rPr>
    </w:pPr>
  </w:p>
  <w:p w14:paraId="5A2E97B3" w14:textId="77777777" w:rsidR="00F14901" w:rsidRDefault="00F14901" w:rsidP="00F14901">
    <w:pPr>
      <w:pStyle w:val="basisgegeven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97B6" w14:textId="77777777" w:rsidR="00AD7B44" w:rsidRPr="009464F6" w:rsidRDefault="00AD7B44" w:rsidP="009464F6">
    <w:pPr>
      <w:pStyle w:val="Koptekst"/>
    </w:pPr>
    <w:r>
      <w:fldChar w:fldCharType="begin" w:fldLock="1"/>
    </w:r>
    <w:r w:rsidRPr="009464F6">
      <w:instrText xml:space="preserve"> mitP0 BLANCO \* MERGEFORMAT </w:instrText>
    </w:r>
    <w:r>
      <w:fldChar w:fldCharType="separate"/>
    </w:r>
    <w:r>
      <w:rPr>
        <w:bCs/>
        <w:noProof/>
        <w:lang w:val="en-US"/>
      </w:rPr>
      <w:t>BLANCO</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62DC"/>
    <w:multiLevelType w:val="hybridMultilevel"/>
    <w:tmpl w:val="F9A48FD2"/>
    <w:lvl w:ilvl="0" w:tplc="74D20200">
      <w:start w:val="19"/>
      <w:numFmt w:val="bullet"/>
      <w:lvlText w:val=""/>
      <w:lvlJc w:val="left"/>
      <w:pPr>
        <w:tabs>
          <w:tab w:val="num" w:pos="1065"/>
        </w:tabs>
        <w:ind w:left="1065" w:hanging="705"/>
      </w:pPr>
      <w:rPr>
        <w:rFonts w:ascii="Wingdings" w:eastAsia="Times New Roman"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332B7"/>
    <w:multiLevelType w:val="hybridMultilevel"/>
    <w:tmpl w:val="A10269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E410D5"/>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84776596">
    <w:abstractNumId w:val="0"/>
  </w:num>
  <w:num w:numId="2" w16cid:durableId="634990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14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Author" w:val="wmw-test1 WMW-TEST1"/>
    <w:docVar w:name="DocDuplex" w:val="DUPLEX_ON"/>
    <w:docVar w:name="DocIndex" w:val="0005"/>
    <w:docVar w:name="DocPrinter" w:val="NOPRINTER"/>
    <w:docVar w:name="DocReg" w:val="0"/>
    <w:docVar w:name="DocType" w:val="UIT"/>
    <w:docVar w:name="mitFileNames" w:val="C:\Users\ijanssen\AppData\Local\Temp\~ddc\dot\Document2.dotx|C:\Users\ijanssen\AppData\Local\Temp\MITOFFICE\Algemene brief met gemeentelogo.dot|C:\Users\LVDHEU~1.WMW\AppData\Local\Temp\MITOFFICE\Algemene brief zonder briefpapier.dot|O:\MIT Office\Sjabloon\Verborgen sjablonen\Verborgen bouwstenen\Briefhoofd1.dot|"/>
    <w:docVar w:name="mitStyleTemplates" w:val="Huisstijl WMW|"/>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s>
  <w:rsids>
    <w:rsidRoot w:val="0053773A"/>
    <w:rsid w:val="00017556"/>
    <w:rsid w:val="000369E5"/>
    <w:rsid w:val="000702BB"/>
    <w:rsid w:val="000819FE"/>
    <w:rsid w:val="00087E1E"/>
    <w:rsid w:val="00090D72"/>
    <w:rsid w:val="000967C5"/>
    <w:rsid w:val="000A022F"/>
    <w:rsid w:val="000A4F41"/>
    <w:rsid w:val="000B7C2D"/>
    <w:rsid w:val="000D061B"/>
    <w:rsid w:val="000D3DDD"/>
    <w:rsid w:val="000D48F0"/>
    <w:rsid w:val="001134BD"/>
    <w:rsid w:val="001253FE"/>
    <w:rsid w:val="00192974"/>
    <w:rsid w:val="001A06E2"/>
    <w:rsid w:val="001B1109"/>
    <w:rsid w:val="001F140F"/>
    <w:rsid w:val="00214894"/>
    <w:rsid w:val="0024223D"/>
    <w:rsid w:val="00242773"/>
    <w:rsid w:val="00250DC7"/>
    <w:rsid w:val="00257330"/>
    <w:rsid w:val="0026039A"/>
    <w:rsid w:val="00280988"/>
    <w:rsid w:val="0028232A"/>
    <w:rsid w:val="00290655"/>
    <w:rsid w:val="002B66BE"/>
    <w:rsid w:val="002E5AAC"/>
    <w:rsid w:val="002F1378"/>
    <w:rsid w:val="003068EA"/>
    <w:rsid w:val="003140A3"/>
    <w:rsid w:val="00315175"/>
    <w:rsid w:val="00332F58"/>
    <w:rsid w:val="00340873"/>
    <w:rsid w:val="00343034"/>
    <w:rsid w:val="003758DF"/>
    <w:rsid w:val="003927FD"/>
    <w:rsid w:val="003C53C0"/>
    <w:rsid w:val="003C71E9"/>
    <w:rsid w:val="003D6658"/>
    <w:rsid w:val="003F1558"/>
    <w:rsid w:val="00407518"/>
    <w:rsid w:val="00443D09"/>
    <w:rsid w:val="0045770A"/>
    <w:rsid w:val="004B2641"/>
    <w:rsid w:val="004B4370"/>
    <w:rsid w:val="004D6F78"/>
    <w:rsid w:val="004F7D30"/>
    <w:rsid w:val="005150A1"/>
    <w:rsid w:val="005168C3"/>
    <w:rsid w:val="00535B6E"/>
    <w:rsid w:val="005365D3"/>
    <w:rsid w:val="0053773A"/>
    <w:rsid w:val="00555338"/>
    <w:rsid w:val="00591290"/>
    <w:rsid w:val="00591915"/>
    <w:rsid w:val="00592D2D"/>
    <w:rsid w:val="00597F4C"/>
    <w:rsid w:val="005A585D"/>
    <w:rsid w:val="005B114E"/>
    <w:rsid w:val="005F4E39"/>
    <w:rsid w:val="00601425"/>
    <w:rsid w:val="00645A1D"/>
    <w:rsid w:val="00651A5A"/>
    <w:rsid w:val="0066421A"/>
    <w:rsid w:val="00677D68"/>
    <w:rsid w:val="006A74A0"/>
    <w:rsid w:val="006B74D0"/>
    <w:rsid w:val="006D23A6"/>
    <w:rsid w:val="006D3311"/>
    <w:rsid w:val="006F2AAE"/>
    <w:rsid w:val="00702D80"/>
    <w:rsid w:val="00721866"/>
    <w:rsid w:val="00726F6B"/>
    <w:rsid w:val="00752F8B"/>
    <w:rsid w:val="0075392E"/>
    <w:rsid w:val="00761CD7"/>
    <w:rsid w:val="007628A3"/>
    <w:rsid w:val="0076498E"/>
    <w:rsid w:val="007702DD"/>
    <w:rsid w:val="00791F75"/>
    <w:rsid w:val="007A7485"/>
    <w:rsid w:val="007B6196"/>
    <w:rsid w:val="007C0BF1"/>
    <w:rsid w:val="007C62B4"/>
    <w:rsid w:val="007D69FA"/>
    <w:rsid w:val="0080322A"/>
    <w:rsid w:val="008061C6"/>
    <w:rsid w:val="00843DBF"/>
    <w:rsid w:val="00871355"/>
    <w:rsid w:val="00875F0B"/>
    <w:rsid w:val="00893946"/>
    <w:rsid w:val="008958DF"/>
    <w:rsid w:val="0089791D"/>
    <w:rsid w:val="008C36D9"/>
    <w:rsid w:val="008D41F8"/>
    <w:rsid w:val="008E1FAF"/>
    <w:rsid w:val="008E59DC"/>
    <w:rsid w:val="008F656B"/>
    <w:rsid w:val="008F7D32"/>
    <w:rsid w:val="00924F2C"/>
    <w:rsid w:val="009464F6"/>
    <w:rsid w:val="0096094C"/>
    <w:rsid w:val="009778D5"/>
    <w:rsid w:val="00996A01"/>
    <w:rsid w:val="00996ECC"/>
    <w:rsid w:val="009A53C9"/>
    <w:rsid w:val="009F230F"/>
    <w:rsid w:val="009F3346"/>
    <w:rsid w:val="009F7140"/>
    <w:rsid w:val="00A07FFA"/>
    <w:rsid w:val="00A148B5"/>
    <w:rsid w:val="00A16804"/>
    <w:rsid w:val="00A24943"/>
    <w:rsid w:val="00A564C9"/>
    <w:rsid w:val="00A64D1B"/>
    <w:rsid w:val="00AA2675"/>
    <w:rsid w:val="00AD7B44"/>
    <w:rsid w:val="00AF737C"/>
    <w:rsid w:val="00B00AE4"/>
    <w:rsid w:val="00B06A31"/>
    <w:rsid w:val="00B26AFA"/>
    <w:rsid w:val="00B270AA"/>
    <w:rsid w:val="00B40CF1"/>
    <w:rsid w:val="00B4345D"/>
    <w:rsid w:val="00B90EC5"/>
    <w:rsid w:val="00BA0E79"/>
    <w:rsid w:val="00BC196C"/>
    <w:rsid w:val="00BC623C"/>
    <w:rsid w:val="00BE3DF2"/>
    <w:rsid w:val="00C05020"/>
    <w:rsid w:val="00C22525"/>
    <w:rsid w:val="00C24BAC"/>
    <w:rsid w:val="00C25F9E"/>
    <w:rsid w:val="00C3332F"/>
    <w:rsid w:val="00C835AA"/>
    <w:rsid w:val="00C90D72"/>
    <w:rsid w:val="00C94794"/>
    <w:rsid w:val="00C95EAC"/>
    <w:rsid w:val="00CC224F"/>
    <w:rsid w:val="00CC3742"/>
    <w:rsid w:val="00CE736A"/>
    <w:rsid w:val="00CF74FB"/>
    <w:rsid w:val="00D0180D"/>
    <w:rsid w:val="00D249A0"/>
    <w:rsid w:val="00D648FC"/>
    <w:rsid w:val="00D66794"/>
    <w:rsid w:val="00D87CC4"/>
    <w:rsid w:val="00D93BA5"/>
    <w:rsid w:val="00DC070E"/>
    <w:rsid w:val="00DC0C27"/>
    <w:rsid w:val="00DD6DE3"/>
    <w:rsid w:val="00DF6CFB"/>
    <w:rsid w:val="00E30244"/>
    <w:rsid w:val="00E32240"/>
    <w:rsid w:val="00E32A48"/>
    <w:rsid w:val="00E3398F"/>
    <w:rsid w:val="00E42083"/>
    <w:rsid w:val="00E56527"/>
    <w:rsid w:val="00E812CD"/>
    <w:rsid w:val="00EA7C9F"/>
    <w:rsid w:val="00EB6181"/>
    <w:rsid w:val="00EB66D4"/>
    <w:rsid w:val="00ED5A4C"/>
    <w:rsid w:val="00ED73EE"/>
    <w:rsid w:val="00EF767E"/>
    <w:rsid w:val="00F1471A"/>
    <w:rsid w:val="00F14901"/>
    <w:rsid w:val="00F36AEC"/>
    <w:rsid w:val="00F7617C"/>
    <w:rsid w:val="00F8410E"/>
    <w:rsid w:val="00F95A95"/>
    <w:rsid w:val="00FA238A"/>
    <w:rsid w:val="00FC3A93"/>
    <w:rsid w:val="00FD2CA1"/>
    <w:rsid w:val="00FD303C"/>
    <w:rsid w:val="00FF18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979A"/>
  <w15:docId w15:val="{B5AB6BBD-B51C-4FE0-9917-6F72CC1D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773A"/>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gegevens">
    <w:name w:val="basisgegevens"/>
    <w:basedOn w:val="Standaard"/>
    <w:rsid w:val="0053773A"/>
    <w:rPr>
      <w:sz w:val="18"/>
    </w:rPr>
  </w:style>
  <w:style w:type="paragraph" w:customStyle="1" w:styleId="Rechtsmiddelenclausule">
    <w:name w:val="Rechtsmiddelenclausule"/>
    <w:basedOn w:val="Standaard"/>
    <w:next w:val="Standaard"/>
    <w:qFormat/>
    <w:rsid w:val="009464F6"/>
    <w:rPr>
      <w:color w:val="808080"/>
      <w:sz w:val="16"/>
    </w:rPr>
  </w:style>
  <w:style w:type="table" w:styleId="Tabelraster">
    <w:name w:val="Table Grid"/>
    <w:basedOn w:val="Standaardtabel"/>
    <w:rsid w:val="004D6F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53773A"/>
    <w:pPr>
      <w:tabs>
        <w:tab w:val="center" w:pos="4536"/>
        <w:tab w:val="right" w:pos="9072"/>
      </w:tabs>
    </w:pPr>
  </w:style>
  <w:style w:type="character" w:customStyle="1" w:styleId="KoptekstChar">
    <w:name w:val="Koptekst Char"/>
    <w:link w:val="Koptekst"/>
    <w:rsid w:val="009464F6"/>
    <w:rPr>
      <w:rFonts w:ascii="Arial" w:hAnsi="Arial"/>
    </w:rPr>
  </w:style>
  <w:style w:type="paragraph" w:styleId="Voettekst">
    <w:name w:val="footer"/>
    <w:basedOn w:val="Standaard"/>
    <w:link w:val="VoettekstChar"/>
    <w:rsid w:val="0053773A"/>
    <w:pPr>
      <w:tabs>
        <w:tab w:val="center" w:pos="4536"/>
        <w:tab w:val="right" w:pos="9072"/>
      </w:tabs>
    </w:pPr>
  </w:style>
  <w:style w:type="character" w:customStyle="1" w:styleId="VoettekstChar">
    <w:name w:val="Voettekst Char"/>
    <w:link w:val="Voettekst"/>
    <w:rsid w:val="009464F6"/>
    <w:rPr>
      <w:rFonts w:ascii="Arial" w:hAnsi="Arial"/>
    </w:rPr>
  </w:style>
  <w:style w:type="character" w:styleId="Paginanummer">
    <w:name w:val="page number"/>
    <w:basedOn w:val="Standaardalinea-lettertype"/>
    <w:rsid w:val="0053773A"/>
  </w:style>
  <w:style w:type="paragraph" w:styleId="Ballontekst">
    <w:name w:val="Balloon Text"/>
    <w:basedOn w:val="Standaard"/>
    <w:link w:val="BallontekstChar"/>
    <w:uiPriority w:val="99"/>
    <w:semiHidden/>
    <w:unhideWhenUsed/>
    <w:rsid w:val="0076498E"/>
    <w:rPr>
      <w:rFonts w:ascii="Tahoma" w:hAnsi="Tahoma" w:cs="Tahoma"/>
      <w:sz w:val="16"/>
      <w:szCs w:val="16"/>
    </w:rPr>
  </w:style>
  <w:style w:type="character" w:customStyle="1" w:styleId="BallontekstChar">
    <w:name w:val="Ballontekst Char"/>
    <w:link w:val="Ballontekst"/>
    <w:uiPriority w:val="99"/>
    <w:semiHidden/>
    <w:rsid w:val="0076498E"/>
    <w:rPr>
      <w:rFonts w:ascii="Tahoma" w:hAnsi="Tahoma" w:cs="Tahoma"/>
      <w:sz w:val="16"/>
      <w:szCs w:val="16"/>
    </w:rPr>
  </w:style>
  <w:style w:type="character" w:styleId="Hyperlink">
    <w:name w:val="Hyperlink"/>
    <w:basedOn w:val="Standaardalinea-lettertype"/>
    <w:uiPriority w:val="99"/>
    <w:unhideWhenUsed/>
    <w:rsid w:val="00F14901"/>
    <w:rPr>
      <w:color w:val="0000FF" w:themeColor="hyperlink"/>
      <w:u w:val="single"/>
    </w:rPr>
  </w:style>
  <w:style w:type="paragraph" w:customStyle="1" w:styleId="Tussenkop">
    <w:name w:val="Tussenkop"/>
    <w:next w:val="Standaard"/>
    <w:rsid w:val="001F140F"/>
    <w:pPr>
      <w:keepNext/>
      <w:spacing w:before="280" w:line="280" w:lineRule="atLeast"/>
      <w:ind w:left="-454"/>
      <w:outlineLvl w:val="2"/>
    </w:pPr>
    <w:rPr>
      <w:rFonts w:ascii="Verdana" w:hAnsi="Verdana"/>
      <w:b/>
    </w:rPr>
  </w:style>
  <w:style w:type="character" w:styleId="Tekstvantijdelijkeaanduiding">
    <w:name w:val="Placeholder Text"/>
    <w:basedOn w:val="Standaardalinea-lettertype"/>
    <w:uiPriority w:val="99"/>
    <w:semiHidden/>
    <w:rsid w:val="001F140F"/>
    <w:rPr>
      <w:color w:val="808080"/>
    </w:rPr>
  </w:style>
  <w:style w:type="paragraph" w:customStyle="1" w:styleId="OPLid">
    <w:name w:val="OP_Lid"/>
    <w:basedOn w:val="Standaard"/>
    <w:qFormat/>
    <w:rsid w:val="00A148B5"/>
    <w:rPr>
      <w:rFonts w:ascii="Calibri" w:eastAsia="Calibri" w:hAnsi="Calibr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2076">
      <w:bodyDiv w:val="1"/>
      <w:marLeft w:val="0"/>
      <w:marRight w:val="0"/>
      <w:marTop w:val="0"/>
      <w:marBottom w:val="0"/>
      <w:divBdr>
        <w:top w:val="none" w:sz="0" w:space="0" w:color="auto"/>
        <w:left w:val="none" w:sz="0" w:space="0" w:color="auto"/>
        <w:bottom w:val="none" w:sz="0" w:space="0" w:color="auto"/>
        <w:right w:val="none" w:sz="0" w:space="0" w:color="auto"/>
      </w:divBdr>
    </w:div>
    <w:div w:id="582570062">
      <w:bodyDiv w:val="1"/>
      <w:marLeft w:val="0"/>
      <w:marRight w:val="0"/>
      <w:marTop w:val="0"/>
      <w:marBottom w:val="0"/>
      <w:divBdr>
        <w:top w:val="none" w:sz="0" w:space="0" w:color="auto"/>
        <w:left w:val="none" w:sz="0" w:space="0" w:color="auto"/>
        <w:bottom w:val="none" w:sz="0" w:space="0" w:color="auto"/>
        <w:right w:val="none" w:sz="0" w:space="0" w:color="auto"/>
      </w:divBdr>
    </w:div>
    <w:div w:id="588925944">
      <w:bodyDiv w:val="1"/>
      <w:marLeft w:val="0"/>
      <w:marRight w:val="0"/>
      <w:marTop w:val="0"/>
      <w:marBottom w:val="0"/>
      <w:divBdr>
        <w:top w:val="none" w:sz="0" w:space="0" w:color="auto"/>
        <w:left w:val="none" w:sz="0" w:space="0" w:color="auto"/>
        <w:bottom w:val="none" w:sz="0" w:space="0" w:color="auto"/>
        <w:right w:val="none" w:sz="0" w:space="0" w:color="auto"/>
      </w:divBdr>
    </w:div>
    <w:div w:id="1488398581">
      <w:bodyDiv w:val="1"/>
      <w:marLeft w:val="0"/>
      <w:marRight w:val="0"/>
      <w:marTop w:val="0"/>
      <w:marBottom w:val="0"/>
      <w:divBdr>
        <w:top w:val="none" w:sz="0" w:space="0" w:color="auto"/>
        <w:left w:val="none" w:sz="0" w:space="0" w:color="auto"/>
        <w:bottom w:val="none" w:sz="0" w:space="0" w:color="auto"/>
        <w:right w:val="none" w:sz="0" w:space="0" w:color="auto"/>
      </w:divBdr>
    </w:div>
    <w:div w:id="1543398998">
      <w:bodyDiv w:val="1"/>
      <w:marLeft w:val="0"/>
      <w:marRight w:val="0"/>
      <w:marTop w:val="0"/>
      <w:marBottom w:val="0"/>
      <w:divBdr>
        <w:top w:val="none" w:sz="0" w:space="0" w:color="auto"/>
        <w:left w:val="none" w:sz="0" w:space="0" w:color="auto"/>
        <w:bottom w:val="none" w:sz="0" w:space="0" w:color="auto"/>
        <w:right w:val="none" w:sz="0" w:space="0" w:color="auto"/>
      </w:divBdr>
    </w:div>
    <w:div w:id="1830628814">
      <w:bodyDiv w:val="1"/>
      <w:marLeft w:val="0"/>
      <w:marRight w:val="0"/>
      <w:marTop w:val="0"/>
      <w:marBottom w:val="0"/>
      <w:divBdr>
        <w:top w:val="none" w:sz="0" w:space="0" w:color="auto"/>
        <w:left w:val="none" w:sz="0" w:space="0" w:color="auto"/>
        <w:bottom w:val="none" w:sz="0" w:space="0" w:color="auto"/>
        <w:right w:val="none" w:sz="0" w:space="0" w:color="auto"/>
      </w:divBdr>
    </w:div>
    <w:div w:id="1857839482">
      <w:bodyDiv w:val="1"/>
      <w:marLeft w:val="0"/>
      <w:marRight w:val="0"/>
      <w:marTop w:val="0"/>
      <w:marBottom w:val="0"/>
      <w:divBdr>
        <w:top w:val="none" w:sz="0" w:space="0" w:color="auto"/>
        <w:left w:val="none" w:sz="0" w:space="0" w:color="auto"/>
        <w:bottom w:val="none" w:sz="0" w:space="0" w:color="auto"/>
        <w:right w:val="none" w:sz="0" w:space="0" w:color="auto"/>
      </w:divBdr>
    </w:div>
    <w:div w:id="196361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737E8F-8984-42A3-8121-E0B15D8B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1006</Words>
  <Characters>5536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Gemeente West Maas en Waal</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Janssen</dc:creator>
  <cp:lastModifiedBy>Leontine Sonneveldt</cp:lastModifiedBy>
  <cp:revision>2</cp:revision>
  <cp:lastPrinted>2014-11-24T09:12:00Z</cp:lastPrinted>
  <dcterms:created xsi:type="dcterms:W3CDTF">2026-07-15T11:31:00Z</dcterms:created>
  <dcterms:modified xsi:type="dcterms:W3CDTF">2026-07-15T11:31:00Z</dcterms:modified>
</cp:coreProperties>
</file>