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A1373" w14:textId="7D534A1C" w:rsidR="00FA7F60" w:rsidRDefault="00787839" w:rsidP="00321424">
      <w:pPr>
        <w:pStyle w:val="Titel"/>
      </w:pPr>
      <w:bookmarkStart w:id="0" w:name="_Toc105147487"/>
      <w:r w:rsidRPr="00456CA8">
        <w:t xml:space="preserve">Ruimtelijke </w:t>
      </w:r>
      <w:r w:rsidRPr="00321424">
        <w:t>onderbouwing</w:t>
      </w:r>
    </w:p>
    <w:p w14:paraId="484767B8" w14:textId="77777777" w:rsidR="00456CA8" w:rsidRDefault="00456CA8" w:rsidP="00787839">
      <w:pPr>
        <w:rPr>
          <w:b/>
          <w:bCs/>
          <w:sz w:val="52"/>
          <w:szCs w:val="56"/>
        </w:rPr>
      </w:pPr>
    </w:p>
    <w:p w14:paraId="4738BA6C" w14:textId="01F0BDF3" w:rsidR="00456CA8" w:rsidRDefault="00456CA8" w:rsidP="00787839">
      <w:pPr>
        <w:rPr>
          <w:sz w:val="32"/>
          <w:szCs w:val="36"/>
        </w:rPr>
      </w:pPr>
      <w:r>
        <w:rPr>
          <w:sz w:val="32"/>
          <w:szCs w:val="36"/>
        </w:rPr>
        <w:t>Locatie:</w:t>
      </w:r>
    </w:p>
    <w:p w14:paraId="0C553AD9" w14:textId="77777777" w:rsidR="00456CA8" w:rsidRDefault="00456CA8" w:rsidP="00787839">
      <w:pPr>
        <w:rPr>
          <w:sz w:val="32"/>
          <w:szCs w:val="36"/>
        </w:rPr>
      </w:pPr>
    </w:p>
    <w:p w14:paraId="14890C40" w14:textId="4097A63C" w:rsidR="00456CA8" w:rsidRDefault="00456CA8" w:rsidP="00787839">
      <w:pPr>
        <w:rPr>
          <w:sz w:val="32"/>
          <w:szCs w:val="36"/>
        </w:rPr>
      </w:pPr>
      <w:r>
        <w:rPr>
          <w:sz w:val="32"/>
          <w:szCs w:val="36"/>
        </w:rPr>
        <w:t>Project</w:t>
      </w:r>
      <w:r w:rsidR="00252B30">
        <w:rPr>
          <w:sz w:val="32"/>
          <w:szCs w:val="36"/>
        </w:rPr>
        <w:t>omschrijving</w:t>
      </w:r>
      <w:r>
        <w:rPr>
          <w:sz w:val="32"/>
          <w:szCs w:val="36"/>
        </w:rPr>
        <w:t>:</w:t>
      </w:r>
    </w:p>
    <w:p w14:paraId="33ECAABF" w14:textId="77777777" w:rsidR="00456CA8" w:rsidRDefault="00456CA8" w:rsidP="00787839">
      <w:pPr>
        <w:rPr>
          <w:sz w:val="32"/>
          <w:szCs w:val="36"/>
        </w:rPr>
      </w:pPr>
    </w:p>
    <w:p w14:paraId="74701D40" w14:textId="065C99B0" w:rsidR="00456CA8" w:rsidRDefault="00456CA8" w:rsidP="00787839">
      <w:pPr>
        <w:rPr>
          <w:sz w:val="32"/>
          <w:szCs w:val="36"/>
        </w:rPr>
      </w:pPr>
      <w:r>
        <w:rPr>
          <w:sz w:val="32"/>
          <w:szCs w:val="36"/>
        </w:rPr>
        <w:t>Kenmerk:</w:t>
      </w:r>
    </w:p>
    <w:p w14:paraId="493C8B7F" w14:textId="77777777" w:rsidR="00456CA8" w:rsidRDefault="00456CA8" w:rsidP="00787839">
      <w:pPr>
        <w:rPr>
          <w:sz w:val="32"/>
          <w:szCs w:val="36"/>
        </w:rPr>
      </w:pPr>
    </w:p>
    <w:p w14:paraId="1A15BFD4" w14:textId="2266A29A" w:rsidR="00456CA8" w:rsidRDefault="00456CA8" w:rsidP="00787839">
      <w:pPr>
        <w:rPr>
          <w:sz w:val="32"/>
          <w:szCs w:val="36"/>
        </w:rPr>
      </w:pPr>
      <w:r>
        <w:rPr>
          <w:sz w:val="32"/>
          <w:szCs w:val="36"/>
        </w:rPr>
        <w:t>Datum:</w:t>
      </w:r>
    </w:p>
    <w:p w14:paraId="6E3CCDBD" w14:textId="77777777" w:rsidR="00456CA8" w:rsidRDefault="00456CA8" w:rsidP="00787839">
      <w:pPr>
        <w:rPr>
          <w:sz w:val="32"/>
          <w:szCs w:val="36"/>
        </w:rPr>
      </w:pPr>
    </w:p>
    <w:p w14:paraId="7CEBEC34" w14:textId="20F987D0" w:rsidR="00456CA8" w:rsidRDefault="00456CA8" w:rsidP="00787839">
      <w:pPr>
        <w:rPr>
          <w:sz w:val="32"/>
          <w:szCs w:val="36"/>
        </w:rPr>
      </w:pPr>
      <w:r>
        <w:rPr>
          <w:sz w:val="32"/>
          <w:szCs w:val="36"/>
        </w:rPr>
        <w:t>Versie:</w:t>
      </w:r>
    </w:p>
    <w:p w14:paraId="53FEA42C" w14:textId="77777777" w:rsidR="00456CA8" w:rsidRDefault="00456CA8" w:rsidP="00787839">
      <w:pPr>
        <w:rPr>
          <w:sz w:val="32"/>
          <w:szCs w:val="36"/>
        </w:rPr>
      </w:pPr>
    </w:p>
    <w:p w14:paraId="246F4585" w14:textId="05DC9195" w:rsidR="00456CA8" w:rsidRDefault="009B1F2B" w:rsidP="00787839">
      <w:pPr>
        <w:rPr>
          <w:sz w:val="32"/>
          <w:szCs w:val="36"/>
        </w:rPr>
      </w:pPr>
      <w:r>
        <w:rPr>
          <w:sz w:val="32"/>
          <w:szCs w:val="36"/>
        </w:rPr>
        <w:t>Foto</w:t>
      </w:r>
      <w:r w:rsidR="00B524C0">
        <w:rPr>
          <w:sz w:val="32"/>
          <w:szCs w:val="36"/>
        </w:rPr>
        <w:t xml:space="preserve"> projectlocatie</w:t>
      </w:r>
      <w:r>
        <w:rPr>
          <w:sz w:val="32"/>
          <w:szCs w:val="36"/>
        </w:rPr>
        <w:t>:</w:t>
      </w:r>
    </w:p>
    <w:p w14:paraId="4AC6489C" w14:textId="77777777" w:rsidR="00B524C0" w:rsidRDefault="00B524C0" w:rsidP="00787839">
      <w:pPr>
        <w:rPr>
          <w:sz w:val="32"/>
          <w:szCs w:val="36"/>
        </w:rPr>
      </w:pPr>
    </w:p>
    <w:p w14:paraId="27F8960F" w14:textId="0E11C02D" w:rsidR="00B524C0" w:rsidRDefault="00620C1A" w:rsidP="00787839">
      <w:pPr>
        <w:rPr>
          <w:sz w:val="32"/>
          <w:szCs w:val="36"/>
        </w:rPr>
      </w:pPr>
      <w:r>
        <w:rPr>
          <w:noProof/>
        </w:rPr>
        <w:drawing>
          <wp:inline distT="0" distB="0" distL="0" distR="0" wp14:anchorId="069D0AD2" wp14:editId="2A04D8E4">
            <wp:extent cx="6696710" cy="2679065"/>
            <wp:effectExtent l="0" t="0" r="8890" b="6985"/>
            <wp:docPr id="1872684247" name="Afbeelding 1" descr="Werken bij gemeente Winterswijk | Winterswij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rken bij gemeente Winterswijk | Winterswij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96710" cy="2679065"/>
                    </a:xfrm>
                    <a:prstGeom prst="rect">
                      <a:avLst/>
                    </a:prstGeom>
                    <a:noFill/>
                    <a:ln>
                      <a:noFill/>
                    </a:ln>
                  </pic:spPr>
                </pic:pic>
              </a:graphicData>
            </a:graphic>
          </wp:inline>
        </w:drawing>
      </w:r>
    </w:p>
    <w:p w14:paraId="56E84DBA" w14:textId="77777777" w:rsidR="009B1F2B" w:rsidRPr="00456CA8" w:rsidRDefault="009B1F2B" w:rsidP="00787839">
      <w:pPr>
        <w:rPr>
          <w:sz w:val="32"/>
          <w:szCs w:val="36"/>
        </w:rPr>
      </w:pPr>
    </w:p>
    <w:p w14:paraId="29A8AC1F" w14:textId="5038087A" w:rsidR="00FA7F60" w:rsidRDefault="00FA7F60" w:rsidP="00FA7F60">
      <w:pPr>
        <w:spacing w:after="160" w:line="259" w:lineRule="auto"/>
      </w:pPr>
      <w:r>
        <w:br w:type="page"/>
      </w:r>
    </w:p>
    <w:sdt>
      <w:sdtPr>
        <w:rPr>
          <w:b w:val="0"/>
          <w:caps w:val="0"/>
          <w:color w:val="auto"/>
          <w:sz w:val="21"/>
        </w:rPr>
        <w:id w:val="809853970"/>
        <w:docPartObj>
          <w:docPartGallery w:val="Table of Contents"/>
          <w:docPartUnique/>
        </w:docPartObj>
      </w:sdtPr>
      <w:sdtEndPr>
        <w:rPr>
          <w:sz w:val="22"/>
        </w:rPr>
      </w:sdtEndPr>
      <w:sdtContent>
        <w:p w14:paraId="50E93786" w14:textId="00BDA923" w:rsidR="006369A5" w:rsidRPr="00E03998" w:rsidRDefault="0EC3C1D0" w:rsidP="0077388A">
          <w:pPr>
            <w:pStyle w:val="AccentRhorood"/>
            <w:rPr>
              <w:sz w:val="40"/>
              <w:szCs w:val="40"/>
            </w:rPr>
          </w:pPr>
          <w:r w:rsidRPr="6E7EF35E">
            <w:rPr>
              <w:sz w:val="40"/>
              <w:szCs w:val="40"/>
            </w:rPr>
            <w:t>I</w:t>
          </w:r>
          <w:r w:rsidR="486930C5" w:rsidRPr="6E7EF35E">
            <w:rPr>
              <w:sz w:val="40"/>
              <w:szCs w:val="40"/>
            </w:rPr>
            <w:t>NHOUD</w:t>
          </w:r>
          <w:r w:rsidR="7E05C591" w:rsidRPr="6E7EF35E">
            <w:rPr>
              <w:sz w:val="40"/>
              <w:szCs w:val="40"/>
            </w:rPr>
            <w:t>sopgave</w:t>
          </w:r>
        </w:p>
        <w:p w14:paraId="2FAF0001" w14:textId="63739104" w:rsidR="008C16A6" w:rsidRDefault="008C16A6" w:rsidP="6E7EF35E">
          <w:pPr>
            <w:pStyle w:val="Inhopg1"/>
            <w:tabs>
              <w:tab w:val="clear" w:pos="10490"/>
              <w:tab w:val="left" w:pos="480"/>
              <w:tab w:val="right" w:pos="10485"/>
            </w:tabs>
            <w:rPr>
              <w:rStyle w:val="Hyperlink"/>
              <w:noProof/>
              <w:kern w:val="2"/>
              <w:lang w:eastAsia="nl-NL"/>
              <w14:ligatures w14:val="standardContextual"/>
            </w:rPr>
          </w:pPr>
          <w:r>
            <w:fldChar w:fldCharType="begin"/>
          </w:r>
          <w:r w:rsidR="001F464A">
            <w:instrText>TOC \o "1-3" \z \u \h</w:instrText>
          </w:r>
          <w:r>
            <w:fldChar w:fldCharType="separate"/>
          </w:r>
          <w:hyperlink w:anchor="_Toc279356837">
            <w:r w:rsidR="6E7EF35E" w:rsidRPr="6E7EF35E">
              <w:rPr>
                <w:rStyle w:val="Hyperlink"/>
              </w:rPr>
              <w:t>1.</w:t>
            </w:r>
            <w:r w:rsidR="001F464A">
              <w:tab/>
            </w:r>
            <w:r w:rsidR="6E7EF35E" w:rsidRPr="6E7EF35E">
              <w:rPr>
                <w:rStyle w:val="Hyperlink"/>
              </w:rPr>
              <w:t>Inleiding</w:t>
            </w:r>
            <w:r w:rsidR="001F464A">
              <w:tab/>
            </w:r>
            <w:r w:rsidR="001F464A">
              <w:fldChar w:fldCharType="begin"/>
            </w:r>
            <w:r w:rsidR="001F464A">
              <w:instrText>PAGEREF _Toc279356837 \h</w:instrText>
            </w:r>
            <w:r w:rsidR="001F464A">
              <w:fldChar w:fldCharType="separate"/>
            </w:r>
            <w:r w:rsidR="00F66E92">
              <w:rPr>
                <w:noProof/>
              </w:rPr>
              <w:t>4</w:t>
            </w:r>
            <w:r w:rsidR="001F464A">
              <w:fldChar w:fldCharType="end"/>
            </w:r>
          </w:hyperlink>
        </w:p>
        <w:p w14:paraId="679FFEB4" w14:textId="2FB2A443" w:rsidR="008C16A6" w:rsidRDefault="6E7EF35E" w:rsidP="6E7EF35E">
          <w:pPr>
            <w:pStyle w:val="Inhopg2"/>
            <w:tabs>
              <w:tab w:val="clear" w:pos="10490"/>
              <w:tab w:val="left" w:pos="630"/>
              <w:tab w:val="right" w:pos="10485"/>
            </w:tabs>
            <w:rPr>
              <w:rStyle w:val="Hyperlink"/>
              <w:noProof/>
              <w:kern w:val="2"/>
              <w:lang w:eastAsia="nl-NL"/>
              <w14:ligatures w14:val="standardContextual"/>
            </w:rPr>
          </w:pPr>
          <w:hyperlink w:anchor="_Toc1503229286">
            <w:r w:rsidRPr="6E7EF35E">
              <w:rPr>
                <w:rStyle w:val="Hyperlink"/>
              </w:rPr>
              <w:t>1.1</w:t>
            </w:r>
            <w:r w:rsidR="008C16A6">
              <w:tab/>
            </w:r>
            <w:r w:rsidRPr="6E7EF35E">
              <w:rPr>
                <w:rStyle w:val="Hyperlink"/>
              </w:rPr>
              <w:t>Aanleiding</w:t>
            </w:r>
            <w:r w:rsidR="008C16A6">
              <w:tab/>
            </w:r>
            <w:r w:rsidR="008C16A6">
              <w:fldChar w:fldCharType="begin"/>
            </w:r>
            <w:r w:rsidR="008C16A6">
              <w:instrText>PAGEREF _Toc1503229286 \h</w:instrText>
            </w:r>
            <w:r w:rsidR="008C16A6">
              <w:fldChar w:fldCharType="separate"/>
            </w:r>
            <w:r w:rsidR="00F66E92">
              <w:rPr>
                <w:noProof/>
              </w:rPr>
              <w:t>4</w:t>
            </w:r>
            <w:r w:rsidR="008C16A6">
              <w:fldChar w:fldCharType="end"/>
            </w:r>
          </w:hyperlink>
        </w:p>
        <w:p w14:paraId="7FFB1F25" w14:textId="05CDA55A" w:rsidR="008C16A6" w:rsidRDefault="6E7EF35E" w:rsidP="6E7EF35E">
          <w:pPr>
            <w:pStyle w:val="Inhopg2"/>
            <w:tabs>
              <w:tab w:val="clear" w:pos="10490"/>
              <w:tab w:val="left" w:pos="630"/>
              <w:tab w:val="right" w:pos="10485"/>
            </w:tabs>
            <w:rPr>
              <w:rStyle w:val="Hyperlink"/>
              <w:noProof/>
              <w:kern w:val="2"/>
              <w:lang w:eastAsia="nl-NL"/>
              <w14:ligatures w14:val="standardContextual"/>
            </w:rPr>
          </w:pPr>
          <w:hyperlink w:anchor="_Toc2087168091">
            <w:r w:rsidRPr="6E7EF35E">
              <w:rPr>
                <w:rStyle w:val="Hyperlink"/>
              </w:rPr>
              <w:t>1.2</w:t>
            </w:r>
            <w:r w:rsidR="008C16A6">
              <w:tab/>
            </w:r>
            <w:r w:rsidRPr="6E7EF35E">
              <w:rPr>
                <w:rStyle w:val="Hyperlink"/>
              </w:rPr>
              <w:t>Ligging projectgebied</w:t>
            </w:r>
            <w:r w:rsidR="008C16A6">
              <w:tab/>
            </w:r>
            <w:r w:rsidR="008C16A6">
              <w:fldChar w:fldCharType="begin"/>
            </w:r>
            <w:r w:rsidR="008C16A6">
              <w:instrText>PAGEREF _Toc2087168091 \h</w:instrText>
            </w:r>
            <w:r w:rsidR="008C16A6">
              <w:fldChar w:fldCharType="separate"/>
            </w:r>
            <w:r w:rsidR="00F66E92">
              <w:rPr>
                <w:noProof/>
              </w:rPr>
              <w:t>4</w:t>
            </w:r>
            <w:r w:rsidR="008C16A6">
              <w:fldChar w:fldCharType="end"/>
            </w:r>
          </w:hyperlink>
        </w:p>
        <w:p w14:paraId="5FE6D3E3" w14:textId="50F33E31" w:rsidR="008C16A6" w:rsidRDefault="6E7EF35E" w:rsidP="6E7EF35E">
          <w:pPr>
            <w:pStyle w:val="Inhopg2"/>
            <w:tabs>
              <w:tab w:val="clear" w:pos="10490"/>
              <w:tab w:val="left" w:pos="630"/>
              <w:tab w:val="right" w:pos="10485"/>
            </w:tabs>
            <w:rPr>
              <w:rStyle w:val="Hyperlink"/>
              <w:noProof/>
              <w:kern w:val="2"/>
              <w:lang w:eastAsia="nl-NL"/>
              <w14:ligatures w14:val="standardContextual"/>
            </w:rPr>
          </w:pPr>
          <w:hyperlink w:anchor="_Toc410788468">
            <w:r w:rsidRPr="6E7EF35E">
              <w:rPr>
                <w:rStyle w:val="Hyperlink"/>
              </w:rPr>
              <w:t>1.3</w:t>
            </w:r>
            <w:r w:rsidR="008C16A6">
              <w:tab/>
            </w:r>
            <w:r w:rsidRPr="6E7EF35E">
              <w:rPr>
                <w:rStyle w:val="Hyperlink"/>
              </w:rPr>
              <w:t>Te doorlopen vergunningprocedure</w:t>
            </w:r>
            <w:r w:rsidR="008C16A6">
              <w:tab/>
            </w:r>
            <w:r w:rsidR="008C16A6">
              <w:fldChar w:fldCharType="begin"/>
            </w:r>
            <w:r w:rsidR="008C16A6">
              <w:instrText>PAGEREF _Toc410788468 \h</w:instrText>
            </w:r>
            <w:r w:rsidR="008C16A6">
              <w:fldChar w:fldCharType="separate"/>
            </w:r>
            <w:r w:rsidR="00F66E92">
              <w:rPr>
                <w:noProof/>
              </w:rPr>
              <w:t>4</w:t>
            </w:r>
            <w:r w:rsidR="008C16A6">
              <w:fldChar w:fldCharType="end"/>
            </w:r>
          </w:hyperlink>
        </w:p>
        <w:p w14:paraId="355B98A3" w14:textId="599C3C8E" w:rsidR="008C16A6" w:rsidRDefault="6E7EF35E" w:rsidP="6E7EF35E">
          <w:pPr>
            <w:pStyle w:val="Inhopg2"/>
            <w:tabs>
              <w:tab w:val="clear" w:pos="10490"/>
              <w:tab w:val="left" w:pos="630"/>
              <w:tab w:val="right" w:pos="10485"/>
            </w:tabs>
            <w:rPr>
              <w:rStyle w:val="Hyperlink"/>
              <w:noProof/>
              <w:kern w:val="2"/>
              <w:lang w:eastAsia="nl-NL"/>
              <w14:ligatures w14:val="standardContextual"/>
            </w:rPr>
          </w:pPr>
          <w:hyperlink w:anchor="_Toc1724610444">
            <w:r w:rsidRPr="6E7EF35E">
              <w:rPr>
                <w:rStyle w:val="Hyperlink"/>
              </w:rPr>
              <w:t>1.4</w:t>
            </w:r>
            <w:r w:rsidR="008C16A6">
              <w:tab/>
            </w:r>
            <w:r w:rsidRPr="6E7EF35E">
              <w:rPr>
                <w:rStyle w:val="Hyperlink"/>
              </w:rPr>
              <w:t>Leeswijzer</w:t>
            </w:r>
            <w:r w:rsidR="008C16A6">
              <w:tab/>
            </w:r>
            <w:r w:rsidR="008C16A6">
              <w:fldChar w:fldCharType="begin"/>
            </w:r>
            <w:r w:rsidR="008C16A6">
              <w:instrText>PAGEREF _Toc1724610444 \h</w:instrText>
            </w:r>
            <w:r w:rsidR="008C16A6">
              <w:fldChar w:fldCharType="separate"/>
            </w:r>
            <w:r w:rsidR="00F66E92">
              <w:rPr>
                <w:noProof/>
              </w:rPr>
              <w:t>4</w:t>
            </w:r>
            <w:r w:rsidR="008C16A6">
              <w:fldChar w:fldCharType="end"/>
            </w:r>
          </w:hyperlink>
        </w:p>
        <w:p w14:paraId="15FB71A5" w14:textId="015469C5" w:rsidR="008C16A6" w:rsidRDefault="6E7EF35E" w:rsidP="6E7EF35E">
          <w:pPr>
            <w:pStyle w:val="Inhopg1"/>
            <w:tabs>
              <w:tab w:val="clear" w:pos="10490"/>
              <w:tab w:val="left" w:pos="480"/>
              <w:tab w:val="right" w:pos="10485"/>
            </w:tabs>
            <w:rPr>
              <w:rStyle w:val="Hyperlink"/>
              <w:noProof/>
              <w:kern w:val="2"/>
              <w:lang w:eastAsia="nl-NL"/>
              <w14:ligatures w14:val="standardContextual"/>
            </w:rPr>
          </w:pPr>
          <w:hyperlink w:anchor="_Toc577411858">
            <w:r w:rsidRPr="6E7EF35E">
              <w:rPr>
                <w:rStyle w:val="Hyperlink"/>
              </w:rPr>
              <w:t>2.</w:t>
            </w:r>
            <w:r w:rsidR="008C16A6">
              <w:tab/>
            </w:r>
            <w:r w:rsidRPr="6E7EF35E">
              <w:rPr>
                <w:rStyle w:val="Hyperlink"/>
              </w:rPr>
              <w:t>Beschrijving van het project en zijn omgeving</w:t>
            </w:r>
            <w:r w:rsidR="008C16A6">
              <w:tab/>
            </w:r>
            <w:r w:rsidR="008C16A6">
              <w:fldChar w:fldCharType="begin"/>
            </w:r>
            <w:r w:rsidR="008C16A6">
              <w:instrText>PAGEREF _Toc577411858 \h</w:instrText>
            </w:r>
            <w:r w:rsidR="008C16A6">
              <w:fldChar w:fldCharType="separate"/>
            </w:r>
            <w:r w:rsidR="00F66E92">
              <w:rPr>
                <w:noProof/>
              </w:rPr>
              <w:t>5</w:t>
            </w:r>
            <w:r w:rsidR="008C16A6">
              <w:fldChar w:fldCharType="end"/>
            </w:r>
          </w:hyperlink>
        </w:p>
        <w:p w14:paraId="6A4384E8" w14:textId="735B8A02" w:rsidR="008C16A6" w:rsidRDefault="6E7EF35E" w:rsidP="6E7EF35E">
          <w:pPr>
            <w:pStyle w:val="Inhopg2"/>
            <w:tabs>
              <w:tab w:val="clear" w:pos="10490"/>
              <w:tab w:val="left" w:pos="630"/>
              <w:tab w:val="right" w:pos="10485"/>
            </w:tabs>
            <w:rPr>
              <w:rStyle w:val="Hyperlink"/>
              <w:noProof/>
              <w:kern w:val="2"/>
              <w:lang w:eastAsia="nl-NL"/>
              <w14:ligatures w14:val="standardContextual"/>
            </w:rPr>
          </w:pPr>
          <w:hyperlink w:anchor="_Toc96338034">
            <w:r w:rsidRPr="6E7EF35E">
              <w:rPr>
                <w:rStyle w:val="Hyperlink"/>
              </w:rPr>
              <w:t>2.1</w:t>
            </w:r>
            <w:r w:rsidR="008C16A6">
              <w:tab/>
            </w:r>
            <w:r w:rsidRPr="6E7EF35E">
              <w:rPr>
                <w:rStyle w:val="Hyperlink"/>
              </w:rPr>
              <w:t>Huidige situatie</w:t>
            </w:r>
            <w:r w:rsidR="008C16A6">
              <w:tab/>
            </w:r>
            <w:r w:rsidR="008C16A6">
              <w:fldChar w:fldCharType="begin"/>
            </w:r>
            <w:r w:rsidR="008C16A6">
              <w:instrText>PAGEREF _Toc96338034 \h</w:instrText>
            </w:r>
            <w:r w:rsidR="008C16A6">
              <w:fldChar w:fldCharType="separate"/>
            </w:r>
            <w:r w:rsidR="00F66E92">
              <w:rPr>
                <w:noProof/>
              </w:rPr>
              <w:t>5</w:t>
            </w:r>
            <w:r w:rsidR="008C16A6">
              <w:fldChar w:fldCharType="end"/>
            </w:r>
          </w:hyperlink>
        </w:p>
        <w:p w14:paraId="3B4E9A70" w14:textId="05D384E6" w:rsidR="008C16A6" w:rsidRDefault="6E7EF35E" w:rsidP="6E7EF35E">
          <w:pPr>
            <w:pStyle w:val="Inhopg3"/>
            <w:tabs>
              <w:tab w:val="clear" w:pos="10490"/>
              <w:tab w:val="left" w:pos="1050"/>
              <w:tab w:val="right" w:pos="10485"/>
            </w:tabs>
            <w:rPr>
              <w:rStyle w:val="Hyperlink"/>
              <w:noProof/>
              <w:kern w:val="2"/>
              <w:lang w:eastAsia="nl-NL"/>
              <w14:ligatures w14:val="standardContextual"/>
            </w:rPr>
          </w:pPr>
          <w:hyperlink w:anchor="_Toc2123733981">
            <w:r w:rsidRPr="6E7EF35E">
              <w:rPr>
                <w:rStyle w:val="Hyperlink"/>
              </w:rPr>
              <w:t>2.1.1</w:t>
            </w:r>
            <w:r w:rsidR="008C16A6">
              <w:tab/>
            </w:r>
            <w:r w:rsidRPr="6E7EF35E">
              <w:rPr>
                <w:rStyle w:val="Hyperlink"/>
              </w:rPr>
              <w:t>Feitelijk situatie</w:t>
            </w:r>
            <w:r w:rsidR="008C16A6">
              <w:tab/>
            </w:r>
            <w:r w:rsidR="008C16A6">
              <w:fldChar w:fldCharType="begin"/>
            </w:r>
            <w:r w:rsidR="008C16A6">
              <w:instrText>PAGEREF _Toc2123733981 \h</w:instrText>
            </w:r>
            <w:r w:rsidR="008C16A6">
              <w:fldChar w:fldCharType="separate"/>
            </w:r>
            <w:r w:rsidR="00F66E92">
              <w:rPr>
                <w:noProof/>
              </w:rPr>
              <w:t>5</w:t>
            </w:r>
            <w:r w:rsidR="008C16A6">
              <w:fldChar w:fldCharType="end"/>
            </w:r>
          </w:hyperlink>
        </w:p>
        <w:p w14:paraId="51879294" w14:textId="35C288EE" w:rsidR="008C16A6" w:rsidRDefault="6E7EF35E" w:rsidP="6E7EF35E">
          <w:pPr>
            <w:pStyle w:val="Inhopg3"/>
            <w:tabs>
              <w:tab w:val="clear" w:pos="10490"/>
              <w:tab w:val="left" w:pos="1050"/>
              <w:tab w:val="right" w:pos="10485"/>
            </w:tabs>
            <w:rPr>
              <w:rStyle w:val="Hyperlink"/>
              <w:noProof/>
              <w:kern w:val="2"/>
              <w:lang w:eastAsia="nl-NL"/>
              <w14:ligatures w14:val="standardContextual"/>
            </w:rPr>
          </w:pPr>
          <w:hyperlink w:anchor="_Toc2139307760">
            <w:r w:rsidRPr="6E7EF35E">
              <w:rPr>
                <w:rStyle w:val="Hyperlink"/>
              </w:rPr>
              <w:t>2.1.2</w:t>
            </w:r>
            <w:r w:rsidR="008C16A6">
              <w:tab/>
            </w:r>
            <w:r w:rsidRPr="6E7EF35E">
              <w:rPr>
                <w:rStyle w:val="Hyperlink"/>
              </w:rPr>
              <w:t>Relevante regels omgevingsplan</w:t>
            </w:r>
            <w:r w:rsidR="008C16A6">
              <w:tab/>
            </w:r>
            <w:r w:rsidR="008C16A6">
              <w:fldChar w:fldCharType="begin"/>
            </w:r>
            <w:r w:rsidR="008C16A6">
              <w:instrText>PAGEREF _Toc2139307760 \h</w:instrText>
            </w:r>
            <w:r w:rsidR="008C16A6">
              <w:fldChar w:fldCharType="separate"/>
            </w:r>
            <w:r w:rsidR="00F66E92">
              <w:rPr>
                <w:noProof/>
              </w:rPr>
              <w:t>5</w:t>
            </w:r>
            <w:r w:rsidR="008C16A6">
              <w:fldChar w:fldCharType="end"/>
            </w:r>
          </w:hyperlink>
        </w:p>
        <w:p w14:paraId="590F1413" w14:textId="78C056CF" w:rsidR="008C16A6" w:rsidRDefault="6E7EF35E" w:rsidP="6E7EF35E">
          <w:pPr>
            <w:pStyle w:val="Inhopg2"/>
            <w:tabs>
              <w:tab w:val="clear" w:pos="10490"/>
              <w:tab w:val="left" w:pos="630"/>
              <w:tab w:val="right" w:pos="10485"/>
            </w:tabs>
            <w:rPr>
              <w:rStyle w:val="Hyperlink"/>
              <w:noProof/>
              <w:kern w:val="2"/>
              <w:lang w:eastAsia="nl-NL"/>
              <w14:ligatures w14:val="standardContextual"/>
            </w:rPr>
          </w:pPr>
          <w:hyperlink w:anchor="_Toc902989638">
            <w:r w:rsidRPr="6E7EF35E">
              <w:rPr>
                <w:rStyle w:val="Hyperlink"/>
              </w:rPr>
              <w:t>2.2</w:t>
            </w:r>
            <w:r w:rsidR="008C16A6">
              <w:tab/>
            </w:r>
            <w:r w:rsidRPr="6E7EF35E">
              <w:rPr>
                <w:rStyle w:val="Hyperlink"/>
              </w:rPr>
              <w:t>Toekomstige situatie</w:t>
            </w:r>
            <w:r w:rsidR="008C16A6">
              <w:tab/>
            </w:r>
            <w:r w:rsidR="008C16A6">
              <w:fldChar w:fldCharType="begin"/>
            </w:r>
            <w:r w:rsidR="008C16A6">
              <w:instrText>PAGEREF _Toc902989638 \h</w:instrText>
            </w:r>
            <w:r w:rsidR="008C16A6">
              <w:fldChar w:fldCharType="separate"/>
            </w:r>
            <w:r w:rsidR="00F66E92">
              <w:rPr>
                <w:noProof/>
              </w:rPr>
              <w:t>5</w:t>
            </w:r>
            <w:r w:rsidR="008C16A6">
              <w:fldChar w:fldCharType="end"/>
            </w:r>
          </w:hyperlink>
        </w:p>
        <w:p w14:paraId="328214B7" w14:textId="7AA49750" w:rsidR="008C16A6" w:rsidRDefault="6E7EF35E" w:rsidP="6E7EF35E">
          <w:pPr>
            <w:pStyle w:val="Inhopg3"/>
            <w:tabs>
              <w:tab w:val="clear" w:pos="10490"/>
              <w:tab w:val="left" w:pos="1050"/>
              <w:tab w:val="right" w:pos="10485"/>
            </w:tabs>
            <w:rPr>
              <w:rStyle w:val="Hyperlink"/>
              <w:noProof/>
              <w:kern w:val="2"/>
              <w:lang w:eastAsia="nl-NL"/>
              <w14:ligatures w14:val="standardContextual"/>
            </w:rPr>
          </w:pPr>
          <w:hyperlink w:anchor="_Toc29111577">
            <w:r w:rsidRPr="6E7EF35E">
              <w:rPr>
                <w:rStyle w:val="Hyperlink"/>
              </w:rPr>
              <w:t>2.2.1</w:t>
            </w:r>
            <w:r w:rsidR="008C16A6">
              <w:tab/>
            </w:r>
            <w:r w:rsidRPr="6E7EF35E">
              <w:rPr>
                <w:rStyle w:val="Hyperlink"/>
              </w:rPr>
              <w:t>Ontwikkeling</w:t>
            </w:r>
            <w:r w:rsidR="008C16A6">
              <w:tab/>
            </w:r>
            <w:r w:rsidR="008C16A6">
              <w:fldChar w:fldCharType="begin"/>
            </w:r>
            <w:r w:rsidR="008C16A6">
              <w:instrText>PAGEREF _Toc29111577 \h</w:instrText>
            </w:r>
            <w:r w:rsidR="008C16A6">
              <w:fldChar w:fldCharType="separate"/>
            </w:r>
            <w:r w:rsidR="00F66E92">
              <w:rPr>
                <w:noProof/>
              </w:rPr>
              <w:t>5</w:t>
            </w:r>
            <w:r w:rsidR="008C16A6">
              <w:fldChar w:fldCharType="end"/>
            </w:r>
          </w:hyperlink>
        </w:p>
        <w:p w14:paraId="436174F7" w14:textId="1EB6AE50" w:rsidR="008C16A6" w:rsidRDefault="6E7EF35E" w:rsidP="6E7EF35E">
          <w:pPr>
            <w:pStyle w:val="Inhopg2"/>
            <w:tabs>
              <w:tab w:val="clear" w:pos="10490"/>
              <w:tab w:val="left" w:pos="630"/>
              <w:tab w:val="right" w:pos="10485"/>
            </w:tabs>
            <w:rPr>
              <w:rStyle w:val="Hyperlink"/>
              <w:noProof/>
              <w:kern w:val="2"/>
              <w:lang w:eastAsia="nl-NL"/>
              <w14:ligatures w14:val="standardContextual"/>
            </w:rPr>
          </w:pPr>
          <w:hyperlink w:anchor="_Toc1175327181">
            <w:r w:rsidRPr="6E7EF35E">
              <w:rPr>
                <w:rStyle w:val="Hyperlink"/>
              </w:rPr>
              <w:t>2.3</w:t>
            </w:r>
            <w:r w:rsidR="008C16A6">
              <w:tab/>
            </w:r>
            <w:r w:rsidRPr="6E7EF35E">
              <w:rPr>
                <w:rStyle w:val="Hyperlink"/>
              </w:rPr>
              <w:t>Juridische activiteiten</w:t>
            </w:r>
            <w:r w:rsidR="008C16A6">
              <w:tab/>
            </w:r>
            <w:r w:rsidR="008C16A6">
              <w:fldChar w:fldCharType="begin"/>
            </w:r>
            <w:r w:rsidR="008C16A6">
              <w:instrText>PAGEREF _Toc1175327181 \h</w:instrText>
            </w:r>
            <w:r w:rsidR="008C16A6">
              <w:fldChar w:fldCharType="separate"/>
            </w:r>
            <w:r w:rsidR="00F66E92">
              <w:rPr>
                <w:noProof/>
              </w:rPr>
              <w:t>5</w:t>
            </w:r>
            <w:r w:rsidR="008C16A6">
              <w:fldChar w:fldCharType="end"/>
            </w:r>
          </w:hyperlink>
        </w:p>
        <w:p w14:paraId="0CD10252" w14:textId="6FA479AF" w:rsidR="008C16A6" w:rsidRDefault="6E7EF35E" w:rsidP="6E7EF35E">
          <w:pPr>
            <w:pStyle w:val="Inhopg3"/>
            <w:tabs>
              <w:tab w:val="clear" w:pos="10490"/>
              <w:tab w:val="left" w:pos="1050"/>
              <w:tab w:val="right" w:pos="10485"/>
            </w:tabs>
            <w:rPr>
              <w:rStyle w:val="Hyperlink"/>
              <w:noProof/>
              <w:kern w:val="2"/>
              <w:lang w:eastAsia="nl-NL"/>
              <w14:ligatures w14:val="standardContextual"/>
            </w:rPr>
          </w:pPr>
          <w:hyperlink w:anchor="_Toc2065874017">
            <w:r w:rsidRPr="6E7EF35E">
              <w:rPr>
                <w:rStyle w:val="Hyperlink"/>
              </w:rPr>
              <w:t>2.3.1</w:t>
            </w:r>
            <w:r w:rsidR="008C16A6">
              <w:tab/>
            </w:r>
            <w:r w:rsidRPr="6E7EF35E">
              <w:rPr>
                <w:rStyle w:val="Hyperlink"/>
              </w:rPr>
              <w:t>Inleiding</w:t>
            </w:r>
            <w:r w:rsidR="008C16A6">
              <w:tab/>
            </w:r>
            <w:r w:rsidR="008C16A6">
              <w:fldChar w:fldCharType="begin"/>
            </w:r>
            <w:r w:rsidR="008C16A6">
              <w:instrText>PAGEREF _Toc2065874017 \h</w:instrText>
            </w:r>
            <w:r w:rsidR="008C16A6">
              <w:fldChar w:fldCharType="separate"/>
            </w:r>
            <w:r w:rsidR="00F66E92">
              <w:rPr>
                <w:noProof/>
              </w:rPr>
              <w:t>5</w:t>
            </w:r>
            <w:r w:rsidR="008C16A6">
              <w:fldChar w:fldCharType="end"/>
            </w:r>
          </w:hyperlink>
        </w:p>
        <w:p w14:paraId="4952CE6B" w14:textId="259ACE03" w:rsidR="008C16A6" w:rsidRDefault="6E7EF35E" w:rsidP="6E7EF35E">
          <w:pPr>
            <w:pStyle w:val="Inhopg3"/>
            <w:tabs>
              <w:tab w:val="clear" w:pos="10490"/>
              <w:tab w:val="right" w:pos="10485"/>
            </w:tabs>
            <w:rPr>
              <w:rStyle w:val="Hyperlink"/>
              <w:noProof/>
              <w:kern w:val="2"/>
              <w:lang w:eastAsia="nl-NL"/>
              <w14:ligatures w14:val="standardContextual"/>
            </w:rPr>
          </w:pPr>
          <w:hyperlink w:anchor="_Toc52401650">
            <w:r w:rsidRPr="6E7EF35E">
              <w:rPr>
                <w:rStyle w:val="Hyperlink"/>
              </w:rPr>
              <w:t>2.3.2. Welke juridische activiteiten zijn nodig voor het project?</w:t>
            </w:r>
            <w:r w:rsidR="008C16A6">
              <w:tab/>
            </w:r>
            <w:r w:rsidR="008C16A6">
              <w:fldChar w:fldCharType="begin"/>
            </w:r>
            <w:r w:rsidR="008C16A6">
              <w:instrText>PAGEREF _Toc52401650 \h</w:instrText>
            </w:r>
            <w:r w:rsidR="008C16A6">
              <w:fldChar w:fldCharType="separate"/>
            </w:r>
            <w:r w:rsidR="00F66E92">
              <w:rPr>
                <w:noProof/>
              </w:rPr>
              <w:t>6</w:t>
            </w:r>
            <w:r w:rsidR="008C16A6">
              <w:fldChar w:fldCharType="end"/>
            </w:r>
          </w:hyperlink>
        </w:p>
        <w:p w14:paraId="08C5B56B" w14:textId="68DB0E0E" w:rsidR="008C16A6" w:rsidRDefault="6E7EF35E" w:rsidP="6E7EF35E">
          <w:pPr>
            <w:pStyle w:val="Inhopg3"/>
            <w:tabs>
              <w:tab w:val="clear" w:pos="10490"/>
              <w:tab w:val="right" w:pos="10485"/>
            </w:tabs>
            <w:rPr>
              <w:rStyle w:val="Hyperlink"/>
              <w:noProof/>
              <w:kern w:val="2"/>
              <w:lang w:eastAsia="nl-NL"/>
              <w14:ligatures w14:val="standardContextual"/>
            </w:rPr>
          </w:pPr>
          <w:hyperlink w:anchor="_Toc625842068">
            <w:r w:rsidRPr="6E7EF35E">
              <w:rPr>
                <w:rStyle w:val="Hyperlink"/>
              </w:rPr>
              <w:t>2.3.3. Welke omgevingsplanactiviteiten kunnen worden vergund met een omgevingsvergunning voor de bopa?</w:t>
            </w:r>
            <w:r w:rsidR="008C16A6">
              <w:tab/>
            </w:r>
            <w:r w:rsidR="008C16A6">
              <w:fldChar w:fldCharType="begin"/>
            </w:r>
            <w:r w:rsidR="008C16A6">
              <w:instrText>PAGEREF _Toc625842068 \h</w:instrText>
            </w:r>
            <w:r w:rsidR="008C16A6">
              <w:fldChar w:fldCharType="separate"/>
            </w:r>
            <w:r w:rsidR="00F66E92">
              <w:rPr>
                <w:noProof/>
              </w:rPr>
              <w:t>6</w:t>
            </w:r>
            <w:r w:rsidR="008C16A6">
              <w:fldChar w:fldCharType="end"/>
            </w:r>
          </w:hyperlink>
        </w:p>
        <w:p w14:paraId="23CD757B" w14:textId="2BD1E4BD" w:rsidR="008C16A6" w:rsidRDefault="6E7EF35E" w:rsidP="6E7EF35E">
          <w:pPr>
            <w:pStyle w:val="Inhopg2"/>
            <w:tabs>
              <w:tab w:val="clear" w:pos="10490"/>
              <w:tab w:val="left" w:pos="630"/>
              <w:tab w:val="right" w:pos="10485"/>
            </w:tabs>
            <w:rPr>
              <w:rStyle w:val="Hyperlink"/>
              <w:noProof/>
              <w:kern w:val="2"/>
              <w:lang w:eastAsia="nl-NL"/>
              <w14:ligatures w14:val="standardContextual"/>
            </w:rPr>
          </w:pPr>
          <w:hyperlink w:anchor="_Toc1600340443">
            <w:r w:rsidRPr="6E7EF35E">
              <w:rPr>
                <w:rStyle w:val="Hyperlink"/>
              </w:rPr>
              <w:t>2.4</w:t>
            </w:r>
            <w:r w:rsidR="008C16A6">
              <w:tab/>
            </w:r>
            <w:r w:rsidRPr="6E7EF35E">
              <w:rPr>
                <w:rStyle w:val="Hyperlink"/>
              </w:rPr>
              <w:t>Milieueffectrapportage</w:t>
            </w:r>
            <w:r w:rsidR="008C16A6">
              <w:tab/>
            </w:r>
            <w:r w:rsidR="008C16A6">
              <w:fldChar w:fldCharType="begin"/>
            </w:r>
            <w:r w:rsidR="008C16A6">
              <w:instrText>PAGEREF _Toc1600340443 \h</w:instrText>
            </w:r>
            <w:r w:rsidR="008C16A6">
              <w:fldChar w:fldCharType="separate"/>
            </w:r>
            <w:r w:rsidR="00F66E92">
              <w:rPr>
                <w:noProof/>
              </w:rPr>
              <w:t>6</w:t>
            </w:r>
            <w:r w:rsidR="008C16A6">
              <w:fldChar w:fldCharType="end"/>
            </w:r>
          </w:hyperlink>
        </w:p>
        <w:p w14:paraId="1C20BE96" w14:textId="0C86B9A7" w:rsidR="008C16A6" w:rsidRDefault="6E7EF35E" w:rsidP="6E7EF35E">
          <w:pPr>
            <w:pStyle w:val="Inhopg1"/>
            <w:tabs>
              <w:tab w:val="clear" w:pos="10490"/>
              <w:tab w:val="left" w:pos="480"/>
              <w:tab w:val="right" w:pos="10485"/>
            </w:tabs>
            <w:rPr>
              <w:rStyle w:val="Hyperlink"/>
              <w:noProof/>
              <w:kern w:val="2"/>
              <w:lang w:eastAsia="nl-NL"/>
              <w14:ligatures w14:val="standardContextual"/>
            </w:rPr>
          </w:pPr>
          <w:hyperlink w:anchor="_Toc2050197941">
            <w:r w:rsidRPr="6E7EF35E">
              <w:rPr>
                <w:rStyle w:val="Hyperlink"/>
              </w:rPr>
              <w:t>3.</w:t>
            </w:r>
            <w:r w:rsidR="008C16A6">
              <w:tab/>
            </w:r>
            <w:r w:rsidRPr="6E7EF35E">
              <w:rPr>
                <w:rStyle w:val="Hyperlink"/>
              </w:rPr>
              <w:t>Participatie</w:t>
            </w:r>
            <w:r w:rsidR="008C16A6">
              <w:tab/>
            </w:r>
            <w:r w:rsidR="008C16A6">
              <w:fldChar w:fldCharType="begin"/>
            </w:r>
            <w:r w:rsidR="008C16A6">
              <w:instrText>PAGEREF _Toc2050197941 \h</w:instrText>
            </w:r>
            <w:r w:rsidR="008C16A6">
              <w:fldChar w:fldCharType="separate"/>
            </w:r>
            <w:r w:rsidR="00F66E92">
              <w:rPr>
                <w:noProof/>
              </w:rPr>
              <w:t>7</w:t>
            </w:r>
            <w:r w:rsidR="008C16A6">
              <w:fldChar w:fldCharType="end"/>
            </w:r>
          </w:hyperlink>
        </w:p>
        <w:p w14:paraId="2F3C3E3C" w14:textId="659C8627" w:rsidR="008C16A6" w:rsidRDefault="6E7EF35E" w:rsidP="6E7EF35E">
          <w:pPr>
            <w:pStyle w:val="Inhopg2"/>
            <w:tabs>
              <w:tab w:val="clear" w:pos="10490"/>
              <w:tab w:val="left" w:pos="630"/>
              <w:tab w:val="right" w:pos="10485"/>
            </w:tabs>
            <w:rPr>
              <w:rStyle w:val="Hyperlink"/>
              <w:noProof/>
              <w:kern w:val="2"/>
              <w:lang w:eastAsia="nl-NL"/>
              <w14:ligatures w14:val="standardContextual"/>
            </w:rPr>
          </w:pPr>
          <w:hyperlink w:anchor="_Toc39774580">
            <w:r w:rsidRPr="6E7EF35E">
              <w:rPr>
                <w:rStyle w:val="Hyperlink"/>
              </w:rPr>
              <w:t>3.1</w:t>
            </w:r>
            <w:r w:rsidR="008C16A6">
              <w:tab/>
            </w:r>
            <w:r w:rsidRPr="6E7EF35E">
              <w:rPr>
                <w:rStyle w:val="Hyperlink"/>
              </w:rPr>
              <w:t>Algemeen aanvraagvereiste participatie</w:t>
            </w:r>
            <w:r w:rsidR="008C16A6">
              <w:tab/>
            </w:r>
            <w:r w:rsidR="008C16A6">
              <w:fldChar w:fldCharType="begin"/>
            </w:r>
            <w:r w:rsidR="008C16A6">
              <w:instrText>PAGEREF _Toc39774580 \h</w:instrText>
            </w:r>
            <w:r w:rsidR="008C16A6">
              <w:fldChar w:fldCharType="separate"/>
            </w:r>
            <w:r w:rsidR="00F66E92">
              <w:rPr>
                <w:noProof/>
              </w:rPr>
              <w:t>7</w:t>
            </w:r>
            <w:r w:rsidR="008C16A6">
              <w:fldChar w:fldCharType="end"/>
            </w:r>
          </w:hyperlink>
        </w:p>
        <w:p w14:paraId="352C510D" w14:textId="0C35EEF0" w:rsidR="008C16A6" w:rsidRDefault="6E7EF35E" w:rsidP="6E7EF35E">
          <w:pPr>
            <w:pStyle w:val="Inhopg2"/>
            <w:tabs>
              <w:tab w:val="clear" w:pos="10490"/>
              <w:tab w:val="left" w:pos="630"/>
              <w:tab w:val="right" w:pos="10485"/>
            </w:tabs>
            <w:rPr>
              <w:rStyle w:val="Hyperlink"/>
              <w:noProof/>
              <w:kern w:val="2"/>
              <w:lang w:eastAsia="nl-NL"/>
              <w14:ligatures w14:val="standardContextual"/>
            </w:rPr>
          </w:pPr>
          <w:hyperlink w:anchor="_Toc1147621344">
            <w:r w:rsidRPr="6E7EF35E">
              <w:rPr>
                <w:rStyle w:val="Hyperlink"/>
              </w:rPr>
              <w:t>3.2</w:t>
            </w:r>
            <w:r w:rsidR="008C16A6">
              <w:tab/>
            </w:r>
            <w:r w:rsidRPr="6E7EF35E">
              <w:rPr>
                <w:rStyle w:val="Hyperlink"/>
              </w:rPr>
              <w:t>Vooroverleg, participatie en aanvraag</w:t>
            </w:r>
            <w:r w:rsidR="008C16A6">
              <w:tab/>
            </w:r>
            <w:r w:rsidR="008C16A6">
              <w:fldChar w:fldCharType="begin"/>
            </w:r>
            <w:r w:rsidR="008C16A6">
              <w:instrText>PAGEREF _Toc1147621344 \h</w:instrText>
            </w:r>
            <w:r w:rsidR="008C16A6">
              <w:fldChar w:fldCharType="separate"/>
            </w:r>
            <w:r w:rsidR="00F66E92">
              <w:rPr>
                <w:noProof/>
              </w:rPr>
              <w:t>7</w:t>
            </w:r>
            <w:r w:rsidR="008C16A6">
              <w:fldChar w:fldCharType="end"/>
            </w:r>
          </w:hyperlink>
        </w:p>
        <w:p w14:paraId="002E1D9E" w14:textId="315CA60E" w:rsidR="008C16A6" w:rsidRDefault="6E7EF35E" w:rsidP="6E7EF35E">
          <w:pPr>
            <w:pStyle w:val="Inhopg1"/>
            <w:tabs>
              <w:tab w:val="clear" w:pos="10490"/>
              <w:tab w:val="left" w:pos="480"/>
              <w:tab w:val="right" w:pos="10485"/>
            </w:tabs>
            <w:rPr>
              <w:rStyle w:val="Hyperlink"/>
              <w:noProof/>
              <w:kern w:val="2"/>
              <w:lang w:eastAsia="nl-NL"/>
              <w14:ligatures w14:val="standardContextual"/>
            </w:rPr>
          </w:pPr>
          <w:hyperlink w:anchor="_Toc1255415440">
            <w:r w:rsidRPr="6E7EF35E">
              <w:rPr>
                <w:rStyle w:val="Hyperlink"/>
              </w:rPr>
              <w:t>4.</w:t>
            </w:r>
            <w:r w:rsidR="008C16A6">
              <w:tab/>
            </w:r>
            <w:r w:rsidRPr="6E7EF35E">
              <w:rPr>
                <w:rStyle w:val="Hyperlink"/>
              </w:rPr>
              <w:t>Beleidskader en toetsing daaraan</w:t>
            </w:r>
            <w:r w:rsidR="008C16A6">
              <w:tab/>
            </w:r>
            <w:r w:rsidR="008C16A6">
              <w:fldChar w:fldCharType="begin"/>
            </w:r>
            <w:r w:rsidR="008C16A6">
              <w:instrText>PAGEREF _Toc1255415440 \h</w:instrText>
            </w:r>
            <w:r w:rsidR="008C16A6">
              <w:fldChar w:fldCharType="separate"/>
            </w:r>
            <w:r w:rsidR="00F66E92">
              <w:rPr>
                <w:noProof/>
              </w:rPr>
              <w:t>7</w:t>
            </w:r>
            <w:r w:rsidR="008C16A6">
              <w:fldChar w:fldCharType="end"/>
            </w:r>
          </w:hyperlink>
        </w:p>
        <w:p w14:paraId="0432EB3A" w14:textId="29833986" w:rsidR="008C16A6" w:rsidRDefault="6E7EF35E" w:rsidP="6E7EF35E">
          <w:pPr>
            <w:pStyle w:val="Inhopg2"/>
            <w:tabs>
              <w:tab w:val="clear" w:pos="10490"/>
              <w:tab w:val="left" w:pos="630"/>
              <w:tab w:val="right" w:pos="10485"/>
            </w:tabs>
            <w:rPr>
              <w:rStyle w:val="Hyperlink"/>
              <w:noProof/>
              <w:kern w:val="2"/>
              <w:lang w:eastAsia="nl-NL"/>
              <w14:ligatures w14:val="standardContextual"/>
            </w:rPr>
          </w:pPr>
          <w:hyperlink w:anchor="_Toc1674768824">
            <w:r w:rsidRPr="6E7EF35E">
              <w:rPr>
                <w:rStyle w:val="Hyperlink"/>
              </w:rPr>
              <w:t>4.1</w:t>
            </w:r>
            <w:r w:rsidR="008C16A6">
              <w:tab/>
            </w:r>
            <w:r w:rsidRPr="6E7EF35E">
              <w:rPr>
                <w:rStyle w:val="Hyperlink"/>
              </w:rPr>
              <w:t>Rijk</w:t>
            </w:r>
            <w:r w:rsidR="008C16A6">
              <w:tab/>
            </w:r>
            <w:r w:rsidR="008C16A6">
              <w:fldChar w:fldCharType="begin"/>
            </w:r>
            <w:r w:rsidR="008C16A6">
              <w:instrText>PAGEREF _Toc1674768824 \h</w:instrText>
            </w:r>
            <w:r w:rsidR="008C16A6">
              <w:fldChar w:fldCharType="separate"/>
            </w:r>
            <w:r w:rsidR="00F66E92">
              <w:rPr>
                <w:noProof/>
              </w:rPr>
              <w:t>7</w:t>
            </w:r>
            <w:r w:rsidR="008C16A6">
              <w:fldChar w:fldCharType="end"/>
            </w:r>
          </w:hyperlink>
        </w:p>
        <w:p w14:paraId="3076C5B9" w14:textId="54609259" w:rsidR="008C16A6" w:rsidRDefault="6E7EF35E" w:rsidP="6E7EF35E">
          <w:pPr>
            <w:pStyle w:val="Inhopg2"/>
            <w:tabs>
              <w:tab w:val="clear" w:pos="10490"/>
              <w:tab w:val="left" w:pos="630"/>
              <w:tab w:val="right" w:pos="10485"/>
            </w:tabs>
            <w:rPr>
              <w:rStyle w:val="Hyperlink"/>
              <w:noProof/>
              <w:kern w:val="2"/>
              <w:lang w:eastAsia="nl-NL"/>
              <w14:ligatures w14:val="standardContextual"/>
            </w:rPr>
          </w:pPr>
          <w:hyperlink w:anchor="_Toc282708567">
            <w:r w:rsidRPr="6E7EF35E">
              <w:rPr>
                <w:rStyle w:val="Hyperlink"/>
              </w:rPr>
              <w:t>4.2</w:t>
            </w:r>
            <w:r w:rsidR="008C16A6">
              <w:tab/>
            </w:r>
            <w:r w:rsidRPr="6E7EF35E">
              <w:rPr>
                <w:rStyle w:val="Hyperlink"/>
              </w:rPr>
              <w:t>Provincie</w:t>
            </w:r>
            <w:r w:rsidR="008C16A6">
              <w:tab/>
            </w:r>
            <w:r w:rsidR="008C16A6">
              <w:fldChar w:fldCharType="begin"/>
            </w:r>
            <w:r w:rsidR="008C16A6">
              <w:instrText>PAGEREF _Toc282708567 \h</w:instrText>
            </w:r>
            <w:r w:rsidR="008C16A6">
              <w:fldChar w:fldCharType="separate"/>
            </w:r>
            <w:r w:rsidR="00F66E92">
              <w:rPr>
                <w:noProof/>
              </w:rPr>
              <w:t>8</w:t>
            </w:r>
            <w:r w:rsidR="008C16A6">
              <w:fldChar w:fldCharType="end"/>
            </w:r>
          </w:hyperlink>
        </w:p>
        <w:p w14:paraId="578C0E27" w14:textId="52058821" w:rsidR="008C16A6" w:rsidRDefault="6E7EF35E" w:rsidP="6E7EF35E">
          <w:pPr>
            <w:pStyle w:val="Inhopg2"/>
            <w:tabs>
              <w:tab w:val="clear" w:pos="10490"/>
              <w:tab w:val="left" w:pos="630"/>
              <w:tab w:val="right" w:pos="10485"/>
            </w:tabs>
            <w:rPr>
              <w:rStyle w:val="Hyperlink"/>
              <w:noProof/>
              <w:kern w:val="2"/>
              <w:lang w:eastAsia="nl-NL"/>
              <w14:ligatures w14:val="standardContextual"/>
            </w:rPr>
          </w:pPr>
          <w:hyperlink w:anchor="_Toc2042939389">
            <w:r w:rsidRPr="6E7EF35E">
              <w:rPr>
                <w:rStyle w:val="Hyperlink"/>
              </w:rPr>
              <w:t>4.3</w:t>
            </w:r>
            <w:r w:rsidR="008C16A6">
              <w:tab/>
            </w:r>
            <w:r w:rsidRPr="6E7EF35E">
              <w:rPr>
                <w:rStyle w:val="Hyperlink"/>
              </w:rPr>
              <w:t>Regio</w:t>
            </w:r>
            <w:r w:rsidR="008C16A6">
              <w:tab/>
            </w:r>
            <w:r w:rsidR="008C16A6">
              <w:fldChar w:fldCharType="begin"/>
            </w:r>
            <w:r w:rsidR="008C16A6">
              <w:instrText>PAGEREF _Toc2042939389 \h</w:instrText>
            </w:r>
            <w:r w:rsidR="008C16A6">
              <w:fldChar w:fldCharType="separate"/>
            </w:r>
            <w:r w:rsidR="00F66E92">
              <w:rPr>
                <w:noProof/>
              </w:rPr>
              <w:t>8</w:t>
            </w:r>
            <w:r w:rsidR="008C16A6">
              <w:fldChar w:fldCharType="end"/>
            </w:r>
          </w:hyperlink>
        </w:p>
        <w:p w14:paraId="3307CDD1" w14:textId="072F0D15" w:rsidR="008C16A6" w:rsidRDefault="6E7EF35E" w:rsidP="6E7EF35E">
          <w:pPr>
            <w:pStyle w:val="Inhopg2"/>
            <w:tabs>
              <w:tab w:val="clear" w:pos="10490"/>
              <w:tab w:val="left" w:pos="630"/>
              <w:tab w:val="right" w:pos="10485"/>
            </w:tabs>
            <w:rPr>
              <w:rStyle w:val="Hyperlink"/>
              <w:noProof/>
              <w:kern w:val="2"/>
              <w:lang w:eastAsia="nl-NL"/>
              <w14:ligatures w14:val="standardContextual"/>
            </w:rPr>
          </w:pPr>
          <w:hyperlink w:anchor="_Toc1788210122">
            <w:r w:rsidRPr="6E7EF35E">
              <w:rPr>
                <w:rStyle w:val="Hyperlink"/>
              </w:rPr>
              <w:t>4.4</w:t>
            </w:r>
            <w:r w:rsidR="008C16A6">
              <w:tab/>
            </w:r>
            <w:r w:rsidRPr="6E7EF35E">
              <w:rPr>
                <w:rStyle w:val="Hyperlink"/>
              </w:rPr>
              <w:t>Gemeente […]</w:t>
            </w:r>
            <w:r w:rsidR="008C16A6">
              <w:tab/>
            </w:r>
            <w:r w:rsidR="008C16A6">
              <w:fldChar w:fldCharType="begin"/>
            </w:r>
            <w:r w:rsidR="008C16A6">
              <w:instrText>PAGEREF _Toc1788210122 \h</w:instrText>
            </w:r>
            <w:r w:rsidR="008C16A6">
              <w:fldChar w:fldCharType="separate"/>
            </w:r>
            <w:r w:rsidR="00F66E92">
              <w:rPr>
                <w:noProof/>
              </w:rPr>
              <w:t>8</w:t>
            </w:r>
            <w:r w:rsidR="008C16A6">
              <w:fldChar w:fldCharType="end"/>
            </w:r>
          </w:hyperlink>
        </w:p>
        <w:p w14:paraId="4D6F8C6A" w14:textId="5C42969C" w:rsidR="008C16A6" w:rsidRDefault="6E7EF35E" w:rsidP="6E7EF35E">
          <w:pPr>
            <w:pStyle w:val="Inhopg2"/>
            <w:tabs>
              <w:tab w:val="clear" w:pos="10490"/>
              <w:tab w:val="left" w:pos="630"/>
              <w:tab w:val="right" w:pos="10485"/>
            </w:tabs>
            <w:rPr>
              <w:rStyle w:val="Hyperlink"/>
              <w:noProof/>
              <w:kern w:val="2"/>
              <w:lang w:eastAsia="nl-NL"/>
              <w14:ligatures w14:val="standardContextual"/>
            </w:rPr>
          </w:pPr>
          <w:hyperlink w:anchor="_Toc405587231">
            <w:r w:rsidRPr="6E7EF35E">
              <w:rPr>
                <w:rStyle w:val="Hyperlink"/>
              </w:rPr>
              <w:t>4.5</w:t>
            </w:r>
            <w:r w:rsidR="008C16A6">
              <w:tab/>
            </w:r>
            <w:r w:rsidRPr="6E7EF35E">
              <w:rPr>
                <w:rStyle w:val="Hyperlink"/>
              </w:rPr>
              <w:t>Waterschap</w:t>
            </w:r>
            <w:r w:rsidR="008C16A6">
              <w:tab/>
            </w:r>
            <w:r w:rsidR="008C16A6">
              <w:fldChar w:fldCharType="begin"/>
            </w:r>
            <w:r w:rsidR="008C16A6">
              <w:instrText>PAGEREF _Toc405587231 \h</w:instrText>
            </w:r>
            <w:r w:rsidR="008C16A6">
              <w:fldChar w:fldCharType="separate"/>
            </w:r>
            <w:r w:rsidR="00F66E92">
              <w:rPr>
                <w:noProof/>
              </w:rPr>
              <w:t>8</w:t>
            </w:r>
            <w:r w:rsidR="008C16A6">
              <w:fldChar w:fldCharType="end"/>
            </w:r>
          </w:hyperlink>
        </w:p>
        <w:p w14:paraId="4B6A8EE8" w14:textId="5E1E8667" w:rsidR="008C16A6" w:rsidRDefault="6E7EF35E" w:rsidP="6E7EF35E">
          <w:pPr>
            <w:pStyle w:val="Inhopg1"/>
            <w:tabs>
              <w:tab w:val="clear" w:pos="10490"/>
              <w:tab w:val="left" w:pos="480"/>
              <w:tab w:val="right" w:pos="10485"/>
            </w:tabs>
            <w:rPr>
              <w:rStyle w:val="Hyperlink"/>
              <w:noProof/>
              <w:kern w:val="2"/>
              <w:lang w:eastAsia="nl-NL"/>
              <w14:ligatures w14:val="standardContextual"/>
            </w:rPr>
          </w:pPr>
          <w:hyperlink w:anchor="_Toc2112473123">
            <w:r w:rsidRPr="6E7EF35E">
              <w:rPr>
                <w:rStyle w:val="Hyperlink"/>
              </w:rPr>
              <w:t>5.</w:t>
            </w:r>
            <w:r w:rsidR="008C16A6">
              <w:tab/>
            </w:r>
            <w:r w:rsidRPr="6E7EF35E">
              <w:rPr>
                <w:rStyle w:val="Hyperlink"/>
              </w:rPr>
              <w:t>Beoordelingsregels waaronder instructieregels</w:t>
            </w:r>
            <w:r w:rsidR="008C16A6">
              <w:tab/>
            </w:r>
            <w:r w:rsidR="008C16A6">
              <w:fldChar w:fldCharType="begin"/>
            </w:r>
            <w:r w:rsidR="008C16A6">
              <w:instrText>PAGEREF _Toc2112473123 \h</w:instrText>
            </w:r>
            <w:r w:rsidR="008C16A6">
              <w:fldChar w:fldCharType="separate"/>
            </w:r>
            <w:r w:rsidR="00F66E92">
              <w:rPr>
                <w:noProof/>
              </w:rPr>
              <w:t>10</w:t>
            </w:r>
            <w:r w:rsidR="008C16A6">
              <w:fldChar w:fldCharType="end"/>
            </w:r>
          </w:hyperlink>
        </w:p>
        <w:p w14:paraId="51F9304C" w14:textId="123D836A" w:rsidR="008C16A6" w:rsidRDefault="6E7EF35E" w:rsidP="6E7EF35E">
          <w:pPr>
            <w:pStyle w:val="Inhopg2"/>
            <w:tabs>
              <w:tab w:val="clear" w:pos="10490"/>
              <w:tab w:val="left" w:pos="630"/>
              <w:tab w:val="right" w:pos="10485"/>
            </w:tabs>
            <w:rPr>
              <w:rStyle w:val="Hyperlink"/>
              <w:noProof/>
              <w:kern w:val="2"/>
              <w:lang w:eastAsia="nl-NL"/>
              <w14:ligatures w14:val="standardContextual"/>
            </w:rPr>
          </w:pPr>
          <w:hyperlink w:anchor="_Toc446818774">
            <w:r w:rsidRPr="6E7EF35E">
              <w:rPr>
                <w:rStyle w:val="Hyperlink"/>
              </w:rPr>
              <w:t>5.1</w:t>
            </w:r>
            <w:r w:rsidR="008C16A6">
              <w:tab/>
            </w:r>
            <w:r w:rsidRPr="6E7EF35E">
              <w:rPr>
                <w:rStyle w:val="Hyperlink"/>
              </w:rPr>
              <w:t>Inleiding</w:t>
            </w:r>
            <w:r w:rsidR="008C16A6">
              <w:tab/>
            </w:r>
            <w:r w:rsidR="008C16A6">
              <w:fldChar w:fldCharType="begin"/>
            </w:r>
            <w:r w:rsidR="008C16A6">
              <w:instrText>PAGEREF _Toc446818774 \h</w:instrText>
            </w:r>
            <w:r w:rsidR="008C16A6">
              <w:fldChar w:fldCharType="separate"/>
            </w:r>
            <w:r w:rsidR="00F66E92">
              <w:rPr>
                <w:noProof/>
              </w:rPr>
              <w:t>10</w:t>
            </w:r>
            <w:r w:rsidR="008C16A6">
              <w:fldChar w:fldCharType="end"/>
            </w:r>
          </w:hyperlink>
        </w:p>
        <w:p w14:paraId="5FBEC187" w14:textId="2D36BFE4" w:rsidR="008C16A6" w:rsidRDefault="6E7EF35E" w:rsidP="6E7EF35E">
          <w:pPr>
            <w:pStyle w:val="Inhopg2"/>
            <w:tabs>
              <w:tab w:val="clear" w:pos="10490"/>
              <w:tab w:val="left" w:pos="630"/>
              <w:tab w:val="right" w:pos="10485"/>
            </w:tabs>
            <w:rPr>
              <w:rStyle w:val="Hyperlink"/>
              <w:noProof/>
              <w:kern w:val="2"/>
              <w:lang w:eastAsia="nl-NL"/>
              <w14:ligatures w14:val="standardContextual"/>
            </w:rPr>
          </w:pPr>
          <w:hyperlink w:anchor="_Toc1073344424">
            <w:r w:rsidRPr="6E7EF35E">
              <w:rPr>
                <w:rStyle w:val="Hyperlink"/>
              </w:rPr>
              <w:t>5.2</w:t>
            </w:r>
            <w:r w:rsidR="008C16A6">
              <w:tab/>
            </w:r>
            <w:r w:rsidRPr="6E7EF35E">
              <w:rPr>
                <w:rStyle w:val="Hyperlink"/>
              </w:rPr>
              <w:t>Dienstenrichtlijn</w:t>
            </w:r>
            <w:r w:rsidR="008C16A6">
              <w:tab/>
            </w:r>
            <w:r w:rsidR="008C16A6">
              <w:fldChar w:fldCharType="begin"/>
            </w:r>
            <w:r w:rsidR="008C16A6">
              <w:instrText>PAGEREF _Toc1073344424 \h</w:instrText>
            </w:r>
            <w:r w:rsidR="008C16A6">
              <w:fldChar w:fldCharType="separate"/>
            </w:r>
            <w:r w:rsidR="00F66E92">
              <w:rPr>
                <w:noProof/>
              </w:rPr>
              <w:t>12</w:t>
            </w:r>
            <w:r w:rsidR="008C16A6">
              <w:fldChar w:fldCharType="end"/>
            </w:r>
          </w:hyperlink>
        </w:p>
        <w:p w14:paraId="341343CA" w14:textId="5F7BF7B1" w:rsidR="008C16A6" w:rsidRDefault="6E7EF35E" w:rsidP="6E7EF35E">
          <w:pPr>
            <w:pStyle w:val="Inhopg2"/>
            <w:tabs>
              <w:tab w:val="clear" w:pos="10490"/>
              <w:tab w:val="left" w:pos="630"/>
              <w:tab w:val="right" w:pos="10485"/>
            </w:tabs>
            <w:rPr>
              <w:rStyle w:val="Hyperlink"/>
              <w:noProof/>
              <w:kern w:val="2"/>
              <w:lang w:eastAsia="nl-NL"/>
              <w14:ligatures w14:val="standardContextual"/>
            </w:rPr>
          </w:pPr>
          <w:hyperlink w:anchor="_Toc398462784">
            <w:r w:rsidRPr="6E7EF35E">
              <w:rPr>
                <w:rStyle w:val="Hyperlink"/>
              </w:rPr>
              <w:t>5.3</w:t>
            </w:r>
            <w:r w:rsidR="008C16A6">
              <w:tab/>
            </w:r>
            <w:r w:rsidRPr="6E7EF35E">
              <w:rPr>
                <w:rStyle w:val="Hyperlink"/>
              </w:rPr>
              <w:t>Waarborgen van de veiligheid</w:t>
            </w:r>
            <w:r w:rsidR="008C16A6">
              <w:tab/>
            </w:r>
            <w:r w:rsidR="008C16A6">
              <w:fldChar w:fldCharType="begin"/>
            </w:r>
            <w:r w:rsidR="008C16A6">
              <w:instrText>PAGEREF _Toc398462784 \h</w:instrText>
            </w:r>
            <w:r w:rsidR="008C16A6">
              <w:fldChar w:fldCharType="separate"/>
            </w:r>
            <w:r w:rsidR="00F66E92">
              <w:rPr>
                <w:noProof/>
              </w:rPr>
              <w:t>12</w:t>
            </w:r>
            <w:r w:rsidR="008C16A6">
              <w:fldChar w:fldCharType="end"/>
            </w:r>
          </w:hyperlink>
        </w:p>
        <w:p w14:paraId="621C7DDD" w14:textId="1938AFC4" w:rsidR="008C16A6" w:rsidRDefault="6E7EF35E" w:rsidP="6E7EF35E">
          <w:pPr>
            <w:pStyle w:val="Inhopg2"/>
            <w:tabs>
              <w:tab w:val="clear" w:pos="10490"/>
              <w:tab w:val="left" w:pos="630"/>
              <w:tab w:val="right" w:pos="10485"/>
            </w:tabs>
            <w:rPr>
              <w:rStyle w:val="Hyperlink"/>
              <w:noProof/>
              <w:kern w:val="2"/>
              <w:lang w:eastAsia="nl-NL"/>
              <w14:ligatures w14:val="standardContextual"/>
            </w:rPr>
          </w:pPr>
          <w:hyperlink w:anchor="_Toc387264840">
            <w:r w:rsidRPr="6E7EF35E">
              <w:rPr>
                <w:rStyle w:val="Hyperlink"/>
              </w:rPr>
              <w:t>5.4</w:t>
            </w:r>
            <w:r w:rsidR="008C16A6">
              <w:tab/>
            </w:r>
            <w:r w:rsidRPr="6E7EF35E">
              <w:rPr>
                <w:rStyle w:val="Hyperlink"/>
              </w:rPr>
              <w:t>Beschermen van de waterbelangen</w:t>
            </w:r>
            <w:r w:rsidR="008C16A6">
              <w:tab/>
            </w:r>
            <w:r w:rsidR="008C16A6">
              <w:fldChar w:fldCharType="begin"/>
            </w:r>
            <w:r w:rsidR="008C16A6">
              <w:instrText>PAGEREF _Toc387264840 \h</w:instrText>
            </w:r>
            <w:r w:rsidR="008C16A6">
              <w:fldChar w:fldCharType="separate"/>
            </w:r>
            <w:r w:rsidR="00F66E92">
              <w:rPr>
                <w:noProof/>
              </w:rPr>
              <w:t>12</w:t>
            </w:r>
            <w:r w:rsidR="008C16A6">
              <w:fldChar w:fldCharType="end"/>
            </w:r>
          </w:hyperlink>
        </w:p>
        <w:p w14:paraId="7A156D2F" w14:textId="73FD25C5" w:rsidR="008C16A6" w:rsidRDefault="6E7EF35E" w:rsidP="6E7EF35E">
          <w:pPr>
            <w:pStyle w:val="Inhopg2"/>
            <w:tabs>
              <w:tab w:val="clear" w:pos="10490"/>
              <w:tab w:val="left" w:pos="630"/>
              <w:tab w:val="right" w:pos="10485"/>
            </w:tabs>
            <w:rPr>
              <w:rStyle w:val="Hyperlink"/>
              <w:noProof/>
              <w:kern w:val="2"/>
              <w:lang w:eastAsia="nl-NL"/>
              <w14:ligatures w14:val="standardContextual"/>
            </w:rPr>
          </w:pPr>
          <w:hyperlink w:anchor="_Toc717613591">
            <w:r w:rsidRPr="6E7EF35E">
              <w:rPr>
                <w:rStyle w:val="Hyperlink"/>
              </w:rPr>
              <w:t>5.5</w:t>
            </w:r>
            <w:r w:rsidR="008C16A6">
              <w:tab/>
            </w:r>
            <w:r w:rsidRPr="6E7EF35E">
              <w:rPr>
                <w:rStyle w:val="Hyperlink"/>
              </w:rPr>
              <w:t>Beschermen van de gezondheid en van het milieu</w:t>
            </w:r>
            <w:r w:rsidR="008C16A6">
              <w:tab/>
            </w:r>
            <w:r w:rsidR="008C16A6">
              <w:fldChar w:fldCharType="begin"/>
            </w:r>
            <w:r w:rsidR="008C16A6">
              <w:instrText>PAGEREF _Toc717613591 \h</w:instrText>
            </w:r>
            <w:r w:rsidR="008C16A6">
              <w:fldChar w:fldCharType="separate"/>
            </w:r>
            <w:r w:rsidR="00F66E92">
              <w:rPr>
                <w:noProof/>
              </w:rPr>
              <w:t>13</w:t>
            </w:r>
            <w:r w:rsidR="008C16A6">
              <w:fldChar w:fldCharType="end"/>
            </w:r>
          </w:hyperlink>
        </w:p>
        <w:p w14:paraId="230AA57A" w14:textId="5A95F380" w:rsidR="008C16A6" w:rsidRDefault="6E7EF35E" w:rsidP="6E7EF35E">
          <w:pPr>
            <w:pStyle w:val="Inhopg2"/>
            <w:tabs>
              <w:tab w:val="clear" w:pos="10490"/>
              <w:tab w:val="left" w:pos="630"/>
              <w:tab w:val="right" w:pos="10485"/>
            </w:tabs>
            <w:rPr>
              <w:rStyle w:val="Hyperlink"/>
              <w:noProof/>
              <w:kern w:val="2"/>
              <w:lang w:eastAsia="nl-NL"/>
              <w14:ligatures w14:val="standardContextual"/>
            </w:rPr>
          </w:pPr>
          <w:hyperlink w:anchor="_Toc2071938888">
            <w:r w:rsidRPr="6E7EF35E">
              <w:rPr>
                <w:rStyle w:val="Hyperlink"/>
              </w:rPr>
              <w:t>5.6</w:t>
            </w:r>
            <w:r w:rsidR="008C16A6">
              <w:tab/>
            </w:r>
            <w:r w:rsidRPr="6E7EF35E">
              <w:rPr>
                <w:rStyle w:val="Hyperlink"/>
              </w:rPr>
              <w:t>Kwaliteit van de buitenlucht</w:t>
            </w:r>
            <w:r w:rsidR="008C16A6">
              <w:tab/>
            </w:r>
            <w:r w:rsidR="008C16A6">
              <w:fldChar w:fldCharType="begin"/>
            </w:r>
            <w:r w:rsidR="008C16A6">
              <w:instrText>PAGEREF _Toc2071938888 \h</w:instrText>
            </w:r>
            <w:r w:rsidR="008C16A6">
              <w:fldChar w:fldCharType="separate"/>
            </w:r>
            <w:r w:rsidR="00F66E92">
              <w:rPr>
                <w:noProof/>
              </w:rPr>
              <w:t>13</w:t>
            </w:r>
            <w:r w:rsidR="008C16A6">
              <w:fldChar w:fldCharType="end"/>
            </w:r>
          </w:hyperlink>
        </w:p>
        <w:p w14:paraId="6A7B0778" w14:textId="5BE3C22D" w:rsidR="008C16A6" w:rsidRDefault="6E7EF35E" w:rsidP="6E7EF35E">
          <w:pPr>
            <w:pStyle w:val="Inhopg2"/>
            <w:tabs>
              <w:tab w:val="clear" w:pos="10490"/>
              <w:tab w:val="left" w:pos="630"/>
              <w:tab w:val="right" w:pos="10485"/>
            </w:tabs>
            <w:rPr>
              <w:rStyle w:val="Hyperlink"/>
              <w:noProof/>
              <w:kern w:val="2"/>
              <w:lang w:eastAsia="nl-NL"/>
              <w14:ligatures w14:val="standardContextual"/>
            </w:rPr>
          </w:pPr>
          <w:hyperlink w:anchor="_Toc392930260">
            <w:r w:rsidRPr="6E7EF35E">
              <w:rPr>
                <w:rStyle w:val="Hyperlink"/>
              </w:rPr>
              <w:t>5.7</w:t>
            </w:r>
            <w:r w:rsidR="008C16A6">
              <w:tab/>
            </w:r>
            <w:r w:rsidRPr="6E7EF35E">
              <w:rPr>
                <w:rStyle w:val="Hyperlink"/>
              </w:rPr>
              <w:t>Geluid door activiteiten</w:t>
            </w:r>
            <w:r w:rsidR="008C16A6">
              <w:tab/>
            </w:r>
            <w:r w:rsidR="008C16A6">
              <w:fldChar w:fldCharType="begin"/>
            </w:r>
            <w:r w:rsidR="008C16A6">
              <w:instrText>PAGEREF _Toc392930260 \h</w:instrText>
            </w:r>
            <w:r w:rsidR="008C16A6">
              <w:fldChar w:fldCharType="separate"/>
            </w:r>
            <w:r w:rsidR="00F66E92">
              <w:rPr>
                <w:noProof/>
              </w:rPr>
              <w:t>13</w:t>
            </w:r>
            <w:r w:rsidR="008C16A6">
              <w:fldChar w:fldCharType="end"/>
            </w:r>
          </w:hyperlink>
        </w:p>
        <w:p w14:paraId="0CDA71BF" w14:textId="65DD9571" w:rsidR="008C16A6" w:rsidRDefault="6E7EF35E" w:rsidP="6E7EF35E">
          <w:pPr>
            <w:pStyle w:val="Inhopg2"/>
            <w:tabs>
              <w:tab w:val="clear" w:pos="10490"/>
              <w:tab w:val="left" w:pos="630"/>
              <w:tab w:val="right" w:pos="10485"/>
            </w:tabs>
            <w:rPr>
              <w:rStyle w:val="Hyperlink"/>
              <w:noProof/>
              <w:kern w:val="2"/>
              <w:lang w:eastAsia="nl-NL"/>
              <w14:ligatures w14:val="standardContextual"/>
            </w:rPr>
          </w:pPr>
          <w:hyperlink w:anchor="_Toc1962767704">
            <w:r w:rsidRPr="6E7EF35E">
              <w:rPr>
                <w:rStyle w:val="Hyperlink"/>
              </w:rPr>
              <w:t>5.8</w:t>
            </w:r>
            <w:r w:rsidR="008C16A6">
              <w:tab/>
            </w:r>
            <w:r w:rsidRPr="6E7EF35E">
              <w:rPr>
                <w:rStyle w:val="Hyperlink"/>
              </w:rPr>
              <w:t>Geluid door wegen, spoorwegen en industrieterreinen</w:t>
            </w:r>
            <w:r w:rsidR="008C16A6">
              <w:tab/>
            </w:r>
            <w:r w:rsidR="008C16A6">
              <w:fldChar w:fldCharType="begin"/>
            </w:r>
            <w:r w:rsidR="008C16A6">
              <w:instrText>PAGEREF _Toc1962767704 \h</w:instrText>
            </w:r>
            <w:r w:rsidR="008C16A6">
              <w:fldChar w:fldCharType="separate"/>
            </w:r>
            <w:r w:rsidR="00F66E92">
              <w:rPr>
                <w:noProof/>
              </w:rPr>
              <w:t>14</w:t>
            </w:r>
            <w:r w:rsidR="008C16A6">
              <w:fldChar w:fldCharType="end"/>
            </w:r>
          </w:hyperlink>
        </w:p>
        <w:p w14:paraId="334A561F" w14:textId="1F916BA5" w:rsidR="008C16A6" w:rsidRDefault="6E7EF35E" w:rsidP="6E7EF35E">
          <w:pPr>
            <w:pStyle w:val="Inhopg2"/>
            <w:tabs>
              <w:tab w:val="clear" w:pos="10490"/>
              <w:tab w:val="left" w:pos="630"/>
              <w:tab w:val="right" w:pos="10485"/>
            </w:tabs>
            <w:rPr>
              <w:rStyle w:val="Hyperlink"/>
              <w:noProof/>
              <w:kern w:val="2"/>
              <w:lang w:eastAsia="nl-NL"/>
              <w14:ligatures w14:val="standardContextual"/>
            </w:rPr>
          </w:pPr>
          <w:hyperlink w:anchor="_Toc663313525">
            <w:r w:rsidRPr="6E7EF35E">
              <w:rPr>
                <w:rStyle w:val="Hyperlink"/>
              </w:rPr>
              <w:t>5.9</w:t>
            </w:r>
            <w:r w:rsidR="008C16A6">
              <w:tab/>
            </w:r>
            <w:r w:rsidRPr="6E7EF35E">
              <w:rPr>
                <w:rStyle w:val="Hyperlink"/>
              </w:rPr>
              <w:t>Trillingen</w:t>
            </w:r>
            <w:r w:rsidR="008C16A6">
              <w:tab/>
            </w:r>
            <w:r w:rsidR="008C16A6">
              <w:fldChar w:fldCharType="begin"/>
            </w:r>
            <w:r w:rsidR="008C16A6">
              <w:instrText>PAGEREF _Toc663313525 \h</w:instrText>
            </w:r>
            <w:r w:rsidR="008C16A6">
              <w:fldChar w:fldCharType="separate"/>
            </w:r>
            <w:r w:rsidR="00F66E92">
              <w:rPr>
                <w:noProof/>
              </w:rPr>
              <w:t>14</w:t>
            </w:r>
            <w:r w:rsidR="008C16A6">
              <w:fldChar w:fldCharType="end"/>
            </w:r>
          </w:hyperlink>
        </w:p>
        <w:p w14:paraId="45D6C3C5" w14:textId="04DAEAD4" w:rsidR="008C16A6" w:rsidRDefault="6E7EF35E" w:rsidP="6E7EF35E">
          <w:pPr>
            <w:pStyle w:val="Inhopg2"/>
            <w:tabs>
              <w:tab w:val="clear" w:pos="10490"/>
              <w:tab w:val="left" w:pos="630"/>
              <w:tab w:val="right" w:pos="10485"/>
            </w:tabs>
            <w:rPr>
              <w:rStyle w:val="Hyperlink"/>
              <w:noProof/>
              <w:kern w:val="2"/>
              <w:lang w:eastAsia="nl-NL"/>
              <w14:ligatures w14:val="standardContextual"/>
            </w:rPr>
          </w:pPr>
          <w:hyperlink w:anchor="_Toc1813271948">
            <w:r w:rsidRPr="6E7EF35E">
              <w:rPr>
                <w:rStyle w:val="Hyperlink"/>
              </w:rPr>
              <w:t>5.10</w:t>
            </w:r>
            <w:r w:rsidR="008C16A6">
              <w:tab/>
            </w:r>
            <w:r w:rsidRPr="6E7EF35E">
              <w:rPr>
                <w:rStyle w:val="Hyperlink"/>
              </w:rPr>
              <w:t>Slagschaduw van windturbines</w:t>
            </w:r>
            <w:r w:rsidR="008C16A6">
              <w:tab/>
            </w:r>
            <w:r w:rsidR="008C16A6">
              <w:fldChar w:fldCharType="begin"/>
            </w:r>
            <w:r w:rsidR="008C16A6">
              <w:instrText>PAGEREF _Toc1813271948 \h</w:instrText>
            </w:r>
            <w:r w:rsidR="008C16A6">
              <w:fldChar w:fldCharType="separate"/>
            </w:r>
            <w:r w:rsidR="00F66E92">
              <w:rPr>
                <w:noProof/>
              </w:rPr>
              <w:t>14</w:t>
            </w:r>
            <w:r w:rsidR="008C16A6">
              <w:fldChar w:fldCharType="end"/>
            </w:r>
          </w:hyperlink>
        </w:p>
        <w:p w14:paraId="5B21349B" w14:textId="15DC967E" w:rsidR="008C16A6" w:rsidRDefault="6E7EF35E" w:rsidP="6E7EF35E">
          <w:pPr>
            <w:pStyle w:val="Inhopg2"/>
            <w:tabs>
              <w:tab w:val="clear" w:pos="10490"/>
              <w:tab w:val="left" w:pos="630"/>
              <w:tab w:val="right" w:pos="10485"/>
            </w:tabs>
            <w:rPr>
              <w:rStyle w:val="Hyperlink"/>
              <w:noProof/>
              <w:kern w:val="2"/>
              <w:lang w:eastAsia="nl-NL"/>
              <w14:ligatures w14:val="standardContextual"/>
            </w:rPr>
          </w:pPr>
          <w:hyperlink w:anchor="_Toc435738786">
            <w:r w:rsidRPr="6E7EF35E">
              <w:rPr>
                <w:rStyle w:val="Hyperlink"/>
              </w:rPr>
              <w:t>5.11</w:t>
            </w:r>
            <w:r w:rsidR="008C16A6">
              <w:tab/>
            </w:r>
            <w:r w:rsidRPr="6E7EF35E">
              <w:rPr>
                <w:rStyle w:val="Hyperlink"/>
              </w:rPr>
              <w:t>Bodemkwaliteit</w:t>
            </w:r>
            <w:r w:rsidR="008C16A6">
              <w:tab/>
            </w:r>
            <w:r w:rsidR="008C16A6">
              <w:fldChar w:fldCharType="begin"/>
            </w:r>
            <w:r w:rsidR="008C16A6">
              <w:instrText>PAGEREF _Toc435738786 \h</w:instrText>
            </w:r>
            <w:r w:rsidR="008C16A6">
              <w:fldChar w:fldCharType="separate"/>
            </w:r>
            <w:r w:rsidR="00F66E92">
              <w:rPr>
                <w:noProof/>
              </w:rPr>
              <w:t>14</w:t>
            </w:r>
            <w:r w:rsidR="008C16A6">
              <w:fldChar w:fldCharType="end"/>
            </w:r>
          </w:hyperlink>
        </w:p>
        <w:p w14:paraId="23EC088F" w14:textId="143E7431" w:rsidR="008C16A6" w:rsidRDefault="6E7EF35E" w:rsidP="6E7EF35E">
          <w:pPr>
            <w:pStyle w:val="Inhopg2"/>
            <w:tabs>
              <w:tab w:val="clear" w:pos="10490"/>
              <w:tab w:val="left" w:pos="630"/>
              <w:tab w:val="right" w:pos="10485"/>
            </w:tabs>
            <w:rPr>
              <w:rStyle w:val="Hyperlink"/>
              <w:noProof/>
              <w:kern w:val="2"/>
              <w:lang w:eastAsia="nl-NL"/>
              <w14:ligatures w14:val="standardContextual"/>
            </w:rPr>
          </w:pPr>
          <w:hyperlink w:anchor="_Toc1913021452">
            <w:r w:rsidRPr="6E7EF35E">
              <w:rPr>
                <w:rStyle w:val="Hyperlink"/>
              </w:rPr>
              <w:t>5.12</w:t>
            </w:r>
            <w:r w:rsidR="008C16A6">
              <w:tab/>
            </w:r>
            <w:r w:rsidRPr="6E7EF35E">
              <w:rPr>
                <w:rStyle w:val="Hyperlink"/>
              </w:rPr>
              <w:t>Geur</w:t>
            </w:r>
            <w:r w:rsidR="008C16A6">
              <w:tab/>
            </w:r>
            <w:r w:rsidR="008C16A6">
              <w:fldChar w:fldCharType="begin"/>
            </w:r>
            <w:r w:rsidR="008C16A6">
              <w:instrText>PAGEREF _Toc1913021452 \h</w:instrText>
            </w:r>
            <w:r w:rsidR="008C16A6">
              <w:fldChar w:fldCharType="separate"/>
            </w:r>
            <w:r w:rsidR="00F66E92">
              <w:rPr>
                <w:noProof/>
              </w:rPr>
              <w:t>15</w:t>
            </w:r>
            <w:r w:rsidR="008C16A6">
              <w:fldChar w:fldCharType="end"/>
            </w:r>
          </w:hyperlink>
        </w:p>
        <w:p w14:paraId="31111F28" w14:textId="7ABF4528" w:rsidR="008C16A6" w:rsidRDefault="6E7EF35E" w:rsidP="6E7EF35E">
          <w:pPr>
            <w:pStyle w:val="Inhopg2"/>
            <w:tabs>
              <w:tab w:val="clear" w:pos="10490"/>
              <w:tab w:val="left" w:pos="630"/>
              <w:tab w:val="right" w:pos="10485"/>
            </w:tabs>
            <w:rPr>
              <w:rStyle w:val="Hyperlink"/>
              <w:noProof/>
              <w:kern w:val="2"/>
              <w:lang w:eastAsia="nl-NL"/>
              <w14:ligatures w14:val="standardContextual"/>
            </w:rPr>
          </w:pPr>
          <w:hyperlink w:anchor="_Toc2146112154">
            <w:r w:rsidRPr="6E7EF35E">
              <w:rPr>
                <w:rStyle w:val="Hyperlink"/>
              </w:rPr>
              <w:t>5.13</w:t>
            </w:r>
            <w:r w:rsidR="008C16A6">
              <w:tab/>
            </w:r>
            <w:r w:rsidRPr="6E7EF35E">
              <w:rPr>
                <w:rStyle w:val="Hyperlink"/>
              </w:rPr>
              <w:t>Beschermen van landschappelijke of stedenbouwkundige waarden en cultureel erfgoed</w:t>
            </w:r>
            <w:r w:rsidR="008C16A6">
              <w:tab/>
            </w:r>
            <w:r w:rsidR="008C16A6">
              <w:fldChar w:fldCharType="begin"/>
            </w:r>
            <w:r w:rsidR="008C16A6">
              <w:instrText>PAGEREF _Toc2146112154 \h</w:instrText>
            </w:r>
            <w:r w:rsidR="008C16A6">
              <w:fldChar w:fldCharType="separate"/>
            </w:r>
            <w:r w:rsidR="00F66E92">
              <w:rPr>
                <w:noProof/>
              </w:rPr>
              <w:t>15</w:t>
            </w:r>
            <w:r w:rsidR="008C16A6">
              <w:fldChar w:fldCharType="end"/>
            </w:r>
          </w:hyperlink>
        </w:p>
        <w:p w14:paraId="78E506C3" w14:textId="51F0277E" w:rsidR="008C16A6" w:rsidRDefault="6E7EF35E" w:rsidP="6E7EF35E">
          <w:pPr>
            <w:pStyle w:val="Inhopg2"/>
            <w:tabs>
              <w:tab w:val="clear" w:pos="10490"/>
              <w:tab w:val="left" w:pos="630"/>
              <w:tab w:val="right" w:pos="10485"/>
            </w:tabs>
            <w:rPr>
              <w:rStyle w:val="Hyperlink"/>
              <w:noProof/>
              <w:kern w:val="2"/>
              <w:lang w:eastAsia="nl-NL"/>
              <w14:ligatures w14:val="standardContextual"/>
            </w:rPr>
          </w:pPr>
          <w:hyperlink w:anchor="_Toc1496731696">
            <w:r w:rsidRPr="6E7EF35E">
              <w:rPr>
                <w:rStyle w:val="Hyperlink"/>
              </w:rPr>
              <w:t>5.14</w:t>
            </w:r>
            <w:r w:rsidR="008C16A6">
              <w:tab/>
            </w:r>
            <w:r w:rsidRPr="6E7EF35E">
              <w:rPr>
                <w:rStyle w:val="Hyperlink"/>
              </w:rPr>
              <w:t>Ladder voor duurzame verstedelijking</w:t>
            </w:r>
            <w:r w:rsidR="008C16A6">
              <w:tab/>
            </w:r>
            <w:r w:rsidR="008C16A6">
              <w:fldChar w:fldCharType="begin"/>
            </w:r>
            <w:r w:rsidR="008C16A6">
              <w:instrText>PAGEREF _Toc1496731696 \h</w:instrText>
            </w:r>
            <w:r w:rsidR="008C16A6">
              <w:fldChar w:fldCharType="separate"/>
            </w:r>
            <w:r w:rsidR="00F66E92">
              <w:rPr>
                <w:noProof/>
              </w:rPr>
              <w:t>16</w:t>
            </w:r>
            <w:r w:rsidR="008C16A6">
              <w:fldChar w:fldCharType="end"/>
            </w:r>
          </w:hyperlink>
        </w:p>
        <w:p w14:paraId="054160C1" w14:textId="66680AF9" w:rsidR="008C16A6" w:rsidRDefault="6E7EF35E" w:rsidP="6E7EF35E">
          <w:pPr>
            <w:pStyle w:val="Inhopg2"/>
            <w:tabs>
              <w:tab w:val="clear" w:pos="10490"/>
              <w:tab w:val="left" w:pos="630"/>
              <w:tab w:val="right" w:pos="10485"/>
            </w:tabs>
            <w:rPr>
              <w:rStyle w:val="Hyperlink"/>
              <w:noProof/>
              <w:kern w:val="2"/>
              <w:lang w:eastAsia="nl-NL"/>
              <w14:ligatures w14:val="standardContextual"/>
            </w:rPr>
          </w:pPr>
          <w:hyperlink w:anchor="_Toc3131192">
            <w:r w:rsidRPr="6E7EF35E">
              <w:rPr>
                <w:rStyle w:val="Hyperlink"/>
              </w:rPr>
              <w:t>5.15</w:t>
            </w:r>
            <w:r w:rsidR="008C16A6">
              <w:tab/>
            </w:r>
            <w:r w:rsidRPr="6E7EF35E">
              <w:rPr>
                <w:rStyle w:val="Hyperlink"/>
              </w:rPr>
              <w:t>Behoud van ruimte voor toekomstige functies</w:t>
            </w:r>
            <w:r w:rsidR="008C16A6">
              <w:tab/>
            </w:r>
            <w:r w:rsidR="008C16A6">
              <w:fldChar w:fldCharType="begin"/>
            </w:r>
            <w:r w:rsidR="008C16A6">
              <w:instrText>PAGEREF _Toc3131192 \h</w:instrText>
            </w:r>
            <w:r w:rsidR="008C16A6">
              <w:fldChar w:fldCharType="separate"/>
            </w:r>
            <w:r w:rsidR="00F66E92">
              <w:rPr>
                <w:noProof/>
              </w:rPr>
              <w:t>16</w:t>
            </w:r>
            <w:r w:rsidR="008C16A6">
              <w:fldChar w:fldCharType="end"/>
            </w:r>
          </w:hyperlink>
        </w:p>
        <w:p w14:paraId="38296D9B" w14:textId="1EB00DFA" w:rsidR="008C16A6" w:rsidRDefault="6E7EF35E" w:rsidP="6E7EF35E">
          <w:pPr>
            <w:pStyle w:val="Inhopg2"/>
            <w:tabs>
              <w:tab w:val="clear" w:pos="10490"/>
              <w:tab w:val="left" w:pos="630"/>
              <w:tab w:val="right" w:pos="10485"/>
            </w:tabs>
            <w:rPr>
              <w:rStyle w:val="Hyperlink"/>
              <w:noProof/>
              <w:kern w:val="2"/>
              <w:lang w:eastAsia="nl-NL"/>
              <w14:ligatures w14:val="standardContextual"/>
            </w:rPr>
          </w:pPr>
          <w:hyperlink w:anchor="_Toc1345085868">
            <w:r w:rsidRPr="6E7EF35E">
              <w:rPr>
                <w:rStyle w:val="Hyperlink"/>
              </w:rPr>
              <w:t>5.16</w:t>
            </w:r>
            <w:r w:rsidR="008C16A6">
              <w:tab/>
            </w:r>
            <w:r w:rsidRPr="6E7EF35E">
              <w:rPr>
                <w:rStyle w:val="Hyperlink"/>
              </w:rPr>
              <w:t>Behoeden van de staat en werking van infrastructuur of voorzieningen voor nadelige gevolgen van activiteiten</w:t>
            </w:r>
            <w:r w:rsidR="008C16A6">
              <w:tab/>
            </w:r>
            <w:r w:rsidR="008C16A6">
              <w:fldChar w:fldCharType="begin"/>
            </w:r>
            <w:r w:rsidR="008C16A6">
              <w:instrText>PAGEREF _Toc1345085868 \h</w:instrText>
            </w:r>
            <w:r w:rsidR="008C16A6">
              <w:fldChar w:fldCharType="separate"/>
            </w:r>
            <w:r w:rsidR="00F66E92">
              <w:rPr>
                <w:noProof/>
              </w:rPr>
              <w:t>16</w:t>
            </w:r>
            <w:r w:rsidR="008C16A6">
              <w:fldChar w:fldCharType="end"/>
            </w:r>
          </w:hyperlink>
        </w:p>
        <w:p w14:paraId="285EB491" w14:textId="372F2071" w:rsidR="008C16A6" w:rsidRDefault="6E7EF35E" w:rsidP="6E7EF35E">
          <w:pPr>
            <w:pStyle w:val="Inhopg2"/>
            <w:tabs>
              <w:tab w:val="clear" w:pos="10490"/>
              <w:tab w:val="left" w:pos="630"/>
              <w:tab w:val="right" w:pos="10485"/>
            </w:tabs>
            <w:rPr>
              <w:rStyle w:val="Hyperlink"/>
              <w:noProof/>
              <w:kern w:val="2"/>
              <w:lang w:eastAsia="nl-NL"/>
              <w14:ligatures w14:val="standardContextual"/>
            </w:rPr>
          </w:pPr>
          <w:hyperlink w:anchor="_Toc1699071463">
            <w:r w:rsidRPr="6E7EF35E">
              <w:rPr>
                <w:rStyle w:val="Hyperlink"/>
              </w:rPr>
              <w:t>5.17</w:t>
            </w:r>
            <w:r w:rsidR="008C16A6">
              <w:tab/>
            </w:r>
            <w:r w:rsidRPr="6E7EF35E">
              <w:rPr>
                <w:rStyle w:val="Hyperlink"/>
              </w:rPr>
              <w:t>Gebruik van bouwwerken</w:t>
            </w:r>
            <w:r w:rsidR="008C16A6">
              <w:tab/>
            </w:r>
            <w:r w:rsidR="008C16A6">
              <w:fldChar w:fldCharType="begin"/>
            </w:r>
            <w:r w:rsidR="008C16A6">
              <w:instrText>PAGEREF _Toc1699071463 \h</w:instrText>
            </w:r>
            <w:r w:rsidR="008C16A6">
              <w:fldChar w:fldCharType="separate"/>
            </w:r>
            <w:r w:rsidR="00F66E92">
              <w:rPr>
                <w:noProof/>
              </w:rPr>
              <w:t>16</w:t>
            </w:r>
            <w:r w:rsidR="008C16A6">
              <w:fldChar w:fldCharType="end"/>
            </w:r>
          </w:hyperlink>
        </w:p>
        <w:p w14:paraId="5441EFAC" w14:textId="5CDB40D2" w:rsidR="008C16A6" w:rsidRDefault="6E7EF35E" w:rsidP="6E7EF35E">
          <w:pPr>
            <w:pStyle w:val="Inhopg2"/>
            <w:tabs>
              <w:tab w:val="clear" w:pos="10490"/>
              <w:tab w:val="left" w:pos="630"/>
              <w:tab w:val="right" w:pos="10485"/>
            </w:tabs>
            <w:rPr>
              <w:rStyle w:val="Hyperlink"/>
              <w:noProof/>
              <w:kern w:val="2"/>
              <w:lang w:eastAsia="nl-NL"/>
              <w14:ligatures w14:val="standardContextual"/>
            </w:rPr>
          </w:pPr>
          <w:hyperlink w:anchor="_Toc418012129">
            <w:r w:rsidRPr="6E7EF35E">
              <w:rPr>
                <w:rStyle w:val="Hyperlink"/>
              </w:rPr>
              <w:t>5.18</w:t>
            </w:r>
            <w:r w:rsidR="008C16A6">
              <w:tab/>
            </w:r>
            <w:r w:rsidRPr="6E7EF35E">
              <w:rPr>
                <w:rStyle w:val="Hyperlink"/>
              </w:rPr>
              <w:t>Bevorderen van de toegankelijkheid van de openbare buitenruimte voor personen</w:t>
            </w:r>
            <w:r w:rsidR="008C16A6">
              <w:tab/>
            </w:r>
            <w:r w:rsidR="008C16A6">
              <w:fldChar w:fldCharType="begin"/>
            </w:r>
            <w:r w:rsidR="008C16A6">
              <w:instrText>PAGEREF _Toc418012129 \h</w:instrText>
            </w:r>
            <w:r w:rsidR="008C16A6">
              <w:fldChar w:fldCharType="separate"/>
            </w:r>
            <w:r w:rsidR="00F66E92">
              <w:rPr>
                <w:noProof/>
              </w:rPr>
              <w:t>16</w:t>
            </w:r>
            <w:r w:rsidR="008C16A6">
              <w:fldChar w:fldCharType="end"/>
            </w:r>
          </w:hyperlink>
        </w:p>
        <w:p w14:paraId="009480E4" w14:textId="17B0CBA6" w:rsidR="008C16A6" w:rsidRDefault="6E7EF35E" w:rsidP="6E7EF35E">
          <w:pPr>
            <w:pStyle w:val="Inhopg2"/>
            <w:tabs>
              <w:tab w:val="clear" w:pos="10490"/>
              <w:tab w:val="left" w:pos="630"/>
              <w:tab w:val="right" w:pos="10485"/>
            </w:tabs>
            <w:rPr>
              <w:rStyle w:val="Hyperlink"/>
              <w:noProof/>
              <w:kern w:val="2"/>
              <w:lang w:eastAsia="nl-NL"/>
              <w14:ligatures w14:val="standardContextual"/>
            </w:rPr>
          </w:pPr>
          <w:hyperlink w:anchor="_Toc264767157">
            <w:r w:rsidRPr="6E7EF35E">
              <w:rPr>
                <w:rStyle w:val="Hyperlink"/>
              </w:rPr>
              <w:t>5.19</w:t>
            </w:r>
            <w:r w:rsidR="008C16A6">
              <w:tab/>
            </w:r>
            <w:r w:rsidRPr="6E7EF35E">
              <w:rPr>
                <w:rStyle w:val="Hyperlink"/>
              </w:rPr>
              <w:t>Voorkomen belemmeringen gebruik en beheer hoofdspoorweginfrastructuur en rijkswegen</w:t>
            </w:r>
            <w:r w:rsidR="008C16A6">
              <w:tab/>
            </w:r>
            <w:r w:rsidR="008C16A6">
              <w:fldChar w:fldCharType="begin"/>
            </w:r>
            <w:r w:rsidR="008C16A6">
              <w:instrText>PAGEREF _Toc264767157 \h</w:instrText>
            </w:r>
            <w:r w:rsidR="008C16A6">
              <w:fldChar w:fldCharType="separate"/>
            </w:r>
            <w:r w:rsidR="00F66E92">
              <w:rPr>
                <w:noProof/>
              </w:rPr>
              <w:t>17</w:t>
            </w:r>
            <w:r w:rsidR="008C16A6">
              <w:fldChar w:fldCharType="end"/>
            </w:r>
          </w:hyperlink>
        </w:p>
        <w:p w14:paraId="5C21516A" w14:textId="248D4393" w:rsidR="008C16A6" w:rsidRDefault="6E7EF35E" w:rsidP="6E7EF35E">
          <w:pPr>
            <w:pStyle w:val="Inhopg2"/>
            <w:tabs>
              <w:tab w:val="clear" w:pos="10490"/>
              <w:tab w:val="left" w:pos="630"/>
              <w:tab w:val="right" w:pos="10485"/>
            </w:tabs>
            <w:rPr>
              <w:rStyle w:val="Hyperlink"/>
              <w:noProof/>
              <w:kern w:val="2"/>
              <w:lang w:eastAsia="nl-NL"/>
              <w14:ligatures w14:val="standardContextual"/>
            </w:rPr>
          </w:pPr>
          <w:hyperlink w:anchor="_Toc1512015764">
            <w:r w:rsidRPr="6E7EF35E">
              <w:rPr>
                <w:rStyle w:val="Hyperlink"/>
              </w:rPr>
              <w:t>5.20</w:t>
            </w:r>
            <w:r w:rsidR="008C16A6">
              <w:tab/>
            </w:r>
            <w:r w:rsidRPr="6E7EF35E">
              <w:rPr>
                <w:rStyle w:val="Hyperlink"/>
              </w:rPr>
              <w:t>Lokale spoorwegen binnen vervoerregio’s</w:t>
            </w:r>
            <w:r w:rsidR="008C16A6">
              <w:tab/>
            </w:r>
            <w:r w:rsidR="008C16A6">
              <w:fldChar w:fldCharType="begin"/>
            </w:r>
            <w:r w:rsidR="008C16A6">
              <w:instrText>PAGEREF _Toc1512015764 \h</w:instrText>
            </w:r>
            <w:r w:rsidR="008C16A6">
              <w:fldChar w:fldCharType="separate"/>
            </w:r>
            <w:r w:rsidR="00F66E92">
              <w:rPr>
                <w:noProof/>
              </w:rPr>
              <w:t>17</w:t>
            </w:r>
            <w:r w:rsidR="008C16A6">
              <w:fldChar w:fldCharType="end"/>
            </w:r>
          </w:hyperlink>
        </w:p>
        <w:p w14:paraId="053D3E42" w14:textId="1B9D15D3" w:rsidR="008C16A6" w:rsidRDefault="6E7EF35E" w:rsidP="6E7EF35E">
          <w:pPr>
            <w:pStyle w:val="Inhopg2"/>
            <w:tabs>
              <w:tab w:val="clear" w:pos="10490"/>
              <w:tab w:val="left" w:pos="630"/>
              <w:tab w:val="right" w:pos="10485"/>
            </w:tabs>
            <w:rPr>
              <w:rStyle w:val="Hyperlink"/>
              <w:noProof/>
              <w:kern w:val="2"/>
              <w:lang w:eastAsia="nl-NL"/>
              <w14:ligatures w14:val="standardContextual"/>
            </w:rPr>
          </w:pPr>
          <w:hyperlink w:anchor="_Toc1343212517">
            <w:r w:rsidRPr="6E7EF35E">
              <w:rPr>
                <w:rStyle w:val="Hyperlink"/>
              </w:rPr>
              <w:t>5.21</w:t>
            </w:r>
            <w:r w:rsidR="008C16A6">
              <w:tab/>
            </w:r>
            <w:r w:rsidRPr="6E7EF35E">
              <w:rPr>
                <w:rStyle w:val="Hyperlink"/>
              </w:rPr>
              <w:t>Lozen industrieel afvalwater in openbaar vuilwaterriool</w:t>
            </w:r>
            <w:r w:rsidR="008C16A6">
              <w:tab/>
            </w:r>
            <w:r w:rsidR="008C16A6">
              <w:fldChar w:fldCharType="begin"/>
            </w:r>
            <w:r w:rsidR="008C16A6">
              <w:instrText>PAGEREF _Toc1343212517 \h</w:instrText>
            </w:r>
            <w:r w:rsidR="008C16A6">
              <w:fldChar w:fldCharType="separate"/>
            </w:r>
            <w:r w:rsidR="00F66E92">
              <w:rPr>
                <w:noProof/>
              </w:rPr>
              <w:t>17</w:t>
            </w:r>
            <w:r w:rsidR="008C16A6">
              <w:fldChar w:fldCharType="end"/>
            </w:r>
          </w:hyperlink>
        </w:p>
        <w:p w14:paraId="198A1463" w14:textId="5FB55017" w:rsidR="008C16A6" w:rsidRDefault="6E7EF35E" w:rsidP="6E7EF35E">
          <w:pPr>
            <w:pStyle w:val="Inhopg2"/>
            <w:tabs>
              <w:tab w:val="clear" w:pos="10490"/>
              <w:tab w:val="left" w:pos="630"/>
              <w:tab w:val="right" w:pos="10485"/>
            </w:tabs>
            <w:rPr>
              <w:rStyle w:val="Hyperlink"/>
              <w:noProof/>
              <w:kern w:val="2"/>
              <w:lang w:eastAsia="nl-NL"/>
              <w14:ligatures w14:val="standardContextual"/>
            </w:rPr>
          </w:pPr>
          <w:hyperlink w:anchor="_Toc539482865">
            <w:r w:rsidRPr="6E7EF35E">
              <w:rPr>
                <w:rStyle w:val="Hyperlink"/>
              </w:rPr>
              <w:t>5.22</w:t>
            </w:r>
            <w:r w:rsidR="008C16A6">
              <w:tab/>
            </w:r>
            <w:r w:rsidRPr="6E7EF35E">
              <w:rPr>
                <w:rStyle w:val="Hyperlink"/>
              </w:rPr>
              <w:t>Bebouwingscontour jacht</w:t>
            </w:r>
            <w:r w:rsidR="008C16A6">
              <w:tab/>
            </w:r>
            <w:r w:rsidR="008C16A6">
              <w:fldChar w:fldCharType="begin"/>
            </w:r>
            <w:r w:rsidR="008C16A6">
              <w:instrText>PAGEREF _Toc539482865 \h</w:instrText>
            </w:r>
            <w:r w:rsidR="008C16A6">
              <w:fldChar w:fldCharType="separate"/>
            </w:r>
            <w:r w:rsidR="00F66E92">
              <w:rPr>
                <w:noProof/>
              </w:rPr>
              <w:t>17</w:t>
            </w:r>
            <w:r w:rsidR="008C16A6">
              <w:fldChar w:fldCharType="end"/>
            </w:r>
          </w:hyperlink>
        </w:p>
        <w:p w14:paraId="613CEC76" w14:textId="0F939ABB" w:rsidR="008C16A6" w:rsidRDefault="6E7EF35E" w:rsidP="6E7EF35E">
          <w:pPr>
            <w:pStyle w:val="Inhopg2"/>
            <w:tabs>
              <w:tab w:val="clear" w:pos="10490"/>
              <w:tab w:val="left" w:pos="630"/>
              <w:tab w:val="right" w:pos="10485"/>
            </w:tabs>
            <w:rPr>
              <w:rStyle w:val="Hyperlink"/>
              <w:noProof/>
              <w:kern w:val="2"/>
              <w:lang w:eastAsia="nl-NL"/>
              <w14:ligatures w14:val="standardContextual"/>
            </w:rPr>
          </w:pPr>
          <w:hyperlink w:anchor="_Toc1575271314">
            <w:r w:rsidRPr="6E7EF35E">
              <w:rPr>
                <w:rStyle w:val="Hyperlink"/>
              </w:rPr>
              <w:t>5.23</w:t>
            </w:r>
            <w:r w:rsidR="008C16A6">
              <w:tab/>
            </w:r>
            <w:r w:rsidRPr="6E7EF35E">
              <w:rPr>
                <w:rStyle w:val="Hyperlink"/>
              </w:rPr>
              <w:t>Bebouwingscontour houtkap</w:t>
            </w:r>
            <w:r w:rsidR="008C16A6">
              <w:tab/>
            </w:r>
            <w:r w:rsidR="008C16A6">
              <w:fldChar w:fldCharType="begin"/>
            </w:r>
            <w:r w:rsidR="008C16A6">
              <w:instrText>PAGEREF _Toc1575271314 \h</w:instrText>
            </w:r>
            <w:r w:rsidR="008C16A6">
              <w:fldChar w:fldCharType="separate"/>
            </w:r>
            <w:r w:rsidR="00F66E92">
              <w:rPr>
                <w:noProof/>
              </w:rPr>
              <w:t>17</w:t>
            </w:r>
            <w:r w:rsidR="008C16A6">
              <w:fldChar w:fldCharType="end"/>
            </w:r>
          </w:hyperlink>
        </w:p>
        <w:p w14:paraId="7948442E" w14:textId="20C24C7D" w:rsidR="008C16A6" w:rsidRDefault="6E7EF35E" w:rsidP="6E7EF35E">
          <w:pPr>
            <w:pStyle w:val="Inhopg2"/>
            <w:tabs>
              <w:tab w:val="clear" w:pos="10490"/>
              <w:tab w:val="left" w:pos="630"/>
              <w:tab w:val="right" w:pos="10485"/>
            </w:tabs>
            <w:rPr>
              <w:rStyle w:val="Hyperlink"/>
              <w:noProof/>
              <w:kern w:val="2"/>
              <w:lang w:eastAsia="nl-NL"/>
              <w14:ligatures w14:val="standardContextual"/>
            </w:rPr>
          </w:pPr>
          <w:hyperlink w:anchor="_Toc1745787325">
            <w:r w:rsidRPr="6E7EF35E">
              <w:rPr>
                <w:rStyle w:val="Hyperlink"/>
              </w:rPr>
              <w:t>5.24</w:t>
            </w:r>
            <w:r w:rsidR="008C16A6">
              <w:tab/>
            </w:r>
            <w:r w:rsidRPr="6E7EF35E">
              <w:rPr>
                <w:rStyle w:val="Hyperlink"/>
              </w:rPr>
              <w:t>Mobiliteit en parkeren</w:t>
            </w:r>
            <w:r w:rsidR="008C16A6">
              <w:tab/>
            </w:r>
            <w:r w:rsidR="008C16A6">
              <w:fldChar w:fldCharType="begin"/>
            </w:r>
            <w:r w:rsidR="008C16A6">
              <w:instrText>PAGEREF _Toc1745787325 \h</w:instrText>
            </w:r>
            <w:r w:rsidR="008C16A6">
              <w:fldChar w:fldCharType="separate"/>
            </w:r>
            <w:r w:rsidR="00F66E92">
              <w:rPr>
                <w:noProof/>
              </w:rPr>
              <w:t>17</w:t>
            </w:r>
            <w:r w:rsidR="008C16A6">
              <w:fldChar w:fldCharType="end"/>
            </w:r>
          </w:hyperlink>
        </w:p>
        <w:p w14:paraId="646C8654" w14:textId="7F5AEF57" w:rsidR="008C16A6" w:rsidRDefault="6E7EF35E" w:rsidP="6E7EF35E">
          <w:pPr>
            <w:pStyle w:val="Inhopg2"/>
            <w:tabs>
              <w:tab w:val="clear" w:pos="10490"/>
              <w:tab w:val="left" w:pos="630"/>
              <w:tab w:val="right" w:pos="10485"/>
            </w:tabs>
            <w:rPr>
              <w:rStyle w:val="Hyperlink"/>
              <w:noProof/>
              <w:kern w:val="2"/>
              <w:lang w:eastAsia="nl-NL"/>
              <w14:ligatures w14:val="standardContextual"/>
            </w:rPr>
          </w:pPr>
          <w:hyperlink w:anchor="_Toc2146645141">
            <w:r w:rsidRPr="6E7EF35E">
              <w:rPr>
                <w:rStyle w:val="Hyperlink"/>
              </w:rPr>
              <w:t>5.25</w:t>
            </w:r>
            <w:r w:rsidR="008C16A6">
              <w:tab/>
            </w:r>
            <w:r w:rsidRPr="6E7EF35E">
              <w:rPr>
                <w:rStyle w:val="Hyperlink"/>
              </w:rPr>
              <w:t>Ecologie: soortenbescherming en gebiedsbescherming</w:t>
            </w:r>
            <w:r w:rsidR="008C16A6">
              <w:tab/>
            </w:r>
            <w:r w:rsidR="008C16A6">
              <w:fldChar w:fldCharType="begin"/>
            </w:r>
            <w:r w:rsidR="008C16A6">
              <w:instrText>PAGEREF _Toc2146645141 \h</w:instrText>
            </w:r>
            <w:r w:rsidR="008C16A6">
              <w:fldChar w:fldCharType="separate"/>
            </w:r>
            <w:r w:rsidR="00F66E92">
              <w:rPr>
                <w:noProof/>
              </w:rPr>
              <w:t>17</w:t>
            </w:r>
            <w:r w:rsidR="008C16A6">
              <w:fldChar w:fldCharType="end"/>
            </w:r>
          </w:hyperlink>
        </w:p>
        <w:p w14:paraId="326A3AD4" w14:textId="40FE17E6" w:rsidR="008C16A6" w:rsidRDefault="6E7EF35E" w:rsidP="6E7EF35E">
          <w:pPr>
            <w:pStyle w:val="Inhopg2"/>
            <w:tabs>
              <w:tab w:val="clear" w:pos="10490"/>
              <w:tab w:val="left" w:pos="630"/>
              <w:tab w:val="right" w:pos="10485"/>
            </w:tabs>
            <w:rPr>
              <w:rStyle w:val="Hyperlink"/>
              <w:noProof/>
              <w:kern w:val="2"/>
              <w:lang w:eastAsia="nl-NL"/>
              <w14:ligatures w14:val="standardContextual"/>
            </w:rPr>
          </w:pPr>
          <w:hyperlink w:anchor="_Toc481761661">
            <w:r w:rsidRPr="6E7EF35E">
              <w:rPr>
                <w:rStyle w:val="Hyperlink"/>
              </w:rPr>
              <w:t>5.26</w:t>
            </w:r>
            <w:r w:rsidR="008C16A6">
              <w:tab/>
            </w:r>
            <w:r w:rsidRPr="6E7EF35E">
              <w:rPr>
                <w:rStyle w:val="Hyperlink"/>
              </w:rPr>
              <w:t>Licht en windhinder</w:t>
            </w:r>
            <w:r w:rsidR="008C16A6">
              <w:tab/>
            </w:r>
            <w:r w:rsidR="008C16A6">
              <w:fldChar w:fldCharType="begin"/>
            </w:r>
            <w:r w:rsidR="008C16A6">
              <w:instrText>PAGEREF _Toc481761661 \h</w:instrText>
            </w:r>
            <w:r w:rsidR="008C16A6">
              <w:fldChar w:fldCharType="separate"/>
            </w:r>
            <w:r w:rsidR="00F66E92">
              <w:rPr>
                <w:noProof/>
              </w:rPr>
              <w:t>18</w:t>
            </w:r>
            <w:r w:rsidR="008C16A6">
              <w:fldChar w:fldCharType="end"/>
            </w:r>
          </w:hyperlink>
        </w:p>
        <w:p w14:paraId="305FA996" w14:textId="4657ECB0" w:rsidR="008C16A6" w:rsidRDefault="6E7EF35E" w:rsidP="6E7EF35E">
          <w:pPr>
            <w:pStyle w:val="Inhopg1"/>
            <w:tabs>
              <w:tab w:val="clear" w:pos="10490"/>
              <w:tab w:val="left" w:pos="480"/>
              <w:tab w:val="right" w:pos="10485"/>
            </w:tabs>
            <w:rPr>
              <w:rStyle w:val="Hyperlink"/>
              <w:noProof/>
              <w:kern w:val="2"/>
              <w:lang w:eastAsia="nl-NL"/>
              <w14:ligatures w14:val="standardContextual"/>
            </w:rPr>
          </w:pPr>
          <w:hyperlink w:anchor="_Toc130356960">
            <w:r w:rsidRPr="6E7EF35E">
              <w:rPr>
                <w:rStyle w:val="Hyperlink"/>
              </w:rPr>
              <w:t>6.</w:t>
            </w:r>
            <w:r w:rsidR="008C16A6">
              <w:tab/>
            </w:r>
            <w:r w:rsidRPr="6E7EF35E">
              <w:rPr>
                <w:rStyle w:val="Hyperlink"/>
              </w:rPr>
              <w:t>Economische uitvoerbaarheid</w:t>
            </w:r>
            <w:r w:rsidR="008C16A6">
              <w:tab/>
            </w:r>
            <w:r w:rsidR="008C16A6">
              <w:fldChar w:fldCharType="begin"/>
            </w:r>
            <w:r w:rsidR="008C16A6">
              <w:instrText>PAGEREF _Toc130356960 \h</w:instrText>
            </w:r>
            <w:r w:rsidR="008C16A6">
              <w:fldChar w:fldCharType="separate"/>
            </w:r>
            <w:r w:rsidR="00F66E92">
              <w:rPr>
                <w:noProof/>
              </w:rPr>
              <w:t>19</w:t>
            </w:r>
            <w:r w:rsidR="008C16A6">
              <w:fldChar w:fldCharType="end"/>
            </w:r>
          </w:hyperlink>
        </w:p>
        <w:p w14:paraId="60F9BFC6" w14:textId="005BC50B" w:rsidR="008C16A6" w:rsidRDefault="6E7EF35E" w:rsidP="6E7EF35E">
          <w:pPr>
            <w:pStyle w:val="Inhopg1"/>
            <w:tabs>
              <w:tab w:val="clear" w:pos="10490"/>
              <w:tab w:val="left" w:pos="480"/>
              <w:tab w:val="right" w:pos="10485"/>
            </w:tabs>
            <w:rPr>
              <w:rStyle w:val="Hyperlink"/>
              <w:noProof/>
              <w:kern w:val="2"/>
              <w:lang w:eastAsia="nl-NL"/>
              <w14:ligatures w14:val="standardContextual"/>
            </w:rPr>
          </w:pPr>
          <w:hyperlink w:anchor="_Toc711870571">
            <w:r w:rsidRPr="6E7EF35E">
              <w:rPr>
                <w:rStyle w:val="Hyperlink"/>
              </w:rPr>
              <w:t>7.</w:t>
            </w:r>
            <w:r w:rsidR="008C16A6">
              <w:tab/>
            </w:r>
            <w:r w:rsidRPr="6E7EF35E">
              <w:rPr>
                <w:rStyle w:val="Hyperlink"/>
              </w:rPr>
              <w:t>Evenwichtige toedeling van functies aan locaties</w:t>
            </w:r>
            <w:r w:rsidR="008C16A6">
              <w:tab/>
            </w:r>
            <w:r w:rsidR="008C16A6">
              <w:fldChar w:fldCharType="begin"/>
            </w:r>
            <w:r w:rsidR="008C16A6">
              <w:instrText>PAGEREF _Toc711870571 \h</w:instrText>
            </w:r>
            <w:r w:rsidR="008C16A6">
              <w:fldChar w:fldCharType="separate"/>
            </w:r>
            <w:r w:rsidR="00F66E92">
              <w:rPr>
                <w:noProof/>
              </w:rPr>
              <w:t>20</w:t>
            </w:r>
            <w:r w:rsidR="008C16A6">
              <w:fldChar w:fldCharType="end"/>
            </w:r>
          </w:hyperlink>
        </w:p>
        <w:p w14:paraId="683EF86D" w14:textId="11E7CE35" w:rsidR="008C16A6" w:rsidRDefault="6E7EF35E" w:rsidP="6E7EF35E">
          <w:pPr>
            <w:pStyle w:val="Inhopg1"/>
            <w:tabs>
              <w:tab w:val="clear" w:pos="10490"/>
              <w:tab w:val="left" w:pos="480"/>
              <w:tab w:val="right" w:pos="10485"/>
            </w:tabs>
            <w:rPr>
              <w:rStyle w:val="Hyperlink"/>
              <w:noProof/>
              <w:kern w:val="2"/>
              <w:lang w:eastAsia="nl-NL"/>
              <w14:ligatures w14:val="standardContextual"/>
            </w:rPr>
          </w:pPr>
          <w:hyperlink w:anchor="_Toc20077413">
            <w:r w:rsidRPr="6E7EF35E">
              <w:rPr>
                <w:rStyle w:val="Hyperlink"/>
              </w:rPr>
              <w:t>8.</w:t>
            </w:r>
            <w:r w:rsidR="008C16A6">
              <w:tab/>
            </w:r>
            <w:r w:rsidRPr="6E7EF35E">
              <w:rPr>
                <w:rStyle w:val="Hyperlink"/>
              </w:rPr>
              <w:t>Bijlagen</w:t>
            </w:r>
            <w:r w:rsidR="008C16A6">
              <w:tab/>
            </w:r>
            <w:r w:rsidR="008C16A6">
              <w:fldChar w:fldCharType="begin"/>
            </w:r>
            <w:r w:rsidR="008C16A6">
              <w:instrText>PAGEREF _Toc20077413 \h</w:instrText>
            </w:r>
            <w:r w:rsidR="008C16A6">
              <w:fldChar w:fldCharType="separate"/>
            </w:r>
            <w:r w:rsidR="00F66E92">
              <w:rPr>
                <w:noProof/>
              </w:rPr>
              <w:t>22</w:t>
            </w:r>
            <w:r w:rsidR="008C16A6">
              <w:fldChar w:fldCharType="end"/>
            </w:r>
          </w:hyperlink>
        </w:p>
        <w:p w14:paraId="52CD6435" w14:textId="64C9B89B" w:rsidR="008C16A6" w:rsidRDefault="6E7EF35E" w:rsidP="6E7EF35E">
          <w:pPr>
            <w:pStyle w:val="Inhopg2"/>
            <w:tabs>
              <w:tab w:val="clear" w:pos="10490"/>
              <w:tab w:val="left" w:pos="630"/>
              <w:tab w:val="right" w:pos="10485"/>
            </w:tabs>
            <w:rPr>
              <w:rStyle w:val="Hyperlink"/>
              <w:noProof/>
              <w:kern w:val="2"/>
              <w:lang w:eastAsia="nl-NL"/>
              <w14:ligatures w14:val="standardContextual"/>
            </w:rPr>
          </w:pPr>
          <w:hyperlink w:anchor="_Toc2064597912">
            <w:r w:rsidRPr="6E7EF35E">
              <w:rPr>
                <w:rStyle w:val="Hyperlink"/>
              </w:rPr>
              <w:t>8.1</w:t>
            </w:r>
            <w:r w:rsidR="008C16A6">
              <w:tab/>
            </w:r>
            <w:r w:rsidRPr="6E7EF35E">
              <w:rPr>
                <w:rStyle w:val="Hyperlink"/>
              </w:rPr>
              <w:t>Bijlage A – Onderwerpen ruimtelijke onderbouwing</w:t>
            </w:r>
            <w:r w:rsidR="008C16A6">
              <w:tab/>
            </w:r>
            <w:r w:rsidR="008C16A6">
              <w:fldChar w:fldCharType="begin"/>
            </w:r>
            <w:r w:rsidR="008C16A6">
              <w:instrText>PAGEREF _Toc2064597912 \h</w:instrText>
            </w:r>
            <w:r w:rsidR="008C16A6">
              <w:fldChar w:fldCharType="separate"/>
            </w:r>
            <w:r w:rsidR="00F66E92">
              <w:rPr>
                <w:noProof/>
              </w:rPr>
              <w:t>22</w:t>
            </w:r>
            <w:r w:rsidR="008C16A6">
              <w:fldChar w:fldCharType="end"/>
            </w:r>
          </w:hyperlink>
          <w:r w:rsidR="008C16A6">
            <w:fldChar w:fldCharType="end"/>
          </w:r>
        </w:p>
      </w:sdtContent>
    </w:sdt>
    <w:p w14:paraId="08601E0E" w14:textId="2C8A33B3" w:rsidR="00843E7E" w:rsidRDefault="00843E7E" w:rsidP="72C099E9">
      <w:pPr>
        <w:pStyle w:val="Inhopg1"/>
        <w:tabs>
          <w:tab w:val="left" w:pos="480"/>
          <w:tab w:val="right" w:leader="dot" w:pos="10545"/>
        </w:tabs>
        <w:rPr>
          <w:rStyle w:val="Hyperlink"/>
          <w:noProof/>
          <w:kern w:val="2"/>
          <w:lang w:eastAsia="nl-NL"/>
          <w14:ligatures w14:val="standardContextual"/>
        </w:rPr>
      </w:pPr>
    </w:p>
    <w:p w14:paraId="4044AF3B" w14:textId="77777777" w:rsidR="000F178E" w:rsidRPr="005352AD" w:rsidRDefault="000F178E" w:rsidP="000F178E">
      <w:pPr>
        <w:rPr>
          <w:rFonts w:asciiTheme="majorHAnsi" w:eastAsiaTheme="majorEastAsia" w:hAnsiTheme="majorHAnsi" w:cstheme="majorBidi"/>
          <w:sz w:val="32"/>
          <w:szCs w:val="32"/>
        </w:rPr>
      </w:pPr>
      <w:r w:rsidRPr="005352AD">
        <w:br w:type="page"/>
      </w:r>
    </w:p>
    <w:p w14:paraId="45F74495" w14:textId="22FFB578" w:rsidR="00B86308" w:rsidRDefault="12D3A110" w:rsidP="00B86308">
      <w:pPr>
        <w:pStyle w:val="Kop1"/>
      </w:pPr>
      <w:bookmarkStart w:id="1" w:name="_Toc279356837"/>
      <w:r>
        <w:lastRenderedPageBreak/>
        <w:t>Inleiding</w:t>
      </w:r>
      <w:bookmarkStart w:id="2" w:name="_Toc105147488"/>
      <w:bookmarkEnd w:id="0"/>
      <w:bookmarkEnd w:id="1"/>
    </w:p>
    <w:p w14:paraId="15DE6D86" w14:textId="07E17CBF" w:rsidR="00B86308" w:rsidRDefault="23A1762B" w:rsidP="00802EB5">
      <w:pPr>
        <w:pStyle w:val="Kop2"/>
        <w:ind w:left="567" w:hanging="567"/>
      </w:pPr>
      <w:bookmarkStart w:id="3" w:name="_Toc1503229286"/>
      <w:bookmarkEnd w:id="2"/>
      <w:r>
        <w:t>A</w:t>
      </w:r>
      <w:r w:rsidR="7280195B">
        <w:t>anleidin</w:t>
      </w:r>
      <w:r w:rsidR="00BF4160">
        <w:t>g</w:t>
      </w:r>
      <w:bookmarkEnd w:id="3"/>
    </w:p>
    <w:p w14:paraId="51B2E2D8" w14:textId="1D9C39AD" w:rsidR="00B9766D" w:rsidRPr="00F339DD" w:rsidRDefault="00965BD6" w:rsidP="00802EB5">
      <w:pPr>
        <w:pStyle w:val="Lijstalinea"/>
        <w:ind w:left="0"/>
        <w:rPr>
          <w:sz w:val="21"/>
          <w:szCs w:val="21"/>
        </w:rPr>
      </w:pPr>
      <w:r w:rsidRPr="00F339DD">
        <w:rPr>
          <w:sz w:val="21"/>
          <w:szCs w:val="21"/>
        </w:rPr>
        <w:t>In d</w:t>
      </w:r>
      <w:r w:rsidR="2FF23F04" w:rsidRPr="00F339DD">
        <w:rPr>
          <w:sz w:val="21"/>
          <w:szCs w:val="21"/>
        </w:rPr>
        <w:t xml:space="preserve">eze paragraaf een korte beschrijving </w:t>
      </w:r>
      <w:r w:rsidRPr="00F339DD">
        <w:rPr>
          <w:sz w:val="21"/>
          <w:szCs w:val="21"/>
        </w:rPr>
        <w:t xml:space="preserve">opnemen </w:t>
      </w:r>
      <w:r w:rsidR="2FF23F04" w:rsidRPr="00F339DD">
        <w:rPr>
          <w:sz w:val="21"/>
          <w:szCs w:val="21"/>
        </w:rPr>
        <w:t>van</w:t>
      </w:r>
      <w:r w:rsidR="00B9766D" w:rsidRPr="00F339DD">
        <w:rPr>
          <w:sz w:val="21"/>
          <w:szCs w:val="21"/>
        </w:rPr>
        <w:t>:</w:t>
      </w:r>
    </w:p>
    <w:p w14:paraId="0ABDD268" w14:textId="52D293BB" w:rsidR="008378AF" w:rsidRPr="00F339DD" w:rsidRDefault="048263FC" w:rsidP="00AF1108">
      <w:pPr>
        <w:pStyle w:val="Lijstalinea"/>
        <w:numPr>
          <w:ilvl w:val="0"/>
          <w:numId w:val="21"/>
        </w:numPr>
        <w:rPr>
          <w:sz w:val="21"/>
          <w:szCs w:val="21"/>
        </w:rPr>
      </w:pPr>
      <w:r w:rsidRPr="00F339DD">
        <w:rPr>
          <w:sz w:val="21"/>
          <w:szCs w:val="21"/>
        </w:rPr>
        <w:t xml:space="preserve">de </w:t>
      </w:r>
      <w:r w:rsidR="00880EBC" w:rsidRPr="00F339DD">
        <w:rPr>
          <w:sz w:val="21"/>
          <w:szCs w:val="21"/>
        </w:rPr>
        <w:t>aangevraagde</w:t>
      </w:r>
      <w:r w:rsidRPr="00F339DD">
        <w:rPr>
          <w:sz w:val="21"/>
          <w:szCs w:val="21"/>
        </w:rPr>
        <w:t xml:space="preserve"> ontwikkeling</w:t>
      </w:r>
      <w:r w:rsidR="00111B84" w:rsidRPr="00F339DD">
        <w:rPr>
          <w:sz w:val="21"/>
          <w:szCs w:val="21"/>
        </w:rPr>
        <w:t xml:space="preserve"> </w:t>
      </w:r>
      <w:r w:rsidR="009430E7" w:rsidRPr="00F339DD">
        <w:rPr>
          <w:sz w:val="21"/>
          <w:szCs w:val="21"/>
        </w:rPr>
        <w:t>(</w:t>
      </w:r>
      <w:r w:rsidR="00111B84" w:rsidRPr="00F339DD">
        <w:rPr>
          <w:sz w:val="21"/>
          <w:szCs w:val="21"/>
        </w:rPr>
        <w:t xml:space="preserve">in dit document </w:t>
      </w:r>
      <w:r w:rsidR="00387BF1" w:rsidRPr="00F339DD">
        <w:rPr>
          <w:sz w:val="21"/>
          <w:szCs w:val="21"/>
        </w:rPr>
        <w:t>ontwikkeling of</w:t>
      </w:r>
      <w:r w:rsidR="00111B84" w:rsidRPr="00F339DD">
        <w:rPr>
          <w:sz w:val="21"/>
          <w:szCs w:val="21"/>
        </w:rPr>
        <w:t xml:space="preserve"> project genoemd</w:t>
      </w:r>
      <w:r w:rsidR="00602E91" w:rsidRPr="00F339DD">
        <w:rPr>
          <w:sz w:val="21"/>
          <w:szCs w:val="21"/>
        </w:rPr>
        <w:t>)</w:t>
      </w:r>
      <w:r w:rsidR="00965BD6" w:rsidRPr="00F339DD">
        <w:rPr>
          <w:sz w:val="21"/>
          <w:szCs w:val="21"/>
        </w:rPr>
        <w:t>;</w:t>
      </w:r>
    </w:p>
    <w:p w14:paraId="08205DFA" w14:textId="6C14B944" w:rsidR="00B86308" w:rsidRPr="00F339DD" w:rsidRDefault="2A7D3D06" w:rsidP="00AF1108">
      <w:pPr>
        <w:pStyle w:val="Lijstalinea"/>
        <w:numPr>
          <w:ilvl w:val="0"/>
          <w:numId w:val="21"/>
        </w:numPr>
        <w:rPr>
          <w:sz w:val="21"/>
          <w:szCs w:val="21"/>
        </w:rPr>
      </w:pPr>
      <w:r w:rsidRPr="00F339DD">
        <w:rPr>
          <w:sz w:val="21"/>
          <w:szCs w:val="21"/>
        </w:rPr>
        <w:t xml:space="preserve">de </w:t>
      </w:r>
      <w:r w:rsidR="002005DC" w:rsidRPr="00F339DD">
        <w:rPr>
          <w:sz w:val="21"/>
          <w:szCs w:val="21"/>
        </w:rPr>
        <w:t>aanleiding</w:t>
      </w:r>
      <w:r w:rsidRPr="00F339DD">
        <w:rPr>
          <w:sz w:val="21"/>
          <w:szCs w:val="21"/>
        </w:rPr>
        <w:t xml:space="preserve"> </w:t>
      </w:r>
      <w:r w:rsidR="008378AF" w:rsidRPr="00F339DD">
        <w:rPr>
          <w:sz w:val="21"/>
          <w:szCs w:val="21"/>
        </w:rPr>
        <w:t xml:space="preserve">om mee te werken aan </w:t>
      </w:r>
      <w:r w:rsidR="00225583" w:rsidRPr="00F339DD">
        <w:rPr>
          <w:sz w:val="21"/>
          <w:szCs w:val="21"/>
        </w:rPr>
        <w:t>deze ontwikkeling</w:t>
      </w:r>
      <w:r w:rsidR="2FF23F04" w:rsidRPr="00F339DD">
        <w:rPr>
          <w:sz w:val="21"/>
          <w:szCs w:val="21"/>
        </w:rPr>
        <w:t xml:space="preserve"> </w:t>
      </w:r>
      <w:r w:rsidR="00B9766D" w:rsidRPr="00F339DD">
        <w:rPr>
          <w:sz w:val="21"/>
          <w:szCs w:val="21"/>
        </w:rPr>
        <w:t>waaronder eventuele aanwezige</w:t>
      </w:r>
      <w:r w:rsidR="46FA32A3" w:rsidRPr="00F339DD">
        <w:rPr>
          <w:sz w:val="21"/>
          <w:szCs w:val="21"/>
        </w:rPr>
        <w:t xml:space="preserve"> onderliggende besluiten</w:t>
      </w:r>
      <w:r w:rsidR="5CA8A83D" w:rsidRPr="00F339DD">
        <w:rPr>
          <w:sz w:val="21"/>
          <w:szCs w:val="21"/>
        </w:rPr>
        <w:t xml:space="preserve"> (op bijvoorbeeld een principeverzoek)</w:t>
      </w:r>
      <w:r w:rsidR="46FA32A3" w:rsidRPr="00F339DD">
        <w:rPr>
          <w:sz w:val="21"/>
          <w:szCs w:val="21"/>
        </w:rPr>
        <w:t xml:space="preserve"> </w:t>
      </w:r>
      <w:r w:rsidR="4CA0AE69" w:rsidRPr="00F339DD">
        <w:rPr>
          <w:sz w:val="21"/>
          <w:szCs w:val="21"/>
        </w:rPr>
        <w:t xml:space="preserve">van de betreffende </w:t>
      </w:r>
      <w:r w:rsidR="46FA32A3" w:rsidRPr="00F339DD">
        <w:rPr>
          <w:sz w:val="21"/>
          <w:szCs w:val="21"/>
        </w:rPr>
        <w:t>gemeente</w:t>
      </w:r>
      <w:r w:rsidR="6BF915CD" w:rsidRPr="00F339DD">
        <w:rPr>
          <w:sz w:val="21"/>
          <w:szCs w:val="21"/>
        </w:rPr>
        <w:t xml:space="preserve"> (of ander bestuursorgaan)</w:t>
      </w:r>
      <w:r w:rsidR="00965BD6" w:rsidRPr="00F339DD">
        <w:rPr>
          <w:sz w:val="21"/>
          <w:szCs w:val="21"/>
        </w:rPr>
        <w:t>;</w:t>
      </w:r>
    </w:p>
    <w:p w14:paraId="560AD47F" w14:textId="53E67D0F" w:rsidR="00B9766D" w:rsidRPr="00F339DD" w:rsidRDefault="008378AF" w:rsidP="00AF1108">
      <w:pPr>
        <w:pStyle w:val="Lijstalinea"/>
        <w:numPr>
          <w:ilvl w:val="0"/>
          <w:numId w:val="21"/>
        </w:numPr>
        <w:rPr>
          <w:sz w:val="21"/>
          <w:szCs w:val="21"/>
        </w:rPr>
      </w:pPr>
      <w:r w:rsidRPr="00F339DD">
        <w:rPr>
          <w:sz w:val="21"/>
          <w:szCs w:val="21"/>
        </w:rPr>
        <w:t>de bij de aanvraag ingediende stukken</w:t>
      </w:r>
      <w:r w:rsidR="00965BD6" w:rsidRPr="00F339DD">
        <w:rPr>
          <w:sz w:val="21"/>
          <w:szCs w:val="21"/>
        </w:rPr>
        <w:t>.</w:t>
      </w:r>
    </w:p>
    <w:p w14:paraId="1F779436" w14:textId="77777777" w:rsidR="006B1320" w:rsidRDefault="006B1320" w:rsidP="00802EB5">
      <w:pPr>
        <w:pStyle w:val="Lijstalinea"/>
        <w:ind w:left="0"/>
      </w:pPr>
    </w:p>
    <w:p w14:paraId="3C81A7BE" w14:textId="3163C678" w:rsidR="00B86308" w:rsidRDefault="77E937E8" w:rsidP="00802EB5">
      <w:pPr>
        <w:pStyle w:val="Kop2"/>
        <w:ind w:left="567" w:hanging="567"/>
      </w:pPr>
      <w:bookmarkStart w:id="4" w:name="_Toc2087168091"/>
      <w:r>
        <w:t xml:space="preserve">Ligging </w:t>
      </w:r>
      <w:r w:rsidR="3F31F2F3">
        <w:t>p</w:t>
      </w:r>
      <w:r w:rsidR="07AC81CC">
        <w:t>roject</w:t>
      </w:r>
      <w:r w:rsidR="603CEEB2">
        <w:t>gebied</w:t>
      </w:r>
      <w:bookmarkEnd w:id="4"/>
    </w:p>
    <w:p w14:paraId="4708C52A" w14:textId="5EC0CAA0" w:rsidR="00225583" w:rsidRDefault="00225583" w:rsidP="00B86308">
      <w:r>
        <w:t>D</w:t>
      </w:r>
      <w:r w:rsidR="12B2F9D5">
        <w:t xml:space="preserve">eze paragraaf </w:t>
      </w:r>
      <w:r>
        <w:t xml:space="preserve">bevat </w:t>
      </w:r>
      <w:r w:rsidR="77D99D43">
        <w:t>e</w:t>
      </w:r>
      <w:r w:rsidR="12B2F9D5">
        <w:t xml:space="preserve">en korte beschrijving </w:t>
      </w:r>
      <w:r w:rsidR="00DC2ABD">
        <w:t>met</w:t>
      </w:r>
      <w:r w:rsidR="00B9766D">
        <w:t xml:space="preserve"> beeldmateriaal </w:t>
      </w:r>
      <w:r w:rsidR="00DC2ABD">
        <w:t>zo</w:t>
      </w:r>
      <w:r w:rsidR="00B9766D">
        <w:t xml:space="preserve">als </w:t>
      </w:r>
      <w:r>
        <w:t xml:space="preserve">kaart, luchtfoto en/of kadastrale ondergrond </w:t>
      </w:r>
      <w:r w:rsidR="12B2F9D5">
        <w:t>van</w:t>
      </w:r>
      <w:r>
        <w:t>:</w:t>
      </w:r>
    </w:p>
    <w:p w14:paraId="79560004" w14:textId="269BB432" w:rsidR="00225583" w:rsidRPr="00F12343" w:rsidRDefault="621DABFB" w:rsidP="00AF1108">
      <w:pPr>
        <w:pStyle w:val="Lijstalinea"/>
        <w:numPr>
          <w:ilvl w:val="0"/>
          <w:numId w:val="19"/>
        </w:numPr>
        <w:spacing w:after="0" w:line="280" w:lineRule="atLeast"/>
        <w:rPr>
          <w:sz w:val="21"/>
          <w:szCs w:val="21"/>
        </w:rPr>
      </w:pPr>
      <w:r w:rsidRPr="00F12343">
        <w:rPr>
          <w:sz w:val="21"/>
          <w:szCs w:val="21"/>
        </w:rPr>
        <w:t>het</w:t>
      </w:r>
      <w:r w:rsidR="12B2F9D5" w:rsidRPr="00F12343">
        <w:rPr>
          <w:sz w:val="21"/>
          <w:szCs w:val="21"/>
        </w:rPr>
        <w:t xml:space="preserve"> project</w:t>
      </w:r>
      <w:r w:rsidR="42186D7C" w:rsidRPr="00F12343">
        <w:rPr>
          <w:sz w:val="21"/>
          <w:szCs w:val="21"/>
        </w:rPr>
        <w:t>gebied</w:t>
      </w:r>
      <w:r w:rsidR="00515E76" w:rsidRPr="00F12343">
        <w:rPr>
          <w:sz w:val="21"/>
          <w:szCs w:val="21"/>
        </w:rPr>
        <w:t>;</w:t>
      </w:r>
    </w:p>
    <w:p w14:paraId="7D89B6A1" w14:textId="3E5C96B0" w:rsidR="00225583" w:rsidRPr="00F12343" w:rsidRDefault="00225583" w:rsidP="00AF1108">
      <w:pPr>
        <w:pStyle w:val="Lijstalinea"/>
        <w:numPr>
          <w:ilvl w:val="0"/>
          <w:numId w:val="19"/>
        </w:numPr>
        <w:spacing w:after="0" w:line="280" w:lineRule="atLeast"/>
        <w:rPr>
          <w:sz w:val="21"/>
          <w:szCs w:val="21"/>
        </w:rPr>
      </w:pPr>
      <w:r w:rsidRPr="00F12343">
        <w:rPr>
          <w:sz w:val="21"/>
          <w:szCs w:val="21"/>
        </w:rPr>
        <w:t>de omgeving van het projectgebied</w:t>
      </w:r>
      <w:r w:rsidR="00515E76" w:rsidRPr="00F12343">
        <w:rPr>
          <w:sz w:val="21"/>
          <w:szCs w:val="21"/>
        </w:rPr>
        <w:t>;</w:t>
      </w:r>
    </w:p>
    <w:p w14:paraId="0CF165B4" w14:textId="0835E91D" w:rsidR="00B9766D" w:rsidRPr="00F12343" w:rsidRDefault="5D645B7F" w:rsidP="00AF1108">
      <w:pPr>
        <w:pStyle w:val="Lijstalinea"/>
        <w:numPr>
          <w:ilvl w:val="0"/>
          <w:numId w:val="19"/>
        </w:numPr>
        <w:spacing w:after="0" w:line="280" w:lineRule="atLeast"/>
        <w:rPr>
          <w:sz w:val="21"/>
          <w:szCs w:val="21"/>
        </w:rPr>
      </w:pPr>
      <w:r w:rsidRPr="00F12343">
        <w:rPr>
          <w:sz w:val="21"/>
          <w:szCs w:val="21"/>
        </w:rPr>
        <w:t xml:space="preserve">adres </w:t>
      </w:r>
      <w:r w:rsidR="00225583" w:rsidRPr="00F12343">
        <w:rPr>
          <w:sz w:val="21"/>
          <w:szCs w:val="21"/>
        </w:rPr>
        <w:t xml:space="preserve">en </w:t>
      </w:r>
      <w:r w:rsidRPr="00F12343">
        <w:rPr>
          <w:sz w:val="21"/>
          <w:szCs w:val="21"/>
        </w:rPr>
        <w:t xml:space="preserve">kadastraal </w:t>
      </w:r>
      <w:r w:rsidR="03D4C14B" w:rsidRPr="00F12343">
        <w:rPr>
          <w:sz w:val="21"/>
          <w:szCs w:val="21"/>
        </w:rPr>
        <w:t xml:space="preserve">perceel </w:t>
      </w:r>
      <w:r w:rsidR="00225583" w:rsidRPr="00F12343">
        <w:rPr>
          <w:sz w:val="21"/>
          <w:szCs w:val="21"/>
        </w:rPr>
        <w:t xml:space="preserve">met </w:t>
      </w:r>
      <w:r w:rsidR="03D4C14B" w:rsidRPr="00F12343">
        <w:rPr>
          <w:sz w:val="21"/>
          <w:szCs w:val="21"/>
        </w:rPr>
        <w:t>nummer</w:t>
      </w:r>
      <w:r w:rsidR="00515E76" w:rsidRPr="00F12343">
        <w:rPr>
          <w:sz w:val="21"/>
          <w:szCs w:val="21"/>
        </w:rPr>
        <w:t>.</w:t>
      </w:r>
    </w:p>
    <w:p w14:paraId="74A8A0E2" w14:textId="77777777" w:rsidR="00261AF5" w:rsidRPr="00F12343" w:rsidRDefault="00261AF5" w:rsidP="001255DE">
      <w:pPr>
        <w:rPr>
          <w:szCs w:val="21"/>
        </w:rPr>
      </w:pPr>
    </w:p>
    <w:p w14:paraId="1C4001D9" w14:textId="59EEE066" w:rsidR="00261AF5" w:rsidRDefault="002D5194" w:rsidP="003C7738">
      <w:pPr>
        <w:pStyle w:val="Kop2"/>
        <w:ind w:left="567" w:hanging="567"/>
      </w:pPr>
      <w:bookmarkStart w:id="5" w:name="_Toc410788468"/>
      <w:r>
        <w:t>Te doorlopen vergunning</w:t>
      </w:r>
      <w:r w:rsidR="00115D53">
        <w:t>p</w:t>
      </w:r>
      <w:r w:rsidR="05D54D1E">
        <w:t>rocedure</w:t>
      </w:r>
      <w:bookmarkEnd w:id="5"/>
      <w:r w:rsidR="05D54D1E">
        <w:t xml:space="preserve"> </w:t>
      </w:r>
    </w:p>
    <w:p w14:paraId="21944AF0" w14:textId="17F633D1" w:rsidR="70D437F5" w:rsidRDefault="00DC2ABD" w:rsidP="70D437F5">
      <w:r>
        <w:t>D</w:t>
      </w:r>
      <w:r w:rsidR="5C69C57C">
        <w:t xml:space="preserve">eze paragraaf </w:t>
      </w:r>
      <w:r>
        <w:t xml:space="preserve">bevat </w:t>
      </w:r>
      <w:r w:rsidR="5C69C57C">
        <w:t xml:space="preserve">een korte beschrijving van de </w:t>
      </w:r>
      <w:r w:rsidR="00115D53">
        <w:t>vergunning</w:t>
      </w:r>
      <w:r w:rsidR="5C69C57C">
        <w:t>procedure die wordt doorlopen</w:t>
      </w:r>
      <w:r>
        <w:t xml:space="preserve">: </w:t>
      </w:r>
    </w:p>
    <w:p w14:paraId="1D3E27F1" w14:textId="0D6B4842" w:rsidR="00DC2ABD" w:rsidRPr="00F12343" w:rsidRDefault="00DC2ABD" w:rsidP="00AF1108">
      <w:pPr>
        <w:pStyle w:val="Lijstalinea"/>
        <w:numPr>
          <w:ilvl w:val="0"/>
          <w:numId w:val="22"/>
        </w:numPr>
        <w:spacing w:after="0" w:line="280" w:lineRule="atLeast"/>
        <w:rPr>
          <w:sz w:val="21"/>
          <w:szCs w:val="21"/>
        </w:rPr>
      </w:pPr>
      <w:r w:rsidRPr="00F12343">
        <w:rPr>
          <w:sz w:val="21"/>
          <w:szCs w:val="21"/>
        </w:rPr>
        <w:t xml:space="preserve">welke </w:t>
      </w:r>
      <w:r w:rsidR="003E1719" w:rsidRPr="00F12343">
        <w:rPr>
          <w:sz w:val="21"/>
          <w:szCs w:val="21"/>
        </w:rPr>
        <w:t xml:space="preserve">formele </w:t>
      </w:r>
      <w:r w:rsidRPr="00F12343">
        <w:rPr>
          <w:sz w:val="21"/>
          <w:szCs w:val="21"/>
        </w:rPr>
        <w:t>procedure (regulier of uitgebreid)</w:t>
      </w:r>
      <w:r w:rsidR="00515E76" w:rsidRPr="00F12343">
        <w:rPr>
          <w:sz w:val="21"/>
          <w:szCs w:val="21"/>
        </w:rPr>
        <w:t>;</w:t>
      </w:r>
    </w:p>
    <w:p w14:paraId="0517AB20" w14:textId="67BFD2AB" w:rsidR="00DC2ABD" w:rsidRPr="00F12343" w:rsidRDefault="00DC2ABD" w:rsidP="00AF1108">
      <w:pPr>
        <w:pStyle w:val="Lijstalinea"/>
        <w:numPr>
          <w:ilvl w:val="0"/>
          <w:numId w:val="22"/>
        </w:numPr>
        <w:spacing w:after="0" w:line="280" w:lineRule="atLeast"/>
        <w:rPr>
          <w:sz w:val="21"/>
          <w:szCs w:val="21"/>
        </w:rPr>
      </w:pPr>
      <w:r w:rsidRPr="00F12343">
        <w:rPr>
          <w:sz w:val="21"/>
          <w:szCs w:val="21"/>
        </w:rPr>
        <w:t>waarom deze procedure</w:t>
      </w:r>
      <w:r w:rsidR="00AF2B44" w:rsidRPr="00F12343">
        <w:rPr>
          <w:sz w:val="21"/>
          <w:szCs w:val="21"/>
        </w:rPr>
        <w:t xml:space="preserve"> </w:t>
      </w:r>
      <w:r w:rsidR="003E1719" w:rsidRPr="00F12343">
        <w:rPr>
          <w:sz w:val="21"/>
          <w:szCs w:val="21"/>
        </w:rPr>
        <w:t>(regulier of uitgebreid)</w:t>
      </w:r>
      <w:r w:rsidR="00515E76" w:rsidRPr="00F12343">
        <w:rPr>
          <w:sz w:val="21"/>
          <w:szCs w:val="21"/>
        </w:rPr>
        <w:t>;</w:t>
      </w:r>
    </w:p>
    <w:p w14:paraId="4BEF51A0" w14:textId="24758FB9" w:rsidR="00DC2ABD" w:rsidRPr="00F12343" w:rsidRDefault="008378AF" w:rsidP="00AF1108">
      <w:pPr>
        <w:pStyle w:val="Lijstalinea"/>
        <w:numPr>
          <w:ilvl w:val="0"/>
          <w:numId w:val="22"/>
        </w:numPr>
        <w:spacing w:after="0" w:line="280" w:lineRule="atLeast"/>
        <w:rPr>
          <w:sz w:val="21"/>
          <w:szCs w:val="21"/>
        </w:rPr>
      </w:pPr>
      <w:r w:rsidRPr="00F12343">
        <w:rPr>
          <w:sz w:val="21"/>
          <w:szCs w:val="21"/>
        </w:rPr>
        <w:t xml:space="preserve">de relevante specifieke aspecten van de procedure </w:t>
      </w:r>
      <w:r w:rsidR="001B0205" w:rsidRPr="00F12343">
        <w:rPr>
          <w:sz w:val="21"/>
          <w:szCs w:val="21"/>
        </w:rPr>
        <w:t>zoals eventuele</w:t>
      </w:r>
      <w:r w:rsidRPr="00F12343">
        <w:rPr>
          <w:sz w:val="21"/>
          <w:szCs w:val="21"/>
        </w:rPr>
        <w:t xml:space="preserve"> opschorting of verlenging beslistermijn, advies, instemming</w:t>
      </w:r>
      <w:r w:rsidR="00515E76" w:rsidRPr="00F12343">
        <w:rPr>
          <w:sz w:val="21"/>
          <w:szCs w:val="21"/>
        </w:rPr>
        <w:t>;</w:t>
      </w:r>
    </w:p>
    <w:p w14:paraId="32769A8B" w14:textId="27E09FF7" w:rsidR="004E0C8C" w:rsidRPr="00F12343" w:rsidRDefault="004E0C8C" w:rsidP="001255DE">
      <w:pPr>
        <w:rPr>
          <w:szCs w:val="21"/>
        </w:rPr>
      </w:pPr>
      <w:bookmarkStart w:id="6" w:name="_Hlk158121909"/>
    </w:p>
    <w:p w14:paraId="1BDA8669" w14:textId="56ACC94C" w:rsidR="00772E2C" w:rsidRDefault="77E937E8" w:rsidP="003C7738">
      <w:pPr>
        <w:pStyle w:val="Kop2"/>
        <w:ind w:left="567" w:hanging="567"/>
      </w:pPr>
      <w:bookmarkStart w:id="7" w:name="_Toc1724610444"/>
      <w:bookmarkEnd w:id="6"/>
      <w:r>
        <w:t>Leeswijze</w:t>
      </w:r>
      <w:r w:rsidR="004579C5">
        <w:t>r</w:t>
      </w:r>
      <w:bookmarkEnd w:id="7"/>
    </w:p>
    <w:p w14:paraId="0E079389" w14:textId="4B886A06" w:rsidR="00C461AA" w:rsidRPr="00094E0E" w:rsidRDefault="64F63DC9" w:rsidP="006732E4">
      <w:bookmarkStart w:id="8" w:name="_Toc105147491"/>
      <w:r w:rsidRPr="00094E0E">
        <w:t xml:space="preserve">In hoofdstuk 2 wordt ingegaan op de huidige en toekomstige situatie. </w:t>
      </w:r>
    </w:p>
    <w:p w14:paraId="23D4DB76" w14:textId="77777777" w:rsidR="00351D5C" w:rsidRDefault="00351D5C" w:rsidP="00CC4CC2"/>
    <w:p w14:paraId="25CFD443" w14:textId="731BF31E" w:rsidR="00C461AA" w:rsidRPr="00094E0E" w:rsidRDefault="64F63DC9" w:rsidP="00CC4CC2">
      <w:r w:rsidRPr="00094E0E">
        <w:t xml:space="preserve">Hoofdstuk 3 beschrijft hoe </w:t>
      </w:r>
      <w:r w:rsidR="005F2464" w:rsidRPr="00094E0E">
        <w:t xml:space="preserve">vooroverleg en </w:t>
      </w:r>
      <w:r w:rsidRPr="00094E0E">
        <w:t>participatie he</w:t>
      </w:r>
      <w:r w:rsidR="00C35928">
        <w:t>bben</w:t>
      </w:r>
      <w:r w:rsidRPr="00094E0E">
        <w:t xml:space="preserve"> plaatsgevonden en hoe d</w:t>
      </w:r>
      <w:r w:rsidR="00C35928">
        <w:t>it</w:t>
      </w:r>
      <w:r w:rsidRPr="00094E0E">
        <w:t xml:space="preserve"> heeft bijgedragen aan het ontwerp</w:t>
      </w:r>
      <w:r w:rsidR="005969A4" w:rsidRPr="00094E0E">
        <w:t xml:space="preserve"> van het project op de locatie</w:t>
      </w:r>
      <w:r w:rsidRPr="00094E0E">
        <w:t xml:space="preserve">. </w:t>
      </w:r>
    </w:p>
    <w:p w14:paraId="51EEB65C" w14:textId="77777777" w:rsidR="00351D5C" w:rsidRDefault="00351D5C" w:rsidP="00CC4CC2"/>
    <w:p w14:paraId="4040FC13" w14:textId="77777777" w:rsidR="00094E0E" w:rsidRDefault="64F63DC9" w:rsidP="00CC4CC2">
      <w:r w:rsidRPr="00094E0E">
        <w:t>Vervolgens wordt in hoofdstuk 4 het project getoetst aan relevant beleidskader</w:t>
      </w:r>
      <w:r w:rsidR="00094E0E">
        <w:t>.</w:t>
      </w:r>
    </w:p>
    <w:p w14:paraId="37DC868B" w14:textId="77777777" w:rsidR="00351D5C" w:rsidRDefault="00351D5C" w:rsidP="00CC4CC2"/>
    <w:p w14:paraId="32973E87" w14:textId="32C88E50" w:rsidR="00C461AA" w:rsidRDefault="00094E0E" w:rsidP="00CC4CC2">
      <w:r>
        <w:t xml:space="preserve">In hoofdstuk 5 wordt het project getoetst aan de relevante beoordelingsregels. </w:t>
      </w:r>
    </w:p>
    <w:p w14:paraId="22225BF6" w14:textId="77777777" w:rsidR="00351D5C" w:rsidRDefault="00351D5C" w:rsidP="00CC4CC2"/>
    <w:p w14:paraId="02E826E2" w14:textId="064B1F73" w:rsidR="00094E0E" w:rsidRPr="00094E0E" w:rsidRDefault="00094E0E" w:rsidP="00CC4CC2">
      <w:r>
        <w:t xml:space="preserve">Hoofdstuk 6 bevat de </w:t>
      </w:r>
      <w:r w:rsidR="005E3BBF">
        <w:t>financiële</w:t>
      </w:r>
      <w:r>
        <w:t xml:space="preserve"> aspecten van het project.</w:t>
      </w:r>
    </w:p>
    <w:p w14:paraId="1B2EC190" w14:textId="77777777" w:rsidR="00351D5C" w:rsidRDefault="00351D5C" w:rsidP="00CC4CC2"/>
    <w:p w14:paraId="23953C6E" w14:textId="51261515" w:rsidR="001063A9" w:rsidRPr="00094E0E" w:rsidRDefault="64F63DC9" w:rsidP="00CC4CC2">
      <w:r>
        <w:t xml:space="preserve">Tot slot wordt in hoofdstuk </w:t>
      </w:r>
      <w:r w:rsidR="00094E0E">
        <w:t xml:space="preserve">7 </w:t>
      </w:r>
      <w:r>
        <w:t>ingegaan op d</w:t>
      </w:r>
      <w:r w:rsidR="00094E0E">
        <w:t>e evenwichtige toedeling van functies aan locaties</w:t>
      </w:r>
      <w:r w:rsidR="003572BF">
        <w:t xml:space="preserve"> (ook wel afgekort als </w:t>
      </w:r>
      <w:r w:rsidR="2B129017">
        <w:t>ETFAL</w:t>
      </w:r>
      <w:r w:rsidR="003572BF">
        <w:t>)</w:t>
      </w:r>
      <w:r w:rsidR="00094E0E">
        <w:t xml:space="preserve">. </w:t>
      </w:r>
    </w:p>
    <w:p w14:paraId="3F3BF6F5" w14:textId="041647D5" w:rsidR="003E5A86" w:rsidRPr="008F0679" w:rsidRDefault="003E5A86" w:rsidP="00CC4CC2">
      <w:r>
        <w:br w:type="page"/>
      </w:r>
    </w:p>
    <w:p w14:paraId="457B9085" w14:textId="03FC632A" w:rsidR="00AF049F" w:rsidRPr="00AF049F" w:rsidRDefault="513EBBA6" w:rsidP="00AF049F">
      <w:pPr>
        <w:pStyle w:val="Kop1"/>
      </w:pPr>
      <w:bookmarkStart w:id="9" w:name="_Toc577411858"/>
      <w:bookmarkEnd w:id="8"/>
      <w:r>
        <w:lastRenderedPageBreak/>
        <w:t>Beschrijving van het project en zijn omgeving</w:t>
      </w:r>
      <w:bookmarkEnd w:id="9"/>
    </w:p>
    <w:p w14:paraId="6AD3392B" w14:textId="51357765" w:rsidR="00D86042" w:rsidRPr="00C724A7" w:rsidRDefault="6926539B" w:rsidP="6E7EF35E">
      <w:pPr>
        <w:pStyle w:val="Kop2"/>
        <w:ind w:left="567" w:hanging="567"/>
      </w:pPr>
      <w:bookmarkStart w:id="10" w:name="_Toc96338034"/>
      <w:bookmarkStart w:id="11" w:name="_Toc105147492"/>
      <w:r>
        <w:t>Huidige situatie</w:t>
      </w:r>
      <w:bookmarkEnd w:id="10"/>
      <w:r>
        <w:t xml:space="preserve"> </w:t>
      </w:r>
      <w:bookmarkEnd w:id="11"/>
    </w:p>
    <w:p w14:paraId="7B6D35B1" w14:textId="62F40708" w:rsidR="00D86042" w:rsidRDefault="00111B84" w:rsidP="002B2524">
      <w:pPr>
        <w:pStyle w:val="Kop3"/>
      </w:pPr>
      <w:bookmarkStart w:id="12" w:name="_Toc2123733981"/>
      <w:r>
        <w:t>Feitelijk situatie</w:t>
      </w:r>
      <w:bookmarkEnd w:id="12"/>
    </w:p>
    <w:p w14:paraId="17F0F0A9" w14:textId="2104E26E" w:rsidR="004462CC" w:rsidRDefault="004462CC" w:rsidP="00F87ED4">
      <w:r>
        <w:t xml:space="preserve">Deze paragraaf bevat </w:t>
      </w:r>
      <w:r w:rsidR="00CF7EAF">
        <w:t xml:space="preserve">een korte </w:t>
      </w:r>
      <w:r>
        <w:t>b</w:t>
      </w:r>
      <w:r w:rsidR="2E70A4DD">
        <w:t>eschrijving van</w:t>
      </w:r>
      <w:r>
        <w:t>:</w:t>
      </w:r>
    </w:p>
    <w:p w14:paraId="230C1B2F" w14:textId="43E0961C" w:rsidR="004462CC" w:rsidRPr="00CE4AA0" w:rsidRDefault="004462CC" w:rsidP="00AF1108">
      <w:pPr>
        <w:pStyle w:val="Lijstalinea"/>
        <w:numPr>
          <w:ilvl w:val="0"/>
          <w:numId w:val="22"/>
        </w:numPr>
      </w:pPr>
      <w:bookmarkStart w:id="13" w:name="_Hlk158118952"/>
      <w:r w:rsidRPr="00CE4AA0">
        <w:t>de op de</w:t>
      </w:r>
      <w:r w:rsidR="002F0E8D" w:rsidRPr="00CE4AA0">
        <w:t>ze</w:t>
      </w:r>
      <w:r w:rsidRPr="00CE4AA0">
        <w:t xml:space="preserve"> locatie aanwezige bouw</w:t>
      </w:r>
      <w:r w:rsidR="00A443E0" w:rsidRPr="00CE4AA0">
        <w:t>werken</w:t>
      </w:r>
      <w:r w:rsidR="00CA322D" w:rsidRPr="00CE4AA0">
        <w:t>;</w:t>
      </w:r>
      <w:r w:rsidRPr="00CE4AA0">
        <w:t xml:space="preserve"> </w:t>
      </w:r>
    </w:p>
    <w:p w14:paraId="6E95AE2D" w14:textId="4E4517D9" w:rsidR="00CF7EAF" w:rsidRPr="00CE4AA0" w:rsidRDefault="13EE932B" w:rsidP="00AF1108">
      <w:pPr>
        <w:pStyle w:val="Lijstalinea"/>
        <w:numPr>
          <w:ilvl w:val="0"/>
          <w:numId w:val="22"/>
        </w:numPr>
      </w:pPr>
      <w:r w:rsidRPr="00CE4AA0">
        <w:t xml:space="preserve">de </w:t>
      </w:r>
      <w:r w:rsidR="002F0E8D" w:rsidRPr="00CE4AA0">
        <w:t xml:space="preserve">op de locatie </w:t>
      </w:r>
      <w:bookmarkEnd w:id="13"/>
      <w:r w:rsidR="00111B84" w:rsidRPr="00CE4AA0">
        <w:t>aanwezige functies en gebruik</w:t>
      </w:r>
      <w:r w:rsidR="00094E0E" w:rsidRPr="00CE4AA0">
        <w:t>;</w:t>
      </w:r>
    </w:p>
    <w:p w14:paraId="1693DE81" w14:textId="731B906B" w:rsidR="002F0E8D" w:rsidRPr="00CE4AA0" w:rsidRDefault="00CF7EAF" w:rsidP="00AF1108">
      <w:pPr>
        <w:pStyle w:val="Lijstalinea"/>
        <w:numPr>
          <w:ilvl w:val="0"/>
          <w:numId w:val="22"/>
        </w:numPr>
      </w:pPr>
      <w:r w:rsidRPr="00CE4AA0">
        <w:t xml:space="preserve">de </w:t>
      </w:r>
      <w:r w:rsidR="002F0E8D" w:rsidRPr="00CE4AA0">
        <w:t>in de omgeving</w:t>
      </w:r>
      <w:r w:rsidR="006B1320" w:rsidRPr="00CE4AA0">
        <w:t xml:space="preserve"> </w:t>
      </w:r>
      <w:r w:rsidR="00111B84" w:rsidRPr="00CE4AA0">
        <w:t>aanwezige functies, gebruik en waarden</w:t>
      </w:r>
      <w:r w:rsidR="00094E0E" w:rsidRPr="00CE4AA0">
        <w:t>;</w:t>
      </w:r>
    </w:p>
    <w:p w14:paraId="5D5C31A8" w14:textId="6B791B95" w:rsidR="008F0EF8" w:rsidRPr="00CE4AA0" w:rsidRDefault="002F0E8D" w:rsidP="00AF1108">
      <w:pPr>
        <w:pStyle w:val="Lijstalinea"/>
        <w:numPr>
          <w:ilvl w:val="0"/>
          <w:numId w:val="22"/>
        </w:numPr>
      </w:pPr>
      <w:r w:rsidRPr="00CE4AA0">
        <w:t>de</w:t>
      </w:r>
      <w:r w:rsidR="13EE932B" w:rsidRPr="00CE4AA0">
        <w:t xml:space="preserve"> </w:t>
      </w:r>
      <w:r w:rsidR="01E02418" w:rsidRPr="00CE4AA0">
        <w:t xml:space="preserve">aandachtspunten </w:t>
      </w:r>
      <w:r w:rsidRPr="00CE4AA0">
        <w:t xml:space="preserve">gelet op de </w:t>
      </w:r>
      <w:r w:rsidR="00111B84" w:rsidRPr="00CE4AA0">
        <w:t xml:space="preserve">feitelijke situatie </w:t>
      </w:r>
      <w:r w:rsidRPr="00CE4AA0">
        <w:t>in de omgeving</w:t>
      </w:r>
      <w:r w:rsidR="13EE932B" w:rsidRPr="00CE4AA0">
        <w:t xml:space="preserve"> </w:t>
      </w:r>
      <w:r w:rsidRPr="00CE4AA0">
        <w:t xml:space="preserve">zoals </w:t>
      </w:r>
      <w:r w:rsidR="249DADB4" w:rsidRPr="00CE4AA0">
        <w:t xml:space="preserve">milieugebruiksruimte </w:t>
      </w:r>
      <w:r w:rsidRPr="00CE4AA0">
        <w:t xml:space="preserve">van </w:t>
      </w:r>
      <w:r w:rsidR="249DADB4" w:rsidRPr="00CE4AA0">
        <w:t xml:space="preserve">activiteiten op </w:t>
      </w:r>
      <w:r w:rsidR="11C6A470" w:rsidRPr="00CE4AA0">
        <w:t>aangrenzende percelen</w:t>
      </w:r>
      <w:r w:rsidR="6A632312" w:rsidRPr="00CE4AA0">
        <w:t xml:space="preserve"> (geluid, externe veiligheid, trillingen, geur, spuitzones</w:t>
      </w:r>
      <w:r w:rsidR="5C8955F7" w:rsidRPr="00CE4AA0">
        <w:t>)</w:t>
      </w:r>
      <w:r w:rsidR="7ECBD1CA" w:rsidRPr="00CE4AA0">
        <w:t xml:space="preserve">, </w:t>
      </w:r>
      <w:r w:rsidR="7D317C09" w:rsidRPr="00CE4AA0">
        <w:t>stedenbouwkundige inpassing</w:t>
      </w:r>
      <w:r w:rsidR="7ECBD1CA" w:rsidRPr="00CE4AA0">
        <w:t xml:space="preserve">, </w:t>
      </w:r>
      <w:r w:rsidR="2264B800" w:rsidRPr="00CE4AA0">
        <w:t>ligging in kern-</w:t>
      </w:r>
      <w:r w:rsidR="6864CF89" w:rsidRPr="00CE4AA0">
        <w:t xml:space="preserve"> of beschermingszone van waterkeringen</w:t>
      </w:r>
      <w:r w:rsidR="00FF667B" w:rsidRPr="00CE4AA0">
        <w:t xml:space="preserve"> of aandachtsgebieden</w:t>
      </w:r>
      <w:r w:rsidR="00111B84" w:rsidRPr="00CE4AA0">
        <w:t>.</w:t>
      </w:r>
      <w:r w:rsidR="7D317C09" w:rsidRPr="00CE4AA0">
        <w:t xml:space="preserve"> </w:t>
      </w:r>
      <w:r w:rsidR="006B1320" w:rsidRPr="00CE4AA0">
        <w:t xml:space="preserve"> </w:t>
      </w:r>
    </w:p>
    <w:p w14:paraId="5232287B" w14:textId="1626EA7E" w:rsidR="004000F3" w:rsidRDefault="004000F3" w:rsidP="004000F3">
      <w:bookmarkStart w:id="14" w:name="_Hlk162429375"/>
      <w:r>
        <w:t xml:space="preserve">Hier worden de juridische activiteiten </w:t>
      </w:r>
      <w:r w:rsidR="00BE2B91" w:rsidRPr="0061672E">
        <w:rPr>
          <w:u w:val="single"/>
        </w:rPr>
        <w:t>niet</w:t>
      </w:r>
      <w:r w:rsidR="00BE2B91" w:rsidRPr="00BE2B91">
        <w:t xml:space="preserve"> </w:t>
      </w:r>
      <w:r>
        <w:t>beschreven.</w:t>
      </w:r>
    </w:p>
    <w:bookmarkEnd w:id="14"/>
    <w:p w14:paraId="3047D849" w14:textId="77777777" w:rsidR="004000F3" w:rsidRDefault="004000F3" w:rsidP="0061672E"/>
    <w:p w14:paraId="525E5A41" w14:textId="04FC36FB" w:rsidR="00603132" w:rsidRDefault="00111B84" w:rsidP="00603132">
      <w:pPr>
        <w:pStyle w:val="Kop3"/>
      </w:pPr>
      <w:bookmarkStart w:id="15" w:name="_Toc2139307760"/>
      <w:r>
        <w:t xml:space="preserve">Relevante </w:t>
      </w:r>
      <w:r w:rsidR="001B0205">
        <w:t>regels omgevingsplan</w:t>
      </w:r>
      <w:bookmarkEnd w:id="15"/>
      <w:r w:rsidR="2FAB9C09">
        <w:t xml:space="preserve"> </w:t>
      </w:r>
    </w:p>
    <w:p w14:paraId="72724DC9" w14:textId="62BE883F" w:rsidR="000F3BC7" w:rsidRDefault="002F0E8D" w:rsidP="00094E0E">
      <w:pPr>
        <w:rPr>
          <w:szCs w:val="21"/>
        </w:rPr>
      </w:pPr>
      <w:r>
        <w:rPr>
          <w:szCs w:val="21"/>
        </w:rPr>
        <w:t xml:space="preserve">Deze paragraaf bevat </w:t>
      </w:r>
      <w:r w:rsidR="00B77477">
        <w:rPr>
          <w:szCs w:val="21"/>
        </w:rPr>
        <w:t>een opsomming</w:t>
      </w:r>
      <w:r w:rsidR="001B68F3" w:rsidRPr="00B23068">
        <w:rPr>
          <w:szCs w:val="21"/>
        </w:rPr>
        <w:t xml:space="preserve"> van</w:t>
      </w:r>
      <w:r w:rsidR="003B0B3C">
        <w:rPr>
          <w:szCs w:val="21"/>
        </w:rPr>
        <w:t xml:space="preserve"> </w:t>
      </w:r>
      <w:r w:rsidR="001B68F3" w:rsidRPr="00224DD6">
        <w:rPr>
          <w:szCs w:val="21"/>
        </w:rPr>
        <w:t xml:space="preserve">de </w:t>
      </w:r>
      <w:r w:rsidRPr="00224DD6">
        <w:rPr>
          <w:szCs w:val="21"/>
        </w:rPr>
        <w:t xml:space="preserve">relevante regels in </w:t>
      </w:r>
      <w:r w:rsidR="001B0205" w:rsidRPr="00224DD6">
        <w:rPr>
          <w:szCs w:val="21"/>
        </w:rPr>
        <w:t>het omgevingsplan</w:t>
      </w:r>
      <w:r w:rsidRPr="00224DD6">
        <w:rPr>
          <w:szCs w:val="21"/>
        </w:rPr>
        <w:t xml:space="preserve"> die gelden voor de locatie van de ontwikkeling</w:t>
      </w:r>
      <w:r w:rsidR="003B0B3C">
        <w:rPr>
          <w:szCs w:val="21"/>
        </w:rPr>
        <w:t>.</w:t>
      </w:r>
      <w:r w:rsidR="00111B84" w:rsidRPr="00224DD6">
        <w:rPr>
          <w:szCs w:val="21"/>
        </w:rPr>
        <w:t xml:space="preserve"> </w:t>
      </w:r>
    </w:p>
    <w:p w14:paraId="72646E46" w14:textId="77777777" w:rsidR="00590E22" w:rsidRPr="00590E22" w:rsidRDefault="00590E22" w:rsidP="008F2685">
      <w:pPr>
        <w:ind w:left="1080"/>
        <w:rPr>
          <w:szCs w:val="21"/>
        </w:rPr>
      </w:pPr>
    </w:p>
    <w:p w14:paraId="508E09F1" w14:textId="6D3D418C" w:rsidR="00DE2C3D" w:rsidRDefault="66F033EE" w:rsidP="6E7EF35E">
      <w:pPr>
        <w:pStyle w:val="Kop2"/>
        <w:ind w:left="567" w:hanging="567"/>
      </w:pPr>
      <w:bookmarkStart w:id="16" w:name="_Toc902989638"/>
      <w:r>
        <w:t>Toekomstige situatie</w:t>
      </w:r>
      <w:bookmarkEnd w:id="16"/>
    </w:p>
    <w:p w14:paraId="7325260D" w14:textId="77777777" w:rsidR="00304B1D" w:rsidRDefault="00304B1D" w:rsidP="00304B1D">
      <w:pPr>
        <w:pStyle w:val="Kop3"/>
      </w:pPr>
      <w:bookmarkStart w:id="17" w:name="_Toc29111577"/>
      <w:r>
        <w:t>Ontwikkeling</w:t>
      </w:r>
      <w:bookmarkEnd w:id="17"/>
    </w:p>
    <w:p w14:paraId="09A4A327" w14:textId="1EB262A3" w:rsidR="00DE2C3D" w:rsidRPr="00B23068" w:rsidRDefault="00CF7EAF" w:rsidP="00DE2C3D">
      <w:pPr>
        <w:rPr>
          <w:szCs w:val="21"/>
        </w:rPr>
      </w:pPr>
      <w:r>
        <w:rPr>
          <w:szCs w:val="21"/>
        </w:rPr>
        <w:t>Deze paragraaf bevat de b</w:t>
      </w:r>
      <w:r w:rsidR="00DE2C3D" w:rsidRPr="00B23068">
        <w:rPr>
          <w:szCs w:val="21"/>
        </w:rPr>
        <w:t>eschrijving van:</w:t>
      </w:r>
    </w:p>
    <w:p w14:paraId="2D2D3316" w14:textId="3498BB6B" w:rsidR="00CF7EAF" w:rsidRPr="00CE4AA0" w:rsidRDefault="00CF7EAF" w:rsidP="00AF1108">
      <w:pPr>
        <w:pStyle w:val="Lijstalinea"/>
        <w:numPr>
          <w:ilvl w:val="0"/>
          <w:numId w:val="18"/>
        </w:numPr>
      </w:pPr>
      <w:r w:rsidRPr="00CE4AA0">
        <w:t xml:space="preserve">de op de locatie </w:t>
      </w:r>
      <w:r w:rsidR="004000F3" w:rsidRPr="00CE4AA0">
        <w:t>aangevraagde</w:t>
      </w:r>
      <w:r w:rsidRPr="00CE4AA0">
        <w:t xml:space="preserve"> bouw</w:t>
      </w:r>
      <w:r w:rsidR="00A443E0" w:rsidRPr="00CE4AA0">
        <w:t>werken</w:t>
      </w:r>
      <w:r w:rsidR="001E0D43" w:rsidRPr="00CE4AA0">
        <w:t>:</w:t>
      </w:r>
      <w:r w:rsidRPr="00CE4AA0">
        <w:t xml:space="preserve"> wat blijft, wat wordt gesloopt, wat wordt gebouwd</w:t>
      </w:r>
      <w:r w:rsidR="00094E0E" w:rsidRPr="00CE4AA0">
        <w:t>;</w:t>
      </w:r>
      <w:r w:rsidRPr="00CE4AA0">
        <w:t xml:space="preserve"> </w:t>
      </w:r>
    </w:p>
    <w:p w14:paraId="2437F0E2" w14:textId="233DF89C" w:rsidR="00CF7EAF" w:rsidRPr="00CE4AA0" w:rsidRDefault="00CF7EAF" w:rsidP="00AF1108">
      <w:pPr>
        <w:pStyle w:val="Lijstalinea"/>
        <w:numPr>
          <w:ilvl w:val="0"/>
          <w:numId w:val="18"/>
        </w:numPr>
      </w:pPr>
      <w:r w:rsidRPr="00CE4AA0">
        <w:t xml:space="preserve">de op de locatie gewenste </w:t>
      </w:r>
      <w:r w:rsidR="00BE2B91" w:rsidRPr="00CE4AA0">
        <w:t>gebruik van de bouwwerken en gronden en effecten daarvan</w:t>
      </w:r>
      <w:r w:rsidR="00A443E0" w:rsidRPr="00CE4AA0">
        <w:t xml:space="preserve"> (gebruik(</w:t>
      </w:r>
      <w:proofErr w:type="spellStart"/>
      <w:r w:rsidR="00A443E0" w:rsidRPr="00CE4AA0">
        <w:t>sruimte</w:t>
      </w:r>
      <w:proofErr w:type="spellEnd"/>
      <w:r w:rsidR="00A443E0" w:rsidRPr="00CE4AA0">
        <w:t>), milieueffecten, specifieke doelgroepen)</w:t>
      </w:r>
      <w:r w:rsidR="00094E0E" w:rsidRPr="00CE4AA0">
        <w:t>;</w:t>
      </w:r>
    </w:p>
    <w:p w14:paraId="0C13D6A7" w14:textId="7573C8CD" w:rsidR="00DE2C3D" w:rsidRPr="00CE4AA0" w:rsidRDefault="00A443E0" w:rsidP="00AF1108">
      <w:pPr>
        <w:pStyle w:val="Lijstalinea"/>
        <w:numPr>
          <w:ilvl w:val="0"/>
          <w:numId w:val="18"/>
        </w:numPr>
        <w:spacing w:after="0"/>
      </w:pPr>
      <w:r w:rsidRPr="00CE4AA0">
        <w:t xml:space="preserve">omvang, aantal, </w:t>
      </w:r>
      <w:r w:rsidR="00CF7EAF" w:rsidRPr="00CE4AA0">
        <w:t>oppervlakte, hoogte, locatie van de nieuwe bouw</w:t>
      </w:r>
      <w:r w:rsidRPr="00CE4AA0">
        <w:t>werken</w:t>
      </w:r>
      <w:r w:rsidR="00094E0E" w:rsidRPr="00CE4AA0">
        <w:t>.</w:t>
      </w:r>
    </w:p>
    <w:p w14:paraId="31C7F20F" w14:textId="77777777" w:rsidR="00025F6A" w:rsidRDefault="00025F6A" w:rsidP="00025F6A"/>
    <w:p w14:paraId="5D97A23B" w14:textId="39B24666" w:rsidR="00DE2C3D" w:rsidRDefault="00A443E0" w:rsidP="008F2685">
      <w:r>
        <w:rPr>
          <w:szCs w:val="21"/>
        </w:rPr>
        <w:t xml:space="preserve">Met </w:t>
      </w:r>
      <w:r>
        <w:t>v</w:t>
      </w:r>
      <w:r w:rsidR="00DE2C3D" w:rsidRPr="00CF7EAF">
        <w:t>isuele ondersteuning door afbeeldingen, kaarten</w:t>
      </w:r>
      <w:r w:rsidR="00CF7EAF">
        <w:t>, tabellen,</w:t>
      </w:r>
      <w:r w:rsidR="00DE2C3D" w:rsidRPr="00CF7EAF">
        <w:t xml:space="preserve"> etc.</w:t>
      </w:r>
    </w:p>
    <w:p w14:paraId="794E4DCB" w14:textId="77777777" w:rsidR="00587DBC" w:rsidRDefault="00587DBC" w:rsidP="008F2685"/>
    <w:p w14:paraId="3458FE3D" w14:textId="717807F4" w:rsidR="004000F3" w:rsidRDefault="004000F3" w:rsidP="004000F3">
      <w:r>
        <w:t>Hier worden de juridische activiteiten</w:t>
      </w:r>
      <w:r w:rsidR="00BE2B91">
        <w:t xml:space="preserve"> </w:t>
      </w:r>
      <w:r w:rsidR="00BE2B91" w:rsidRPr="0061672E">
        <w:rPr>
          <w:u w:val="single"/>
        </w:rPr>
        <w:t>niet</w:t>
      </w:r>
      <w:r>
        <w:t xml:space="preserve"> beschreven.</w:t>
      </w:r>
    </w:p>
    <w:p w14:paraId="14906E4C" w14:textId="6D9AF2DE" w:rsidR="002574E5" w:rsidRDefault="002574E5" w:rsidP="6E7EF35E"/>
    <w:p w14:paraId="5236A112" w14:textId="3572F1E1" w:rsidR="00603132" w:rsidRDefault="001E0D43" w:rsidP="00E03998">
      <w:pPr>
        <w:pStyle w:val="Kop2"/>
        <w:ind w:left="680"/>
      </w:pPr>
      <w:bookmarkStart w:id="18" w:name="_Toc1175327181"/>
      <w:r>
        <w:t>Juridische a</w:t>
      </w:r>
      <w:r w:rsidR="0011593B">
        <w:t>ctiviteiten</w:t>
      </w:r>
      <w:bookmarkEnd w:id="18"/>
      <w:r>
        <w:t xml:space="preserve"> </w:t>
      </w:r>
    </w:p>
    <w:p w14:paraId="5E9E337F" w14:textId="5222F8C3" w:rsidR="000F3BC7" w:rsidRDefault="0011593B" w:rsidP="000F3BC7">
      <w:pPr>
        <w:pStyle w:val="Kop3"/>
      </w:pPr>
      <w:bookmarkStart w:id="19" w:name="_Toc2065874017"/>
      <w:r>
        <w:t>Inleiding</w:t>
      </w:r>
      <w:bookmarkEnd w:id="19"/>
    </w:p>
    <w:p w14:paraId="42521B47" w14:textId="1EA1838F" w:rsidR="000F3BC7" w:rsidRPr="000F3BC7" w:rsidRDefault="000F3BC7" w:rsidP="000F3BC7">
      <w:r w:rsidRPr="000F3BC7">
        <w:t>Deze paragraaf bevat de beschrijving van de juridische activiteiten die relevant zijn voor het project. Daaronder vallen ook de juridische activiteiten die nodig zijn in verband met de omgeving van de locatie van het project. Uit deze beschrijving volgt ook voor welke van deze activiteiten een omgevingsvergunning of andere toestemming nodig is. In dit sjabloon wordt uitsluitend ingegaan op de omgevingsvergunning.</w:t>
      </w:r>
    </w:p>
    <w:p w14:paraId="4E541727" w14:textId="70C0031E" w:rsidR="008404A9" w:rsidRDefault="008404A9" w:rsidP="000F3BC7">
      <w:pPr>
        <w:tabs>
          <w:tab w:val="left" w:pos="978"/>
        </w:tabs>
        <w:rPr>
          <w:szCs w:val="21"/>
        </w:rPr>
      </w:pPr>
      <w:bookmarkStart w:id="20" w:name="_Hlk158120261"/>
    </w:p>
    <w:p w14:paraId="2F0AA2E7" w14:textId="2B581624" w:rsidR="00292640" w:rsidRPr="00292640" w:rsidRDefault="0005197E" w:rsidP="00292640">
      <w:pPr>
        <w:rPr>
          <w:szCs w:val="21"/>
        </w:rPr>
      </w:pPr>
      <w:r>
        <w:rPr>
          <w:szCs w:val="21"/>
        </w:rPr>
        <w:t>Een</w:t>
      </w:r>
      <w:r w:rsidR="00BE665C">
        <w:rPr>
          <w:szCs w:val="21"/>
        </w:rPr>
        <w:t xml:space="preserve"> project bestaat uit </w:t>
      </w:r>
      <w:r w:rsidR="001E0D43">
        <w:rPr>
          <w:szCs w:val="21"/>
        </w:rPr>
        <w:t xml:space="preserve">juridische </w:t>
      </w:r>
      <w:r w:rsidR="00A43F1E" w:rsidRPr="00292640">
        <w:rPr>
          <w:szCs w:val="21"/>
        </w:rPr>
        <w:t>activiteiten</w:t>
      </w:r>
      <w:r w:rsidR="00BE665C">
        <w:rPr>
          <w:szCs w:val="21"/>
        </w:rPr>
        <w:t>.</w:t>
      </w:r>
      <w:r w:rsidR="00A43F1E" w:rsidRPr="00292640">
        <w:rPr>
          <w:szCs w:val="21"/>
        </w:rPr>
        <w:t xml:space="preserve"> </w:t>
      </w:r>
      <w:r w:rsidR="001E0D43">
        <w:rPr>
          <w:szCs w:val="21"/>
        </w:rPr>
        <w:t>De</w:t>
      </w:r>
      <w:r w:rsidR="00BE665C">
        <w:rPr>
          <w:szCs w:val="21"/>
        </w:rPr>
        <w:t xml:space="preserve"> juridische activiteiten</w:t>
      </w:r>
      <w:r w:rsidR="001E0D43">
        <w:rPr>
          <w:szCs w:val="21"/>
        </w:rPr>
        <w:t xml:space="preserve"> zijn onder te verdelen in drie categorieën</w:t>
      </w:r>
      <w:r w:rsidR="004446CD" w:rsidRPr="00292640">
        <w:rPr>
          <w:szCs w:val="21"/>
        </w:rPr>
        <w:t>:</w:t>
      </w:r>
    </w:p>
    <w:p w14:paraId="0D0BE371" w14:textId="1AFC8B60" w:rsidR="001201FA" w:rsidRPr="00050267" w:rsidRDefault="007A0B5B" w:rsidP="005A58BA">
      <w:pPr>
        <w:pStyle w:val="Lijstalinea"/>
        <w:numPr>
          <w:ilvl w:val="0"/>
          <w:numId w:val="41"/>
        </w:numPr>
        <w:rPr>
          <w:sz w:val="21"/>
          <w:szCs w:val="21"/>
        </w:rPr>
      </w:pPr>
      <w:r w:rsidRPr="00050267">
        <w:rPr>
          <w:sz w:val="21"/>
          <w:szCs w:val="21"/>
        </w:rPr>
        <w:t xml:space="preserve">activiteiten </w:t>
      </w:r>
      <w:r w:rsidR="00B17838" w:rsidRPr="00050267">
        <w:rPr>
          <w:sz w:val="21"/>
          <w:szCs w:val="21"/>
        </w:rPr>
        <w:t xml:space="preserve">die niet </w:t>
      </w:r>
      <w:r w:rsidR="00F01F24" w:rsidRPr="00050267">
        <w:rPr>
          <w:sz w:val="21"/>
          <w:szCs w:val="21"/>
        </w:rPr>
        <w:t xml:space="preserve">in strijd </w:t>
      </w:r>
      <w:r w:rsidR="00B17838" w:rsidRPr="00050267">
        <w:rPr>
          <w:sz w:val="21"/>
          <w:szCs w:val="21"/>
        </w:rPr>
        <w:t xml:space="preserve">zijn </w:t>
      </w:r>
      <w:r w:rsidR="0003059A" w:rsidRPr="00050267">
        <w:rPr>
          <w:sz w:val="21"/>
          <w:szCs w:val="21"/>
        </w:rPr>
        <w:t>met het omgevingsplan</w:t>
      </w:r>
      <w:r w:rsidR="00B17838" w:rsidRPr="00050267">
        <w:rPr>
          <w:sz w:val="21"/>
          <w:szCs w:val="21"/>
        </w:rPr>
        <w:t>;</w:t>
      </w:r>
    </w:p>
    <w:p w14:paraId="46439A74" w14:textId="431680A0" w:rsidR="001201FA" w:rsidRPr="00050267" w:rsidRDefault="0005197E" w:rsidP="001201FA">
      <w:pPr>
        <w:pStyle w:val="Lijstalinea"/>
        <w:rPr>
          <w:sz w:val="21"/>
          <w:szCs w:val="21"/>
        </w:rPr>
      </w:pPr>
      <w:r w:rsidRPr="00050267">
        <w:rPr>
          <w:sz w:val="21"/>
          <w:szCs w:val="21"/>
        </w:rPr>
        <w:t>(</w:t>
      </w:r>
      <w:r w:rsidR="00B17838" w:rsidRPr="00050267">
        <w:rPr>
          <w:sz w:val="21"/>
          <w:szCs w:val="21"/>
        </w:rPr>
        <w:t>voorbeeld: het gebouw is 6 meter en dat is toegestaan in het omgevingsplan</w:t>
      </w:r>
      <w:r w:rsidRPr="00050267">
        <w:rPr>
          <w:sz w:val="21"/>
          <w:szCs w:val="21"/>
        </w:rPr>
        <w:t>)</w:t>
      </w:r>
    </w:p>
    <w:p w14:paraId="65BCF38B" w14:textId="3E9E8CBA" w:rsidR="00A63FE4" w:rsidRPr="00050267" w:rsidRDefault="00B17838" w:rsidP="005A58BA">
      <w:pPr>
        <w:pStyle w:val="Lijstalinea"/>
        <w:numPr>
          <w:ilvl w:val="0"/>
          <w:numId w:val="41"/>
        </w:numPr>
        <w:rPr>
          <w:sz w:val="21"/>
          <w:szCs w:val="21"/>
        </w:rPr>
      </w:pPr>
      <w:r w:rsidRPr="00050267">
        <w:rPr>
          <w:sz w:val="21"/>
          <w:szCs w:val="21"/>
        </w:rPr>
        <w:t>activiteiten die in strijd zijn met het omgevingsplan</w:t>
      </w:r>
      <w:r w:rsidR="000D70D0" w:rsidRPr="00050267">
        <w:rPr>
          <w:sz w:val="21"/>
          <w:szCs w:val="21"/>
        </w:rPr>
        <w:t xml:space="preserve">, </w:t>
      </w:r>
      <w:r w:rsidR="00A63FE4" w:rsidRPr="00050267">
        <w:rPr>
          <w:sz w:val="21"/>
          <w:szCs w:val="21"/>
        </w:rPr>
        <w:t xml:space="preserve">omgevingsplanactiviteiten waarvoor de aanvraag voor de </w:t>
      </w:r>
      <w:proofErr w:type="spellStart"/>
      <w:r w:rsidR="00A63FE4" w:rsidRPr="00050267">
        <w:rPr>
          <w:sz w:val="21"/>
          <w:szCs w:val="21"/>
        </w:rPr>
        <w:t>bopa</w:t>
      </w:r>
      <w:proofErr w:type="spellEnd"/>
      <w:r w:rsidR="00A63FE4" w:rsidRPr="00050267">
        <w:rPr>
          <w:sz w:val="21"/>
          <w:szCs w:val="21"/>
        </w:rPr>
        <w:t xml:space="preserve"> </w:t>
      </w:r>
      <w:r w:rsidR="0011593B" w:rsidRPr="00050267">
        <w:rPr>
          <w:sz w:val="21"/>
          <w:szCs w:val="21"/>
        </w:rPr>
        <w:t>wordt ingediend</w:t>
      </w:r>
      <w:r w:rsidR="004446CD" w:rsidRPr="00050267">
        <w:rPr>
          <w:sz w:val="21"/>
          <w:szCs w:val="21"/>
        </w:rPr>
        <w:t>;</w:t>
      </w:r>
    </w:p>
    <w:p w14:paraId="7E310D1F" w14:textId="317B41C8" w:rsidR="0011593B" w:rsidRPr="00050267" w:rsidRDefault="0005197E" w:rsidP="001201FA">
      <w:pPr>
        <w:pStyle w:val="Lijstalinea"/>
        <w:rPr>
          <w:sz w:val="21"/>
          <w:szCs w:val="21"/>
        </w:rPr>
      </w:pPr>
      <w:r w:rsidRPr="00050267">
        <w:rPr>
          <w:sz w:val="21"/>
          <w:szCs w:val="21"/>
        </w:rPr>
        <w:t>(</w:t>
      </w:r>
      <w:r w:rsidR="0011593B" w:rsidRPr="00050267">
        <w:rPr>
          <w:sz w:val="21"/>
          <w:szCs w:val="21"/>
        </w:rPr>
        <w:t xml:space="preserve">voorbeeld: woningbouw waar bedrijven zijn toegestaan </w:t>
      </w:r>
      <w:r w:rsidR="00DF46C0" w:rsidRPr="00050267">
        <w:rPr>
          <w:sz w:val="21"/>
          <w:szCs w:val="21"/>
        </w:rPr>
        <w:t xml:space="preserve">én </w:t>
      </w:r>
      <w:r w:rsidR="0011593B" w:rsidRPr="00050267">
        <w:rPr>
          <w:sz w:val="21"/>
          <w:szCs w:val="21"/>
        </w:rPr>
        <w:t xml:space="preserve">de hoogte van een gebouw </w:t>
      </w:r>
      <w:r w:rsidR="00DF46C0" w:rsidRPr="00050267">
        <w:rPr>
          <w:sz w:val="21"/>
          <w:szCs w:val="21"/>
        </w:rPr>
        <w:t xml:space="preserve">mag </w:t>
      </w:r>
      <w:r w:rsidR="0011593B" w:rsidRPr="00050267">
        <w:rPr>
          <w:sz w:val="21"/>
          <w:szCs w:val="21"/>
        </w:rPr>
        <w:t xml:space="preserve">6 meter </w:t>
      </w:r>
      <w:r w:rsidR="00DF46C0" w:rsidRPr="00050267">
        <w:rPr>
          <w:sz w:val="21"/>
          <w:szCs w:val="21"/>
        </w:rPr>
        <w:t>zijn</w:t>
      </w:r>
      <w:r w:rsidR="0011593B" w:rsidRPr="00050267">
        <w:rPr>
          <w:sz w:val="21"/>
          <w:szCs w:val="21"/>
        </w:rPr>
        <w:t>, 10 meter is gewenst</w:t>
      </w:r>
      <w:r w:rsidRPr="00050267">
        <w:rPr>
          <w:sz w:val="21"/>
          <w:szCs w:val="21"/>
        </w:rPr>
        <w:t>)</w:t>
      </w:r>
    </w:p>
    <w:p w14:paraId="1A1FDF35" w14:textId="112AAF38" w:rsidR="00512AE5" w:rsidRPr="00050267" w:rsidRDefault="00A63FE4" w:rsidP="005A58BA">
      <w:pPr>
        <w:pStyle w:val="Lijstalinea"/>
        <w:numPr>
          <w:ilvl w:val="0"/>
          <w:numId w:val="41"/>
        </w:numPr>
        <w:rPr>
          <w:sz w:val="21"/>
          <w:szCs w:val="21"/>
        </w:rPr>
      </w:pPr>
      <w:r w:rsidRPr="00050267">
        <w:rPr>
          <w:sz w:val="21"/>
          <w:szCs w:val="21"/>
        </w:rPr>
        <w:t xml:space="preserve">activiteiten die </w:t>
      </w:r>
      <w:r w:rsidR="0011593B" w:rsidRPr="00050267">
        <w:rPr>
          <w:sz w:val="21"/>
          <w:szCs w:val="21"/>
        </w:rPr>
        <w:t xml:space="preserve">niet in het omgevingsplan worden geregeld en </w:t>
      </w:r>
      <w:r w:rsidR="00782CF0" w:rsidRPr="00050267">
        <w:rPr>
          <w:sz w:val="21"/>
          <w:szCs w:val="21"/>
        </w:rPr>
        <w:t xml:space="preserve">die </w:t>
      </w:r>
      <w:r w:rsidRPr="00050267">
        <w:rPr>
          <w:sz w:val="21"/>
          <w:szCs w:val="21"/>
        </w:rPr>
        <w:t>geen omgevingsplanactiviteit zijn</w:t>
      </w:r>
      <w:r w:rsidR="00E9194B">
        <w:rPr>
          <w:sz w:val="21"/>
          <w:szCs w:val="21"/>
        </w:rPr>
        <w:t>.</w:t>
      </w:r>
    </w:p>
    <w:p w14:paraId="0E3074E2" w14:textId="462FB26B" w:rsidR="005C255D" w:rsidRPr="00050267" w:rsidRDefault="0005197E" w:rsidP="005C255D">
      <w:pPr>
        <w:pStyle w:val="Lijstalinea"/>
        <w:rPr>
          <w:sz w:val="21"/>
          <w:szCs w:val="21"/>
        </w:rPr>
      </w:pPr>
      <w:r w:rsidRPr="00050267">
        <w:rPr>
          <w:sz w:val="21"/>
          <w:szCs w:val="21"/>
        </w:rPr>
        <w:t>(</w:t>
      </w:r>
      <w:r w:rsidR="0011593B" w:rsidRPr="00050267">
        <w:rPr>
          <w:sz w:val="21"/>
          <w:szCs w:val="21"/>
        </w:rPr>
        <w:t>voorbeeld: de natura 2000</w:t>
      </w:r>
      <w:r w:rsidR="000D70D0" w:rsidRPr="00050267">
        <w:rPr>
          <w:sz w:val="21"/>
          <w:szCs w:val="21"/>
        </w:rPr>
        <w:t>-</w:t>
      </w:r>
      <w:r w:rsidR="0011593B" w:rsidRPr="00050267">
        <w:rPr>
          <w:sz w:val="21"/>
          <w:szCs w:val="21"/>
        </w:rPr>
        <w:t>activiteit of de technische bouwactiviteit</w:t>
      </w:r>
      <w:bookmarkEnd w:id="20"/>
      <w:r w:rsidRPr="00050267">
        <w:rPr>
          <w:sz w:val="21"/>
          <w:szCs w:val="21"/>
        </w:rPr>
        <w:t>)</w:t>
      </w:r>
    </w:p>
    <w:p w14:paraId="7EEDC703" w14:textId="77777777" w:rsidR="00BA760F" w:rsidRDefault="00BA760F">
      <w:pPr>
        <w:spacing w:after="160" w:line="259" w:lineRule="auto"/>
      </w:pPr>
      <w:r>
        <w:br w:type="page"/>
      </w:r>
    </w:p>
    <w:p w14:paraId="3FA41E8E" w14:textId="6BD9004F" w:rsidR="00BE2B91" w:rsidRDefault="000D70D0" w:rsidP="00BE2B91">
      <w:r>
        <w:lastRenderedPageBreak/>
        <w:t>De</w:t>
      </w:r>
      <w:r w:rsidR="0005197E">
        <w:t xml:space="preserve"> </w:t>
      </w:r>
      <w:r w:rsidR="00BE2B91" w:rsidRPr="007E1EBD">
        <w:rPr>
          <w:u w:val="single"/>
        </w:rPr>
        <w:t>juridische activiteiten</w:t>
      </w:r>
      <w:r w:rsidR="00BE2B91">
        <w:t xml:space="preserve"> </w:t>
      </w:r>
      <w:r w:rsidR="0005197E">
        <w:t xml:space="preserve">van het project </w:t>
      </w:r>
      <w:r>
        <w:t xml:space="preserve">worden in paragraaf 2.3.2. </w:t>
      </w:r>
      <w:r w:rsidR="00BE2B91" w:rsidRPr="00BE2B91">
        <w:t>beschreven.</w:t>
      </w:r>
    </w:p>
    <w:p w14:paraId="28980A92" w14:textId="77777777" w:rsidR="00BE2B91" w:rsidRDefault="00BE2B91" w:rsidP="0061672E"/>
    <w:p w14:paraId="07EFF14A" w14:textId="0E30D826" w:rsidR="00C1517D" w:rsidRDefault="007E1EBD" w:rsidP="00A52F2B">
      <w:pPr>
        <w:pStyle w:val="Kop3"/>
        <w:numPr>
          <w:ilvl w:val="0"/>
          <w:numId w:val="0"/>
        </w:numPr>
      </w:pPr>
      <w:bookmarkStart w:id="21" w:name="_Toc52401650"/>
      <w:r>
        <w:t>2.3.</w:t>
      </w:r>
      <w:r w:rsidR="00BE665C">
        <w:t>2.</w:t>
      </w:r>
      <w:r>
        <w:t xml:space="preserve"> </w:t>
      </w:r>
      <w:r w:rsidR="00A90C12">
        <w:t xml:space="preserve">Welke </w:t>
      </w:r>
      <w:r w:rsidR="00BE665C">
        <w:t xml:space="preserve">juridische </w:t>
      </w:r>
      <w:r w:rsidR="00A90C12">
        <w:t xml:space="preserve">activiteiten zijn nodig </w:t>
      </w:r>
      <w:r w:rsidR="00A63FE4">
        <w:t>voor het project</w:t>
      </w:r>
      <w:r w:rsidR="005C496B">
        <w:t>?</w:t>
      </w:r>
      <w:bookmarkEnd w:id="21"/>
      <w:r w:rsidR="00BE665C">
        <w:t xml:space="preserve"> </w:t>
      </w:r>
      <w:r w:rsidR="001E0D43" w:rsidRPr="6E7EF35E">
        <w:rPr>
          <w:rStyle w:val="Voetnootmarkering"/>
        </w:rPr>
        <w:t xml:space="preserve"> </w:t>
      </w:r>
    </w:p>
    <w:p w14:paraId="7C249724" w14:textId="32D2F5AA" w:rsidR="000D70D0" w:rsidRPr="00AB2D2D" w:rsidRDefault="0005197E" w:rsidP="00BE665C">
      <w:pPr>
        <w:rPr>
          <w:szCs w:val="21"/>
        </w:rPr>
      </w:pPr>
      <w:r w:rsidRPr="00AB2D2D">
        <w:rPr>
          <w:szCs w:val="21"/>
        </w:rPr>
        <w:t>Het project bevat d</w:t>
      </w:r>
      <w:r w:rsidR="00BE665C" w:rsidRPr="00AB2D2D">
        <w:rPr>
          <w:szCs w:val="21"/>
        </w:rPr>
        <w:t xml:space="preserve">e </w:t>
      </w:r>
      <w:r w:rsidR="000D70D0" w:rsidRPr="00AB2D2D">
        <w:rPr>
          <w:szCs w:val="21"/>
        </w:rPr>
        <w:t xml:space="preserve">volgende juridische </w:t>
      </w:r>
      <w:r w:rsidR="00BE665C" w:rsidRPr="00AB2D2D">
        <w:rPr>
          <w:szCs w:val="21"/>
        </w:rPr>
        <w:t>activiteiten</w:t>
      </w:r>
      <w:r w:rsidR="000D70D0" w:rsidRPr="00AB2D2D">
        <w:rPr>
          <w:szCs w:val="21"/>
        </w:rPr>
        <w:t xml:space="preserve">: </w:t>
      </w:r>
      <w:r w:rsidR="00BE665C" w:rsidRPr="00AB2D2D">
        <w:rPr>
          <w:szCs w:val="21"/>
        </w:rPr>
        <w:t xml:space="preserve"> </w:t>
      </w:r>
    </w:p>
    <w:p w14:paraId="50B6B48D" w14:textId="5308F7BF" w:rsidR="000D70D0" w:rsidRPr="00AB2D2D" w:rsidRDefault="005C496B" w:rsidP="005A58BA">
      <w:pPr>
        <w:pStyle w:val="Lijstalinea"/>
        <w:numPr>
          <w:ilvl w:val="0"/>
          <w:numId w:val="42"/>
        </w:numPr>
        <w:rPr>
          <w:sz w:val="21"/>
          <w:szCs w:val="21"/>
        </w:rPr>
      </w:pPr>
      <w:r w:rsidRPr="00AB2D2D">
        <w:rPr>
          <w:sz w:val="21"/>
          <w:szCs w:val="21"/>
        </w:rPr>
        <w:t xml:space="preserve">De (omgevingsplan)activiteit </w:t>
      </w:r>
      <w:r w:rsidR="00043735" w:rsidRPr="00AB2D2D">
        <w:rPr>
          <w:sz w:val="21"/>
          <w:szCs w:val="21"/>
        </w:rPr>
        <w:t>[</w:t>
      </w:r>
      <w:r w:rsidRPr="00AB2D2D">
        <w:rPr>
          <w:sz w:val="21"/>
          <w:szCs w:val="21"/>
        </w:rPr>
        <w:t>…</w:t>
      </w:r>
      <w:r w:rsidR="00043735" w:rsidRPr="00AB2D2D">
        <w:rPr>
          <w:sz w:val="21"/>
          <w:szCs w:val="21"/>
        </w:rPr>
        <w:t>]</w:t>
      </w:r>
      <w:r w:rsidRPr="00AB2D2D">
        <w:rPr>
          <w:sz w:val="21"/>
          <w:szCs w:val="21"/>
        </w:rPr>
        <w:t xml:space="preserve"> Deze activiteit valt in categorie I/II/III want is </w:t>
      </w:r>
      <w:r w:rsidR="000D70D0" w:rsidRPr="00AB2D2D">
        <w:rPr>
          <w:sz w:val="21"/>
          <w:szCs w:val="21"/>
        </w:rPr>
        <w:t xml:space="preserve">wel/niet </w:t>
      </w:r>
      <w:r w:rsidR="00DD1F02" w:rsidRPr="00AB2D2D">
        <w:rPr>
          <w:sz w:val="21"/>
          <w:szCs w:val="21"/>
        </w:rPr>
        <w:t xml:space="preserve">in overeenstemming </w:t>
      </w:r>
      <w:r w:rsidRPr="00AB2D2D">
        <w:rPr>
          <w:sz w:val="21"/>
          <w:szCs w:val="21"/>
        </w:rPr>
        <w:t xml:space="preserve">met het omgevingsplan en wordt wel/niet aangevraagd als </w:t>
      </w:r>
      <w:proofErr w:type="spellStart"/>
      <w:r w:rsidRPr="00AB2D2D">
        <w:rPr>
          <w:sz w:val="21"/>
          <w:szCs w:val="21"/>
        </w:rPr>
        <w:t>bopa</w:t>
      </w:r>
      <w:proofErr w:type="spellEnd"/>
      <w:r w:rsidRPr="00AB2D2D">
        <w:rPr>
          <w:sz w:val="21"/>
          <w:szCs w:val="21"/>
        </w:rPr>
        <w:t xml:space="preserve">: </w:t>
      </w:r>
    </w:p>
    <w:p w14:paraId="71980E31" w14:textId="77777777" w:rsidR="005C496B" w:rsidRPr="00AB2D2D" w:rsidRDefault="005C496B" w:rsidP="00E7317F">
      <w:pPr>
        <w:pStyle w:val="Lijstalinea"/>
        <w:rPr>
          <w:sz w:val="21"/>
          <w:szCs w:val="21"/>
        </w:rPr>
      </w:pPr>
    </w:p>
    <w:p w14:paraId="24E89964" w14:textId="6E8DD728" w:rsidR="000D70D0" w:rsidRPr="00AB2D2D" w:rsidRDefault="005C496B" w:rsidP="005A58BA">
      <w:pPr>
        <w:pStyle w:val="Lijstalinea"/>
        <w:numPr>
          <w:ilvl w:val="0"/>
          <w:numId w:val="42"/>
        </w:numPr>
        <w:rPr>
          <w:sz w:val="21"/>
          <w:szCs w:val="21"/>
        </w:rPr>
      </w:pPr>
      <w:r w:rsidRPr="00AB2D2D">
        <w:rPr>
          <w:sz w:val="21"/>
          <w:szCs w:val="21"/>
        </w:rPr>
        <w:t xml:space="preserve">De (omgevingsplan)activiteit </w:t>
      </w:r>
      <w:r w:rsidR="00043735" w:rsidRPr="00AB2D2D">
        <w:rPr>
          <w:sz w:val="21"/>
          <w:szCs w:val="21"/>
        </w:rPr>
        <w:t>[</w:t>
      </w:r>
      <w:r w:rsidR="000D70D0" w:rsidRPr="00AB2D2D">
        <w:rPr>
          <w:sz w:val="21"/>
          <w:szCs w:val="21"/>
        </w:rPr>
        <w:t>…</w:t>
      </w:r>
      <w:r w:rsidR="00043735" w:rsidRPr="00AB2D2D">
        <w:rPr>
          <w:sz w:val="21"/>
          <w:szCs w:val="21"/>
        </w:rPr>
        <w:t>]</w:t>
      </w:r>
      <w:r w:rsidR="00DD1F02" w:rsidRPr="00AB2D2D">
        <w:rPr>
          <w:sz w:val="21"/>
          <w:szCs w:val="21"/>
        </w:rPr>
        <w:t xml:space="preserve"> </w:t>
      </w:r>
      <w:r w:rsidRPr="00AB2D2D">
        <w:rPr>
          <w:sz w:val="21"/>
          <w:szCs w:val="21"/>
        </w:rPr>
        <w:t>etc.</w:t>
      </w:r>
    </w:p>
    <w:p w14:paraId="27B424F1" w14:textId="77777777" w:rsidR="005C496B" w:rsidRPr="00AB2D2D" w:rsidRDefault="005C496B" w:rsidP="00E7317F">
      <w:pPr>
        <w:pStyle w:val="Lijstalinea"/>
        <w:rPr>
          <w:sz w:val="21"/>
          <w:szCs w:val="21"/>
        </w:rPr>
      </w:pPr>
    </w:p>
    <w:p w14:paraId="5ECEB6BF" w14:textId="55C427B2" w:rsidR="000D70D0" w:rsidRPr="00AB2D2D" w:rsidRDefault="000D70D0" w:rsidP="005A58BA">
      <w:pPr>
        <w:pStyle w:val="Lijstalinea"/>
        <w:numPr>
          <w:ilvl w:val="0"/>
          <w:numId w:val="42"/>
        </w:numPr>
        <w:rPr>
          <w:sz w:val="21"/>
          <w:szCs w:val="21"/>
        </w:rPr>
      </w:pPr>
      <w:r w:rsidRPr="00AB2D2D">
        <w:rPr>
          <w:sz w:val="21"/>
          <w:szCs w:val="21"/>
        </w:rPr>
        <w:t>…</w:t>
      </w:r>
    </w:p>
    <w:p w14:paraId="38A0B3B2" w14:textId="77777777" w:rsidR="005C496B" w:rsidRPr="00AB2D2D" w:rsidRDefault="005C496B" w:rsidP="00E7317F">
      <w:pPr>
        <w:pStyle w:val="Lijstalinea"/>
        <w:rPr>
          <w:sz w:val="21"/>
          <w:szCs w:val="21"/>
        </w:rPr>
      </w:pPr>
    </w:p>
    <w:p w14:paraId="369ABC3B" w14:textId="208F6858" w:rsidR="000D70D0" w:rsidRPr="00AB2D2D" w:rsidRDefault="000D70D0" w:rsidP="005A58BA">
      <w:pPr>
        <w:pStyle w:val="Lijstalinea"/>
        <w:numPr>
          <w:ilvl w:val="0"/>
          <w:numId w:val="42"/>
        </w:numPr>
        <w:rPr>
          <w:sz w:val="21"/>
          <w:szCs w:val="21"/>
        </w:rPr>
      </w:pPr>
      <w:r w:rsidRPr="00AB2D2D">
        <w:rPr>
          <w:sz w:val="21"/>
          <w:szCs w:val="21"/>
        </w:rPr>
        <w:t>Etc.</w:t>
      </w:r>
    </w:p>
    <w:p w14:paraId="1001495A" w14:textId="6398F7C3" w:rsidR="005C496B" w:rsidRPr="00AB2D2D" w:rsidRDefault="00C1517D" w:rsidP="005C496B">
      <w:r>
        <w:t>Deze paragraaf resulteert in een lijst met alle</w:t>
      </w:r>
      <w:r w:rsidR="005C496B">
        <w:t xml:space="preserve"> relevante</w:t>
      </w:r>
      <w:r>
        <w:t xml:space="preserve"> juridische activiteiten. </w:t>
      </w:r>
      <w:r w:rsidR="005C496B">
        <w:t>Een deel van deze activiteiten</w:t>
      </w:r>
      <w:r>
        <w:t xml:space="preserve"> </w:t>
      </w:r>
      <w:r w:rsidR="005C496B">
        <w:t xml:space="preserve">zijn </w:t>
      </w:r>
      <w:r>
        <w:t>omgevingsplanactiviteiten</w:t>
      </w:r>
      <w:r w:rsidR="005C496B">
        <w:t>.</w:t>
      </w:r>
      <w:r>
        <w:t xml:space="preserve"> </w:t>
      </w:r>
    </w:p>
    <w:p w14:paraId="72800B6E" w14:textId="77777777" w:rsidR="005C496B" w:rsidRPr="00A90C12" w:rsidRDefault="005C496B" w:rsidP="00A90C12"/>
    <w:p w14:paraId="17E81720" w14:textId="62273C2B" w:rsidR="00A90C12" w:rsidRPr="00A90C12" w:rsidRDefault="005C496B" w:rsidP="00E7317F">
      <w:pPr>
        <w:pStyle w:val="Kop3"/>
        <w:numPr>
          <w:ilvl w:val="0"/>
          <w:numId w:val="0"/>
        </w:numPr>
        <w:ind w:left="794" w:hanging="794"/>
      </w:pPr>
      <w:bookmarkStart w:id="22" w:name="_Toc625842068"/>
      <w:r>
        <w:t xml:space="preserve">2.3.3. </w:t>
      </w:r>
      <w:r w:rsidR="00A90C12">
        <w:t xml:space="preserve">Welke </w:t>
      </w:r>
      <w:r w:rsidR="00C1517D">
        <w:t>omgevingsplan</w:t>
      </w:r>
      <w:r w:rsidR="00A90C12">
        <w:t xml:space="preserve">activiteiten </w:t>
      </w:r>
      <w:r w:rsidR="0005197E">
        <w:t>kunnen</w:t>
      </w:r>
      <w:r w:rsidR="00A90C12">
        <w:t xml:space="preserve"> worden vergund met een omgevingsvergunning voor </w:t>
      </w:r>
      <w:r w:rsidR="00F47712">
        <w:t>de</w:t>
      </w:r>
      <w:r w:rsidR="00A90C12">
        <w:t xml:space="preserve"> </w:t>
      </w:r>
      <w:proofErr w:type="spellStart"/>
      <w:r w:rsidR="00B17838">
        <w:t>bopa</w:t>
      </w:r>
      <w:proofErr w:type="spellEnd"/>
      <w:r w:rsidR="00A90C12">
        <w:t>?</w:t>
      </w:r>
      <w:bookmarkEnd w:id="22"/>
    </w:p>
    <w:p w14:paraId="4C72712A" w14:textId="6DED7A5D" w:rsidR="00737296" w:rsidRDefault="00F47712" w:rsidP="00B60B93">
      <w:pPr>
        <w:spacing w:line="259" w:lineRule="auto"/>
      </w:pPr>
      <w:r w:rsidRPr="00F47712">
        <w:t xml:space="preserve">Deze paragraaf bevat </w:t>
      </w:r>
      <w:r w:rsidR="00737296">
        <w:t>het overzicht v</w:t>
      </w:r>
      <w:r w:rsidRPr="00F47712">
        <w:t>an</w:t>
      </w:r>
      <w:r>
        <w:t xml:space="preserve"> </w:t>
      </w:r>
      <w:r w:rsidRPr="00F47712">
        <w:t xml:space="preserve">de </w:t>
      </w:r>
      <w:r w:rsidR="00C1517D">
        <w:t>omgevingsplan</w:t>
      </w:r>
      <w:r w:rsidRPr="00F47712">
        <w:t>activiteiten in strijd met het omgevingspla</w:t>
      </w:r>
      <w:r>
        <w:t xml:space="preserve">n </w:t>
      </w:r>
      <w:r w:rsidR="00737296">
        <w:t xml:space="preserve">waarvoor </w:t>
      </w:r>
      <w:r w:rsidR="0005197E">
        <w:t xml:space="preserve">een </w:t>
      </w:r>
      <w:proofErr w:type="spellStart"/>
      <w:r w:rsidR="0005197E">
        <w:t>bopa</w:t>
      </w:r>
      <w:proofErr w:type="spellEnd"/>
      <w:r w:rsidR="0005197E">
        <w:t xml:space="preserve"> wordt aangevraagd.</w:t>
      </w:r>
      <w:r w:rsidR="00737296">
        <w:t xml:space="preserve"> </w:t>
      </w:r>
    </w:p>
    <w:p w14:paraId="48241359" w14:textId="71C334A7" w:rsidR="00737296" w:rsidRDefault="00737296" w:rsidP="00B60B93">
      <w:pPr>
        <w:spacing w:line="259" w:lineRule="auto"/>
      </w:pPr>
    </w:p>
    <w:p w14:paraId="7F532314" w14:textId="161EEEB6" w:rsidR="007075E8" w:rsidRPr="00BA561F" w:rsidRDefault="00737296" w:rsidP="002574E5">
      <w:pPr>
        <w:spacing w:line="259" w:lineRule="auto"/>
      </w:pPr>
      <w:r>
        <w:t>Het is praktisch om hierbij per activiteit het artikel uit het omgevingsplan te noemen waar de betreffende activiteit mee in strijd is.</w:t>
      </w:r>
      <w:r>
        <w:rPr>
          <w:rStyle w:val="Voetnootmarkering"/>
        </w:rPr>
        <w:footnoteReference w:id="2"/>
      </w:r>
    </w:p>
    <w:p w14:paraId="479FD70E" w14:textId="354E23F0" w:rsidR="006275C6" w:rsidRDefault="006275C6" w:rsidP="008111CE"/>
    <w:p w14:paraId="1B7876C5" w14:textId="42866B8C" w:rsidR="00BA5391" w:rsidRPr="0061672E" w:rsidRDefault="007075E8" w:rsidP="6E7EF35E">
      <w:pPr>
        <w:pStyle w:val="Kop2"/>
        <w:ind w:hanging="821"/>
      </w:pPr>
      <w:bookmarkStart w:id="23" w:name="_Toc1600340443"/>
      <w:r>
        <w:t>Milieueffectrapportage</w:t>
      </w:r>
      <w:bookmarkEnd w:id="23"/>
    </w:p>
    <w:p w14:paraId="6593ECE0" w14:textId="272EDB5B" w:rsidR="007075E8" w:rsidRDefault="007075E8" w:rsidP="007075E8">
      <w:pPr>
        <w:jc w:val="both"/>
        <w:rPr>
          <w:color w:val="000000" w:themeColor="text1"/>
        </w:rPr>
      </w:pPr>
      <w:r w:rsidRPr="00094E0E">
        <w:rPr>
          <w:color w:val="000000" w:themeColor="text1"/>
        </w:rPr>
        <w:t xml:space="preserve">De ontwikkeling </w:t>
      </w:r>
      <w:r w:rsidR="00187457" w:rsidRPr="00094E0E">
        <w:rPr>
          <w:color w:val="000000" w:themeColor="text1"/>
        </w:rPr>
        <w:t>heeft betrekking</w:t>
      </w:r>
      <w:r w:rsidRPr="00094E0E">
        <w:rPr>
          <w:color w:val="000000" w:themeColor="text1"/>
        </w:rPr>
        <w:t xml:space="preserve"> op de volgende activiteiten die in bijlage V bij het Omgevingsbesluit zijn aangewezen als </w:t>
      </w:r>
      <w:proofErr w:type="spellStart"/>
      <w:r w:rsidRPr="00094E0E">
        <w:rPr>
          <w:color w:val="000000" w:themeColor="text1"/>
        </w:rPr>
        <w:t>m.e.r</w:t>
      </w:r>
      <w:proofErr w:type="spellEnd"/>
      <w:r w:rsidRPr="00094E0E">
        <w:rPr>
          <w:color w:val="000000" w:themeColor="text1"/>
        </w:rPr>
        <w:t>.-plichtig/m.e.r.-</w:t>
      </w:r>
      <w:proofErr w:type="spellStart"/>
      <w:r w:rsidRPr="00094E0E">
        <w:rPr>
          <w:color w:val="000000" w:themeColor="text1"/>
        </w:rPr>
        <w:t>beoordelingsplichtig</w:t>
      </w:r>
      <w:proofErr w:type="spellEnd"/>
      <w:r w:rsidRPr="00094E0E">
        <w:rPr>
          <w:color w:val="000000" w:themeColor="text1"/>
        </w:rPr>
        <w:t>:</w:t>
      </w:r>
    </w:p>
    <w:p w14:paraId="76F33778" w14:textId="4B97B1BC" w:rsidR="007075E8" w:rsidRPr="00094E0E" w:rsidRDefault="006C113F" w:rsidP="007075E8">
      <w:pPr>
        <w:jc w:val="both"/>
        <w:rPr>
          <w:color w:val="000000" w:themeColor="text1"/>
        </w:rPr>
      </w:pPr>
      <w:r w:rsidRPr="6E7EF35E">
        <w:rPr>
          <w:color w:val="000000" w:themeColor="text1"/>
        </w:rPr>
        <w:t>[</w:t>
      </w:r>
      <w:r w:rsidR="00493F21" w:rsidRPr="6E7EF35E">
        <w:rPr>
          <w:color w:val="000000" w:themeColor="text1"/>
        </w:rPr>
        <w:t>…</w:t>
      </w:r>
      <w:r w:rsidRPr="6E7EF35E">
        <w:rPr>
          <w:color w:val="000000" w:themeColor="text1"/>
        </w:rPr>
        <w:t>]</w:t>
      </w:r>
    </w:p>
    <w:p w14:paraId="402505E2" w14:textId="77777777" w:rsidR="009244A7" w:rsidRDefault="009244A7" w:rsidP="0065227E">
      <w:r>
        <w:br w:type="page"/>
      </w:r>
    </w:p>
    <w:p w14:paraId="7F048997" w14:textId="6C52D0E6" w:rsidR="00AF049F" w:rsidRPr="00AF049F" w:rsidRDefault="26ED388F" w:rsidP="00AF049F">
      <w:pPr>
        <w:pStyle w:val="Kop1"/>
      </w:pPr>
      <w:bookmarkStart w:id="24" w:name="_Toc2050197941"/>
      <w:r>
        <w:lastRenderedPageBreak/>
        <w:t>Participatie</w:t>
      </w:r>
      <w:bookmarkEnd w:id="24"/>
    </w:p>
    <w:p w14:paraId="32750557" w14:textId="7E9A985C" w:rsidR="003E1719" w:rsidRDefault="00DA2F3C" w:rsidP="6E7EF35E">
      <w:pPr>
        <w:pStyle w:val="Kop2"/>
        <w:ind w:left="680"/>
      </w:pPr>
      <w:bookmarkStart w:id="25" w:name="_Toc39774580"/>
      <w:r>
        <w:t>Algemeen aanvraagvereiste participatie</w:t>
      </w:r>
      <w:bookmarkEnd w:id="25"/>
    </w:p>
    <w:p w14:paraId="37B51DCC" w14:textId="77777777" w:rsidR="00974A33" w:rsidRDefault="00974A33" w:rsidP="00974A33">
      <w:r>
        <w:t xml:space="preserve">In deze paragraaf wordt het vooroverleg en de participatie beschreven: </w:t>
      </w:r>
    </w:p>
    <w:p w14:paraId="3A44F8D8" w14:textId="2907BF77" w:rsidR="00974A33" w:rsidRPr="00974A33" w:rsidRDefault="00974A33" w:rsidP="6E7EF35E">
      <w:pPr>
        <w:pStyle w:val="Lijstalinea"/>
        <w:numPr>
          <w:ilvl w:val="0"/>
          <w:numId w:val="1"/>
        </w:numPr>
      </w:pPr>
      <w:r w:rsidRPr="6E7EF35E">
        <w:rPr>
          <w:sz w:val="21"/>
          <w:szCs w:val="21"/>
        </w:rPr>
        <w:t xml:space="preserve">Wat is er bij dít project aan vooroverleg en participatie gedaan? </w:t>
      </w:r>
    </w:p>
    <w:p w14:paraId="030B593A" w14:textId="5465535F" w:rsidR="00974A33" w:rsidRPr="00974A33" w:rsidRDefault="00974A33" w:rsidP="6E7EF35E">
      <w:pPr>
        <w:pStyle w:val="Lijstalinea"/>
        <w:numPr>
          <w:ilvl w:val="0"/>
          <w:numId w:val="1"/>
        </w:numPr>
      </w:pPr>
      <w:r w:rsidRPr="6E7EF35E">
        <w:rPr>
          <w:sz w:val="21"/>
          <w:szCs w:val="21"/>
        </w:rPr>
        <w:t xml:space="preserve">Met wie? </w:t>
      </w:r>
    </w:p>
    <w:p w14:paraId="656AC8FB" w14:textId="687EBE3C" w:rsidR="00974A33" w:rsidRPr="00974A33" w:rsidRDefault="00974A33" w:rsidP="6E7EF35E">
      <w:pPr>
        <w:pStyle w:val="Lijstalinea"/>
        <w:numPr>
          <w:ilvl w:val="0"/>
          <w:numId w:val="1"/>
        </w:numPr>
      </w:pPr>
      <w:r w:rsidRPr="6E7EF35E">
        <w:rPr>
          <w:sz w:val="21"/>
          <w:szCs w:val="21"/>
        </w:rPr>
        <w:t xml:space="preserve">Wanneer? </w:t>
      </w:r>
    </w:p>
    <w:p w14:paraId="4CAD26E4" w14:textId="664FCE6B" w:rsidR="00974A33" w:rsidRPr="00974A33" w:rsidRDefault="00974A33" w:rsidP="6E7EF35E">
      <w:pPr>
        <w:pStyle w:val="Lijstalinea"/>
        <w:numPr>
          <w:ilvl w:val="0"/>
          <w:numId w:val="1"/>
        </w:numPr>
      </w:pPr>
      <w:r w:rsidRPr="6E7EF35E">
        <w:rPr>
          <w:sz w:val="21"/>
          <w:szCs w:val="21"/>
        </w:rPr>
        <w:t xml:space="preserve">Onderwerpen? </w:t>
      </w:r>
    </w:p>
    <w:p w14:paraId="323C3C11" w14:textId="0600FE79" w:rsidR="00DA2F3C" w:rsidRDefault="00974A33" w:rsidP="6E7EF35E">
      <w:pPr>
        <w:pStyle w:val="Lijstalinea"/>
        <w:numPr>
          <w:ilvl w:val="0"/>
          <w:numId w:val="1"/>
        </w:numPr>
      </w:pPr>
      <w:r w:rsidRPr="6E7EF35E">
        <w:rPr>
          <w:sz w:val="21"/>
          <w:szCs w:val="21"/>
        </w:rPr>
        <w:t>Resultaat?</w:t>
      </w:r>
    </w:p>
    <w:p w14:paraId="655E568C" w14:textId="77777777" w:rsidR="009C4926" w:rsidRPr="00FB309B" w:rsidRDefault="009C4926" w:rsidP="009C4926">
      <w:pPr>
        <w:pStyle w:val="Lijstalinea"/>
        <w:rPr>
          <w:sz w:val="21"/>
          <w:szCs w:val="21"/>
        </w:rPr>
      </w:pPr>
    </w:p>
    <w:p w14:paraId="4E4FE51A" w14:textId="5F10F926" w:rsidR="009613A6" w:rsidRDefault="002F6894" w:rsidP="6E7EF35E">
      <w:pPr>
        <w:pStyle w:val="Kop2"/>
        <w:ind w:left="680"/>
      </w:pPr>
      <w:bookmarkStart w:id="26" w:name="_Toc1147621344"/>
      <w:r>
        <w:t>Vooroverleg, participatie en aanvraag</w:t>
      </w:r>
      <w:bookmarkEnd w:id="26"/>
    </w:p>
    <w:p w14:paraId="334D6E6A" w14:textId="62BED720" w:rsidR="00C15C28" w:rsidRDefault="00493F21" w:rsidP="00C15C28">
      <w:pPr>
        <w:rPr>
          <w:b/>
          <w:bCs/>
          <w:szCs w:val="21"/>
        </w:rPr>
      </w:pPr>
      <w:r>
        <w:rPr>
          <w:b/>
          <w:bCs/>
          <w:szCs w:val="21"/>
        </w:rPr>
        <w:t>V</w:t>
      </w:r>
      <w:r w:rsidR="00C15C28" w:rsidRPr="00AC630A">
        <w:rPr>
          <w:b/>
          <w:bCs/>
          <w:szCs w:val="21"/>
        </w:rPr>
        <w:t>ooroverleg</w:t>
      </w:r>
    </w:p>
    <w:p w14:paraId="38C25520" w14:textId="0C683E00" w:rsidR="003E75EF" w:rsidRDefault="003E75EF" w:rsidP="00C15C28">
      <w:pPr>
        <w:rPr>
          <w:b/>
          <w:bCs/>
          <w:szCs w:val="21"/>
        </w:rPr>
      </w:pPr>
      <w:r>
        <w:rPr>
          <w:szCs w:val="21"/>
        </w:rPr>
        <w:t xml:space="preserve">Beschrijving van </w:t>
      </w:r>
      <w:r w:rsidRPr="00AC630A">
        <w:rPr>
          <w:szCs w:val="21"/>
        </w:rPr>
        <w:t>de wijze waarop</w:t>
      </w:r>
      <w:r>
        <w:rPr>
          <w:szCs w:val="21"/>
        </w:rPr>
        <w:t xml:space="preserve"> vooroverleg heeft plaatsgevonden met relevante bevoegde gezagen </w:t>
      </w:r>
      <w:r w:rsidRPr="00AC630A">
        <w:rPr>
          <w:szCs w:val="21"/>
        </w:rPr>
        <w:t>en andere stakeholders (</w:t>
      </w:r>
      <w:r>
        <w:rPr>
          <w:szCs w:val="21"/>
        </w:rPr>
        <w:t>zoals</w:t>
      </w:r>
      <w:r w:rsidRPr="00AC630A">
        <w:rPr>
          <w:szCs w:val="21"/>
        </w:rPr>
        <w:t xml:space="preserve"> de veiligheidsregio)</w:t>
      </w:r>
      <w:r>
        <w:rPr>
          <w:szCs w:val="21"/>
        </w:rPr>
        <w:t>.</w:t>
      </w:r>
    </w:p>
    <w:p w14:paraId="0C03F6BD" w14:textId="77777777" w:rsidR="003E75EF" w:rsidRDefault="003E75EF" w:rsidP="00C15C28">
      <w:pPr>
        <w:rPr>
          <w:b/>
          <w:bCs/>
          <w:szCs w:val="21"/>
        </w:rPr>
      </w:pPr>
    </w:p>
    <w:p w14:paraId="372FAE93" w14:textId="52B07D45" w:rsidR="00E3344C" w:rsidRDefault="00E3344C" w:rsidP="00E3344C">
      <w:pPr>
        <w:rPr>
          <w:b/>
        </w:rPr>
      </w:pPr>
      <w:r w:rsidRPr="34945786">
        <w:rPr>
          <w:b/>
        </w:rPr>
        <w:t>Intaketafel/Omgevingstafel/anderszins</w:t>
      </w:r>
    </w:p>
    <w:p w14:paraId="027361DD" w14:textId="0BD0AAC6" w:rsidR="00A91350" w:rsidRDefault="003E75EF" w:rsidP="00E3344C">
      <w:pPr>
        <w:rPr>
          <w:szCs w:val="21"/>
        </w:rPr>
      </w:pPr>
      <w:r w:rsidRPr="00AC630A">
        <w:rPr>
          <w:szCs w:val="21"/>
        </w:rPr>
        <w:t>Beschrijv</w:t>
      </w:r>
      <w:r>
        <w:rPr>
          <w:szCs w:val="21"/>
        </w:rPr>
        <w:t xml:space="preserve">ing van </w:t>
      </w:r>
      <w:r w:rsidRPr="00AC630A">
        <w:rPr>
          <w:szCs w:val="21"/>
        </w:rPr>
        <w:t xml:space="preserve">de uitkomsten </w:t>
      </w:r>
      <w:r>
        <w:rPr>
          <w:szCs w:val="21"/>
        </w:rPr>
        <w:t xml:space="preserve">van het vooroverleg </w:t>
      </w:r>
      <w:r w:rsidRPr="00AC630A">
        <w:rPr>
          <w:szCs w:val="21"/>
        </w:rPr>
        <w:t xml:space="preserve">en </w:t>
      </w:r>
      <w:r>
        <w:rPr>
          <w:szCs w:val="21"/>
        </w:rPr>
        <w:t xml:space="preserve">welke </w:t>
      </w:r>
      <w:r w:rsidRPr="00AC630A">
        <w:rPr>
          <w:szCs w:val="21"/>
        </w:rPr>
        <w:t>eventuele aanpassingen zijn doorgevoerd.</w:t>
      </w:r>
    </w:p>
    <w:p w14:paraId="6C1F51DC" w14:textId="77777777" w:rsidR="00A91350" w:rsidRDefault="00A91350" w:rsidP="00E3344C">
      <w:pPr>
        <w:rPr>
          <w:szCs w:val="21"/>
        </w:rPr>
      </w:pPr>
    </w:p>
    <w:p w14:paraId="2F2A7DB3" w14:textId="42EC499D" w:rsidR="00E3344C" w:rsidRPr="00AC630A" w:rsidRDefault="00187457" w:rsidP="00E3344C">
      <w:pPr>
        <w:rPr>
          <w:szCs w:val="21"/>
        </w:rPr>
      </w:pPr>
      <w:r w:rsidRPr="00AC630A">
        <w:rPr>
          <w:szCs w:val="21"/>
        </w:rPr>
        <w:t>Op […</w:t>
      </w:r>
      <w:r w:rsidR="00F05B36">
        <w:rPr>
          <w:szCs w:val="21"/>
        </w:rPr>
        <w:t>]</w:t>
      </w:r>
      <w:r w:rsidR="0059048E" w:rsidRPr="00AC630A">
        <w:rPr>
          <w:szCs w:val="21"/>
        </w:rPr>
        <w:t xml:space="preserve"> heeft</w:t>
      </w:r>
      <w:r w:rsidR="00E3344C" w:rsidRPr="00AC630A">
        <w:rPr>
          <w:szCs w:val="21"/>
        </w:rPr>
        <w:t xml:space="preserve"> […]  een principeverzoek [o.i</w:t>
      </w:r>
      <w:r w:rsidR="00D37E6F">
        <w:rPr>
          <w:szCs w:val="21"/>
        </w:rPr>
        <w:t>.</w:t>
      </w:r>
      <w:r w:rsidR="00E3344C" w:rsidRPr="00AC630A">
        <w:rPr>
          <w:szCs w:val="21"/>
        </w:rPr>
        <w:t xml:space="preserve">d.] bij de gemeente </w:t>
      </w:r>
      <w:r w:rsidRPr="00AC630A">
        <w:rPr>
          <w:szCs w:val="21"/>
        </w:rPr>
        <w:t>ingediend/</w:t>
      </w:r>
      <w:r w:rsidR="00E3344C" w:rsidRPr="00AC630A">
        <w:rPr>
          <w:szCs w:val="21"/>
        </w:rPr>
        <w:t xml:space="preserve"> overleg gevoerd met de gemeente. Daarna is […] gestart met </w:t>
      </w:r>
      <w:r w:rsidRPr="00AC630A">
        <w:rPr>
          <w:szCs w:val="21"/>
        </w:rPr>
        <w:t>participatie/</w:t>
      </w:r>
      <w:r w:rsidR="00E3344C" w:rsidRPr="00AC630A">
        <w:rPr>
          <w:szCs w:val="21"/>
        </w:rPr>
        <w:t xml:space="preserve"> </w:t>
      </w:r>
      <w:r w:rsidR="0059048E" w:rsidRPr="00AC630A">
        <w:rPr>
          <w:szCs w:val="21"/>
        </w:rPr>
        <w:t>omgevingsdialoog/</w:t>
      </w:r>
      <w:r w:rsidR="00E3344C" w:rsidRPr="00AC630A">
        <w:rPr>
          <w:szCs w:val="21"/>
        </w:rPr>
        <w:t xml:space="preserve"> </w:t>
      </w:r>
      <w:r w:rsidR="0059048E" w:rsidRPr="00AC630A">
        <w:rPr>
          <w:szCs w:val="21"/>
        </w:rPr>
        <w:t>omgevingstafel/</w:t>
      </w:r>
      <w:r w:rsidR="00E3344C" w:rsidRPr="00AC630A">
        <w:rPr>
          <w:szCs w:val="21"/>
        </w:rPr>
        <w:t xml:space="preserve"> gesprekken [o.i.d.] met […</w:t>
      </w:r>
      <w:r w:rsidR="0059048E" w:rsidRPr="00AC630A">
        <w:rPr>
          <w:szCs w:val="21"/>
        </w:rPr>
        <w:t>].</w:t>
      </w:r>
      <w:r w:rsidR="00E3344C" w:rsidRPr="00AC630A">
        <w:rPr>
          <w:szCs w:val="21"/>
        </w:rPr>
        <w:t xml:space="preserve"> </w:t>
      </w:r>
    </w:p>
    <w:p w14:paraId="0C24F74D" w14:textId="77777777" w:rsidR="00E3344C" w:rsidRPr="00AC630A" w:rsidRDefault="00E3344C" w:rsidP="00E3344C">
      <w:pPr>
        <w:rPr>
          <w:szCs w:val="21"/>
        </w:rPr>
      </w:pPr>
    </w:p>
    <w:p w14:paraId="012FEC17" w14:textId="4F693529" w:rsidR="00E3344C" w:rsidRPr="00AC630A" w:rsidRDefault="00E3344C" w:rsidP="00E3344C">
      <w:pPr>
        <w:rPr>
          <w:szCs w:val="21"/>
        </w:rPr>
      </w:pPr>
      <w:r w:rsidRPr="00AC630A">
        <w:rPr>
          <w:szCs w:val="21"/>
        </w:rPr>
        <w:t>[…]  heeft in de voorbereiding van het project vooroverleg gevoerd met […]</w:t>
      </w:r>
      <w:r w:rsidR="00D37E6F">
        <w:rPr>
          <w:szCs w:val="21"/>
        </w:rPr>
        <w:t>.</w:t>
      </w:r>
    </w:p>
    <w:p w14:paraId="36F66E0C" w14:textId="77777777" w:rsidR="00E3344C" w:rsidRDefault="00E3344C" w:rsidP="009358E6">
      <w:pPr>
        <w:rPr>
          <w:b/>
          <w:bCs/>
          <w:szCs w:val="21"/>
        </w:rPr>
      </w:pPr>
    </w:p>
    <w:p w14:paraId="4665F599" w14:textId="17366C0F" w:rsidR="009358E6" w:rsidRDefault="009358E6" w:rsidP="009358E6">
      <w:pPr>
        <w:rPr>
          <w:b/>
          <w:bCs/>
          <w:szCs w:val="21"/>
        </w:rPr>
      </w:pPr>
      <w:r w:rsidRPr="00AC630A">
        <w:rPr>
          <w:b/>
          <w:bCs/>
          <w:szCs w:val="21"/>
        </w:rPr>
        <w:t>Verplichte participatie</w:t>
      </w:r>
    </w:p>
    <w:p w14:paraId="275D2063" w14:textId="64EFF870" w:rsidR="0004041F" w:rsidRDefault="00DA2F3C" w:rsidP="00DA2F3C">
      <w:pPr>
        <w:rPr>
          <w:szCs w:val="21"/>
        </w:rPr>
      </w:pPr>
      <w:r w:rsidRPr="00AC630A">
        <w:rPr>
          <w:szCs w:val="21"/>
        </w:rPr>
        <w:t xml:space="preserve">De gemeenteraad van […]  heeft </w:t>
      </w:r>
      <w:r w:rsidR="002C459D">
        <w:rPr>
          <w:szCs w:val="21"/>
        </w:rPr>
        <w:t xml:space="preserve">bij </w:t>
      </w:r>
      <w:r w:rsidRPr="00AC630A">
        <w:rPr>
          <w:szCs w:val="21"/>
        </w:rPr>
        <w:t>besluit van […] activiteiten aangewezen waar</w:t>
      </w:r>
      <w:r w:rsidR="003B3AF2">
        <w:rPr>
          <w:szCs w:val="21"/>
        </w:rPr>
        <w:t>bij</w:t>
      </w:r>
      <w:r w:rsidRPr="00AC630A">
        <w:rPr>
          <w:szCs w:val="21"/>
        </w:rPr>
        <w:t xml:space="preserve"> participatie van en overleg met derden verplicht is voordat een aanvraag om een omgevingsvergunning voor een </w:t>
      </w:r>
      <w:proofErr w:type="spellStart"/>
      <w:r w:rsidR="00187457">
        <w:rPr>
          <w:szCs w:val="21"/>
        </w:rPr>
        <w:t>bopa</w:t>
      </w:r>
      <w:proofErr w:type="spellEnd"/>
      <w:r w:rsidR="00187457" w:rsidRPr="00AC630A">
        <w:rPr>
          <w:szCs w:val="21"/>
        </w:rPr>
        <w:t xml:space="preserve"> kan</w:t>
      </w:r>
      <w:r w:rsidRPr="00AC630A">
        <w:rPr>
          <w:szCs w:val="21"/>
        </w:rPr>
        <w:t xml:space="preserve"> worden ingediend (artikel 16.55</w:t>
      </w:r>
      <w:r w:rsidR="00AE727D">
        <w:rPr>
          <w:szCs w:val="21"/>
        </w:rPr>
        <w:t>, zevende lid van de</w:t>
      </w:r>
      <w:r w:rsidRPr="00AC630A">
        <w:rPr>
          <w:szCs w:val="21"/>
        </w:rPr>
        <w:t xml:space="preserve"> Ow). </w:t>
      </w:r>
      <w:r w:rsidR="002C459D">
        <w:rPr>
          <w:szCs w:val="21"/>
        </w:rPr>
        <w:t xml:space="preserve">De ontwikkeling </w:t>
      </w:r>
      <w:r w:rsidRPr="00AC630A">
        <w:rPr>
          <w:szCs w:val="21"/>
        </w:rPr>
        <w:t xml:space="preserve">heeft </w:t>
      </w:r>
      <w:r w:rsidRPr="00AC630A">
        <w:rPr>
          <w:i/>
          <w:iCs/>
          <w:szCs w:val="21"/>
        </w:rPr>
        <w:t>wel/</w:t>
      </w:r>
      <w:r w:rsidR="002C459D">
        <w:rPr>
          <w:i/>
          <w:iCs/>
          <w:szCs w:val="21"/>
        </w:rPr>
        <w:t>geen</w:t>
      </w:r>
      <w:r w:rsidRPr="00AC630A">
        <w:rPr>
          <w:szCs w:val="21"/>
        </w:rPr>
        <w:t xml:space="preserve"> betrekking op een van deze activiteiten</w:t>
      </w:r>
      <w:r w:rsidR="002C459D">
        <w:rPr>
          <w:szCs w:val="21"/>
        </w:rPr>
        <w:t>. Het betreft de volgende activiteiten</w:t>
      </w:r>
      <w:r w:rsidR="003A6A66">
        <w:rPr>
          <w:szCs w:val="21"/>
        </w:rPr>
        <w:t>:</w:t>
      </w:r>
    </w:p>
    <w:p w14:paraId="18900F2C" w14:textId="14678C94" w:rsidR="0004041F" w:rsidRPr="00AC630A" w:rsidRDefault="0004041F" w:rsidP="00DA2F3C">
      <w:pPr>
        <w:rPr>
          <w:szCs w:val="21"/>
        </w:rPr>
      </w:pPr>
      <w:r>
        <w:rPr>
          <w:szCs w:val="21"/>
        </w:rPr>
        <w:t>[…]</w:t>
      </w:r>
    </w:p>
    <w:p w14:paraId="186FC793" w14:textId="77777777" w:rsidR="00DA2F3C" w:rsidRDefault="00DA2F3C" w:rsidP="009358E6">
      <w:pPr>
        <w:rPr>
          <w:szCs w:val="21"/>
        </w:rPr>
      </w:pPr>
    </w:p>
    <w:p w14:paraId="7611436F" w14:textId="37D9548F" w:rsidR="009358E6" w:rsidRDefault="009358E6" w:rsidP="009358E6">
      <w:pPr>
        <w:rPr>
          <w:b/>
          <w:bCs/>
          <w:szCs w:val="21"/>
        </w:rPr>
      </w:pPr>
      <w:r w:rsidRPr="00AC630A">
        <w:rPr>
          <w:b/>
          <w:bCs/>
          <w:szCs w:val="21"/>
        </w:rPr>
        <w:t>Participatie omgeving</w:t>
      </w:r>
    </w:p>
    <w:p w14:paraId="00066364" w14:textId="7C09E475" w:rsidR="007A0F6B" w:rsidRPr="009F553C" w:rsidRDefault="007A0F6B" w:rsidP="009358E6">
      <w:pPr>
        <w:rPr>
          <w:szCs w:val="21"/>
        </w:rPr>
      </w:pPr>
      <w:r>
        <w:t>Beschrijving van de wijze waarop de initiatiefnemer aan participatie heeft gedaan en de uitkomsten daarvan.</w:t>
      </w:r>
    </w:p>
    <w:p w14:paraId="34B10351" w14:textId="3444CE45" w:rsidR="007A0F6B" w:rsidRDefault="007A0F6B" w:rsidP="6E7EF35E"/>
    <w:p w14:paraId="73E4E773" w14:textId="09339DBE" w:rsidR="00AD5878" w:rsidRDefault="1819A856" w:rsidP="007D7C59">
      <w:pPr>
        <w:pStyle w:val="Kop1"/>
      </w:pPr>
      <w:bookmarkStart w:id="27" w:name="_Toc1255415440"/>
      <w:r>
        <w:t>Beleidskader</w:t>
      </w:r>
      <w:r w:rsidR="00E54A29">
        <w:t xml:space="preserve"> </w:t>
      </w:r>
      <w:r w:rsidR="009613A6">
        <w:t>en</w:t>
      </w:r>
      <w:r w:rsidR="00E54A29">
        <w:t xml:space="preserve"> toetsing daaraan</w:t>
      </w:r>
      <w:bookmarkEnd w:id="27"/>
    </w:p>
    <w:p w14:paraId="3D96F4D4" w14:textId="23565660" w:rsidR="00AC630A" w:rsidRDefault="00AC630A" w:rsidP="00847117">
      <w:pPr>
        <w:pStyle w:val="Kop2"/>
        <w:ind w:left="680"/>
      </w:pPr>
      <w:bookmarkStart w:id="28" w:name="_Toc1674768824"/>
      <w:r>
        <w:t>Rijk</w:t>
      </w:r>
      <w:bookmarkEnd w:id="28"/>
    </w:p>
    <w:p w14:paraId="1AA9368D" w14:textId="22047C4D" w:rsidR="00AC630A" w:rsidRPr="00AC630A" w:rsidRDefault="00AC630A" w:rsidP="004C20ED">
      <w:pPr>
        <w:rPr>
          <w:b/>
          <w:bCs/>
        </w:rPr>
      </w:pPr>
      <w:r w:rsidRPr="00AC630A">
        <w:rPr>
          <w:b/>
          <w:bCs/>
        </w:rPr>
        <w:t>Nationale Omgevingsvisie (NOVI)</w:t>
      </w:r>
    </w:p>
    <w:p w14:paraId="7573335D" w14:textId="5180A97C" w:rsidR="00512669" w:rsidRDefault="00512669" w:rsidP="004C20ED">
      <w:bookmarkStart w:id="29" w:name="_Hlk162344972"/>
      <w:r>
        <w:t xml:space="preserve">De volgende onderdelen van de Nationale Omgevingsvisie </w:t>
      </w:r>
      <w:r w:rsidR="00AD6B6B">
        <w:t xml:space="preserve">vastgesteld op </w:t>
      </w:r>
      <w:r w:rsidR="004B1B11">
        <w:t xml:space="preserve">[...] </w:t>
      </w:r>
      <w:r>
        <w:t>zijn voor de ontwikkeling van belang:</w:t>
      </w:r>
    </w:p>
    <w:p w14:paraId="158D6FEA" w14:textId="77777777" w:rsidR="001E216D" w:rsidRDefault="001E216D" w:rsidP="004C20ED">
      <w:bookmarkStart w:id="30" w:name="_Hlk162344998"/>
      <w:bookmarkEnd w:id="29"/>
    </w:p>
    <w:p w14:paraId="785AB8D7" w14:textId="7B3E0623" w:rsidR="0098451A" w:rsidRDefault="0098451A" w:rsidP="004C20ED">
      <w:bookmarkStart w:id="31" w:name="_Hlk169524291"/>
      <w:r>
        <w:t>De ontwikkeling voldoet wel/niet aan X</w:t>
      </w:r>
      <w:r w:rsidR="004B1B11">
        <w:t>,</w:t>
      </w:r>
      <w:r>
        <w:t xml:space="preserve"> omdat </w:t>
      </w:r>
      <w:r w:rsidR="004B1B11">
        <w:t>[...].</w:t>
      </w:r>
    </w:p>
    <w:p w14:paraId="12EDFC8C" w14:textId="7D5D6EB4" w:rsidR="004B1B11" w:rsidRDefault="0098451A" w:rsidP="004C20ED">
      <w:r>
        <w:t>De ontwikkeling voldoet wel/niet aan Y</w:t>
      </w:r>
      <w:r w:rsidR="004B1B11">
        <w:t>,</w:t>
      </w:r>
      <w:r>
        <w:t xml:space="preserve"> omdat </w:t>
      </w:r>
      <w:r w:rsidR="004B1B11">
        <w:t>[...].</w:t>
      </w:r>
    </w:p>
    <w:p w14:paraId="792A3466" w14:textId="5D006F80" w:rsidR="0098451A" w:rsidRDefault="0098451A" w:rsidP="004C20ED">
      <w:r>
        <w:t>De ontwikkeling voldoet wel/niet aan Z</w:t>
      </w:r>
      <w:r w:rsidR="004B1B11">
        <w:t>,</w:t>
      </w:r>
      <w:r>
        <w:t xml:space="preserve"> omdat </w:t>
      </w:r>
      <w:r w:rsidR="004B1B11">
        <w:t>[...].</w:t>
      </w:r>
    </w:p>
    <w:bookmarkEnd w:id="31"/>
    <w:p w14:paraId="76B0B59B" w14:textId="77777777" w:rsidR="0098451A" w:rsidRDefault="0098451A" w:rsidP="004C20ED"/>
    <w:p w14:paraId="3CA4CCCF" w14:textId="7690BB2A" w:rsidR="00B2428F" w:rsidRDefault="00B2428F" w:rsidP="004C20ED">
      <w:r w:rsidRPr="00D529C0">
        <w:rPr>
          <w:u w:val="single"/>
        </w:rPr>
        <w:t>Conclusie</w:t>
      </w:r>
      <w:r>
        <w:t>:</w:t>
      </w:r>
    </w:p>
    <w:p w14:paraId="399C36E6" w14:textId="3ADCCACF" w:rsidR="00657281" w:rsidRDefault="00512669" w:rsidP="004C20ED">
      <w:r>
        <w:t>De ontwikkeling past wel/niet binnen het beleid.</w:t>
      </w:r>
      <w:bookmarkEnd w:id="30"/>
    </w:p>
    <w:p w14:paraId="5899088F" w14:textId="5FC93203" w:rsidR="00AC630A" w:rsidRDefault="00AC630A" w:rsidP="004C20ED"/>
    <w:p w14:paraId="059C9EEC" w14:textId="25433454" w:rsidR="00AC630A" w:rsidRDefault="00AC630A" w:rsidP="00847117">
      <w:pPr>
        <w:pStyle w:val="Kop2"/>
        <w:ind w:left="680"/>
      </w:pPr>
      <w:bookmarkStart w:id="32" w:name="_Toc282708567"/>
      <w:r>
        <w:lastRenderedPageBreak/>
        <w:t>Provincie</w:t>
      </w:r>
      <w:bookmarkEnd w:id="32"/>
      <w:r>
        <w:t xml:space="preserve"> </w:t>
      </w:r>
    </w:p>
    <w:p w14:paraId="55D0D7ED" w14:textId="6B86AD05" w:rsidR="00AC630A" w:rsidRPr="00AC630A" w:rsidRDefault="00AD6B6B" w:rsidP="00F146D5">
      <w:pPr>
        <w:rPr>
          <w:b/>
          <w:bCs/>
        </w:rPr>
      </w:pPr>
      <w:r>
        <w:rPr>
          <w:b/>
          <w:bCs/>
        </w:rPr>
        <w:t>Provinciale o</w:t>
      </w:r>
      <w:r w:rsidR="00291813" w:rsidRPr="00AC630A">
        <w:rPr>
          <w:b/>
          <w:bCs/>
        </w:rPr>
        <w:t>mgevings</w:t>
      </w:r>
      <w:r w:rsidR="00291813">
        <w:rPr>
          <w:b/>
          <w:bCs/>
        </w:rPr>
        <w:t>visie</w:t>
      </w:r>
      <w:r w:rsidR="00291813" w:rsidRPr="00AC630A">
        <w:rPr>
          <w:b/>
          <w:bCs/>
        </w:rPr>
        <w:t xml:space="preserve"> </w:t>
      </w:r>
      <w:r w:rsidR="00BC2FC6">
        <w:rPr>
          <w:b/>
          <w:bCs/>
        </w:rPr>
        <w:t>[</w:t>
      </w:r>
      <w:r w:rsidR="00AC630A" w:rsidRPr="00AC630A">
        <w:rPr>
          <w:b/>
          <w:bCs/>
        </w:rPr>
        <w:t>PROVINCIE</w:t>
      </w:r>
      <w:r w:rsidR="00DE2D8F">
        <w:rPr>
          <w:b/>
          <w:bCs/>
        </w:rPr>
        <w:t xml:space="preserve"> </w:t>
      </w:r>
      <w:r w:rsidR="00BC2FC6">
        <w:rPr>
          <w:b/>
          <w:bCs/>
        </w:rPr>
        <w:t>…]</w:t>
      </w:r>
    </w:p>
    <w:p w14:paraId="578D6CF8" w14:textId="49325670" w:rsidR="00B2428F" w:rsidRDefault="00B2428F" w:rsidP="00F146D5">
      <w:r>
        <w:t xml:space="preserve">De volgende onderdelen van de </w:t>
      </w:r>
      <w:r w:rsidR="00AD6B6B">
        <w:t>P</w:t>
      </w:r>
      <w:r>
        <w:t>rovinciale omgevingsv</w:t>
      </w:r>
      <w:r w:rsidR="00291813">
        <w:t>isie</w:t>
      </w:r>
      <w:r>
        <w:t xml:space="preserve"> </w:t>
      </w:r>
      <w:r w:rsidR="00AD6B6B">
        <w:t xml:space="preserve">vastgesteld op </w:t>
      </w:r>
      <w:r w:rsidR="004B1B11">
        <w:t>[...]</w:t>
      </w:r>
      <w:r w:rsidR="00AD6B6B">
        <w:t xml:space="preserve"> </w:t>
      </w:r>
      <w:r>
        <w:t>zijn voor de ontwikkeling van belang</w:t>
      </w:r>
      <w:r w:rsidR="00A156C9">
        <w:t>:</w:t>
      </w:r>
    </w:p>
    <w:p w14:paraId="0BE98B46" w14:textId="77777777" w:rsidR="00967E1B" w:rsidRDefault="00967E1B" w:rsidP="00F146D5"/>
    <w:p w14:paraId="62AA70A3" w14:textId="1F10D5A5" w:rsidR="0098451A" w:rsidRDefault="0098451A" w:rsidP="0098451A">
      <w:bookmarkStart w:id="33" w:name="_Hlk169524333"/>
      <w:r>
        <w:t>De ontwikkeling voldoet wel/niet aan X</w:t>
      </w:r>
      <w:r w:rsidR="004B1B11">
        <w:t xml:space="preserve">, </w:t>
      </w:r>
      <w:r>
        <w:t xml:space="preserve">omdat </w:t>
      </w:r>
      <w:r w:rsidR="004B1B11">
        <w:t>[...].</w:t>
      </w:r>
    </w:p>
    <w:p w14:paraId="3FB016F9" w14:textId="7D4B0EC8" w:rsidR="0098451A" w:rsidRDefault="0098451A" w:rsidP="0098451A">
      <w:r>
        <w:t>De ontwikkeling voldoet wel/niet aan Y</w:t>
      </w:r>
      <w:r w:rsidR="004B1B11">
        <w:t>,</w:t>
      </w:r>
      <w:r>
        <w:t xml:space="preserve"> omdat </w:t>
      </w:r>
      <w:r w:rsidR="004B1B11">
        <w:t>[...].</w:t>
      </w:r>
    </w:p>
    <w:p w14:paraId="616E2EAA" w14:textId="70C32B13" w:rsidR="0098451A" w:rsidRDefault="0098451A" w:rsidP="0098451A">
      <w:r>
        <w:t>De ontwikkeling voldoet wel/niet aan Z</w:t>
      </w:r>
      <w:r w:rsidR="004B1B11">
        <w:t>,</w:t>
      </w:r>
      <w:r>
        <w:t xml:space="preserve"> omdat </w:t>
      </w:r>
      <w:r w:rsidR="004B1B11">
        <w:t>[...].</w:t>
      </w:r>
    </w:p>
    <w:bookmarkEnd w:id="33"/>
    <w:p w14:paraId="7128168B" w14:textId="77777777" w:rsidR="0098451A" w:rsidRDefault="0098451A" w:rsidP="00F146D5"/>
    <w:p w14:paraId="47E93EBF" w14:textId="2CCED453" w:rsidR="00B2428F" w:rsidRDefault="00B2428F" w:rsidP="00F146D5">
      <w:r w:rsidRPr="00D529C0">
        <w:rPr>
          <w:u w:val="single"/>
        </w:rPr>
        <w:t>Conclusie</w:t>
      </w:r>
      <w:r>
        <w:t>:</w:t>
      </w:r>
    </w:p>
    <w:p w14:paraId="64C31A5B" w14:textId="385BA803" w:rsidR="00B2428F" w:rsidRDefault="00B2428F" w:rsidP="6E7EF35E">
      <w:r>
        <w:t>De ontwikkeling past wel/niet binnen het beleid</w:t>
      </w:r>
      <w:r w:rsidR="399A7D3C">
        <w:t>.</w:t>
      </w:r>
    </w:p>
    <w:p w14:paraId="34383154" w14:textId="36DC1200" w:rsidR="399A7D3C" w:rsidRDefault="399A7D3C" w:rsidP="6E7EF35E">
      <w:pPr>
        <w:pStyle w:val="Kop2"/>
        <w:spacing w:before="240"/>
        <w:ind w:left="680"/>
      </w:pPr>
      <w:bookmarkStart w:id="34" w:name="_Toc2042939389"/>
      <w:r>
        <w:t>Regio</w:t>
      </w:r>
      <w:bookmarkEnd w:id="34"/>
    </w:p>
    <w:p w14:paraId="67795D80" w14:textId="1FECE08C" w:rsidR="00291813" w:rsidRDefault="00291813" w:rsidP="00BB3701">
      <w:r>
        <w:t xml:space="preserve">De volgende onderdelen van het regionale beleid </w:t>
      </w:r>
      <w:r w:rsidR="0098451A">
        <w:t xml:space="preserve">opgenomen in </w:t>
      </w:r>
      <w:r w:rsidR="001F63C6">
        <w:t>[...]</w:t>
      </w:r>
      <w:r w:rsidR="0098451A">
        <w:t xml:space="preserve"> en </w:t>
      </w:r>
      <w:r w:rsidR="00AD6B6B">
        <w:t xml:space="preserve">vastgesteld op </w:t>
      </w:r>
      <w:r w:rsidR="001F63C6">
        <w:t>[...]</w:t>
      </w:r>
      <w:r w:rsidR="00AD6B6B">
        <w:t xml:space="preserve"> </w:t>
      </w:r>
      <w:r>
        <w:t>zijn voor de ontwikkeling van belang:</w:t>
      </w:r>
    </w:p>
    <w:p w14:paraId="7F65E0BD" w14:textId="77777777" w:rsidR="008A3C3A" w:rsidRDefault="008A3C3A" w:rsidP="00BB3701">
      <w:bookmarkStart w:id="35" w:name="_Hlk163136851"/>
    </w:p>
    <w:p w14:paraId="5E66C505" w14:textId="3D58F81D" w:rsidR="001F63C6" w:rsidRDefault="0098451A" w:rsidP="0098451A">
      <w:r>
        <w:t>De ontwikkeling voldoet wel/niet aan X</w:t>
      </w:r>
      <w:r w:rsidR="001F63C6">
        <w:t>,</w:t>
      </w:r>
      <w:r>
        <w:t xml:space="preserve"> omdat </w:t>
      </w:r>
      <w:r w:rsidR="001F63C6">
        <w:t>[...].</w:t>
      </w:r>
    </w:p>
    <w:p w14:paraId="256851CF" w14:textId="03C2C6AD" w:rsidR="001F63C6" w:rsidRDefault="0098451A" w:rsidP="0098451A">
      <w:r>
        <w:t>De ontwikkeling voldoet wel/niet aan Y</w:t>
      </w:r>
      <w:r w:rsidR="001F63C6">
        <w:t>,</w:t>
      </w:r>
      <w:r>
        <w:t xml:space="preserve"> omdat </w:t>
      </w:r>
      <w:r w:rsidR="001F63C6">
        <w:t>[...].</w:t>
      </w:r>
    </w:p>
    <w:p w14:paraId="4E2AE5B6" w14:textId="6BF6EF4C" w:rsidR="0098451A" w:rsidRDefault="0098451A" w:rsidP="0098451A">
      <w:r>
        <w:t>De ontwikkeling voldoet wel/niet aan Z</w:t>
      </w:r>
      <w:r w:rsidR="001F63C6">
        <w:t>,</w:t>
      </w:r>
      <w:r>
        <w:t xml:space="preserve"> omdat </w:t>
      </w:r>
      <w:r w:rsidR="001F63C6">
        <w:t>[...].</w:t>
      </w:r>
    </w:p>
    <w:p w14:paraId="58E9830F" w14:textId="77777777" w:rsidR="0098451A" w:rsidRDefault="0098451A" w:rsidP="00BB3701"/>
    <w:p w14:paraId="3604EA11" w14:textId="77777777" w:rsidR="00291813" w:rsidRDefault="00291813" w:rsidP="00BB3701">
      <w:r w:rsidRPr="00D529C0">
        <w:rPr>
          <w:u w:val="single"/>
        </w:rPr>
        <w:t>Conclusie</w:t>
      </w:r>
      <w:r>
        <w:t>:</w:t>
      </w:r>
    </w:p>
    <w:bookmarkEnd w:id="35"/>
    <w:p w14:paraId="75945D99" w14:textId="77777777" w:rsidR="00291813" w:rsidRDefault="00291813" w:rsidP="00BB3701">
      <w:r>
        <w:t>De ontwikkeling past wel/niet binnen het beleid.</w:t>
      </w:r>
    </w:p>
    <w:p w14:paraId="5B9089D0" w14:textId="6EE42A5C" w:rsidR="005A155F" w:rsidRDefault="005A155F" w:rsidP="00BB3701"/>
    <w:p w14:paraId="6E3632BD" w14:textId="6E2E57C1" w:rsidR="00AC630A" w:rsidRDefault="00AC630A" w:rsidP="00847117">
      <w:pPr>
        <w:pStyle w:val="Kop2"/>
        <w:ind w:left="680"/>
      </w:pPr>
      <w:bookmarkStart w:id="36" w:name="_Toc1788210122"/>
      <w:r>
        <w:t xml:space="preserve">Gemeente </w:t>
      </w:r>
      <w:r w:rsidR="0051350D">
        <w:t>[…]</w:t>
      </w:r>
      <w:bookmarkEnd w:id="36"/>
    </w:p>
    <w:p w14:paraId="6B778F7C" w14:textId="493EA2E1" w:rsidR="00291813" w:rsidRDefault="00291813" w:rsidP="007F02AC">
      <w:r>
        <w:t>De volgende onderdelen van het gemeentelijke beleid</w:t>
      </w:r>
      <w:r w:rsidR="00AD6B6B">
        <w:t xml:space="preserve"> opgenomen in </w:t>
      </w:r>
      <w:r w:rsidR="0051350D">
        <w:t>[...]</w:t>
      </w:r>
      <w:r w:rsidR="00AD6B6B">
        <w:t xml:space="preserve"> en vastgesteld op </w:t>
      </w:r>
      <w:r w:rsidR="00CB1816">
        <w:t>[...] zijn</w:t>
      </w:r>
      <w:r>
        <w:t xml:space="preserve"> voor de ontwikkeling van belang:</w:t>
      </w:r>
    </w:p>
    <w:p w14:paraId="47330306" w14:textId="77777777" w:rsidR="007F02AC" w:rsidRDefault="007F02AC" w:rsidP="007F02AC"/>
    <w:p w14:paraId="747CA103" w14:textId="77777777" w:rsidR="0051350D" w:rsidRDefault="0051350D" w:rsidP="0051350D">
      <w:r>
        <w:t>De ontwikkeling voldoet wel/niet aan X, omdat [...].</w:t>
      </w:r>
    </w:p>
    <w:p w14:paraId="6C39E5CD" w14:textId="77777777" w:rsidR="0051350D" w:rsidRDefault="0051350D" w:rsidP="0051350D">
      <w:r>
        <w:t>De ontwikkeling voldoet wel/niet aan Y, omdat [...].</w:t>
      </w:r>
    </w:p>
    <w:p w14:paraId="0431D11A" w14:textId="4378830F" w:rsidR="0051350D" w:rsidRDefault="0051350D" w:rsidP="0051350D">
      <w:r>
        <w:t>De ontwikkeling voldoet wel/niet aan Z, omdat [...].</w:t>
      </w:r>
    </w:p>
    <w:p w14:paraId="500F694F" w14:textId="77777777" w:rsidR="0098451A" w:rsidRPr="00AC630A" w:rsidRDefault="0098451A" w:rsidP="007F02AC"/>
    <w:p w14:paraId="1CDB587B" w14:textId="6B0CC94D" w:rsidR="00D529C0" w:rsidRDefault="00291813" w:rsidP="007F02AC">
      <w:r w:rsidRPr="00D529C0">
        <w:rPr>
          <w:u w:val="single"/>
        </w:rPr>
        <w:t>Conclusie</w:t>
      </w:r>
      <w:r>
        <w:t>:</w:t>
      </w:r>
      <w:r w:rsidR="0098451A">
        <w:t xml:space="preserve"> </w:t>
      </w:r>
    </w:p>
    <w:p w14:paraId="20DF936A" w14:textId="4606A08D" w:rsidR="005E04A2" w:rsidRDefault="0098451A">
      <w:pPr>
        <w:spacing w:after="160" w:line="259" w:lineRule="auto"/>
      </w:pPr>
      <w:r>
        <w:t>D</w:t>
      </w:r>
      <w:r w:rsidR="00291813">
        <w:t>e ontwikkeling past wel/niet binnen het beleid.</w:t>
      </w:r>
    </w:p>
    <w:p w14:paraId="30895ECC" w14:textId="56F8F40A" w:rsidR="6E7EF35E" w:rsidRDefault="6E7EF35E" w:rsidP="6E7EF35E"/>
    <w:p w14:paraId="57228EF4" w14:textId="00AD650E" w:rsidR="00AC630A" w:rsidRDefault="00AC630A" w:rsidP="00847117">
      <w:pPr>
        <w:pStyle w:val="Kop2"/>
        <w:ind w:left="680"/>
      </w:pPr>
      <w:bookmarkStart w:id="37" w:name="_Toc405587231"/>
      <w:r>
        <w:t>Waterschap</w:t>
      </w:r>
      <w:bookmarkEnd w:id="37"/>
    </w:p>
    <w:p w14:paraId="7B2BBB21" w14:textId="06A393D9" w:rsidR="00D529C0" w:rsidRDefault="001F4742" w:rsidP="00DA1B70">
      <w:pPr>
        <w:spacing w:line="259" w:lineRule="auto"/>
      </w:pPr>
      <w:r>
        <w:t xml:space="preserve">De volgende onderdelen van het </w:t>
      </w:r>
      <w:proofErr w:type="spellStart"/>
      <w:r>
        <w:t>waterschapsbeleid</w:t>
      </w:r>
      <w:proofErr w:type="spellEnd"/>
      <w:r>
        <w:t xml:space="preserve"> </w:t>
      </w:r>
      <w:r w:rsidR="0098451A">
        <w:t xml:space="preserve">opgenomen in </w:t>
      </w:r>
      <w:r w:rsidR="0051350D">
        <w:t>[...]</w:t>
      </w:r>
      <w:r w:rsidR="0098451A">
        <w:t xml:space="preserve"> en </w:t>
      </w:r>
      <w:r w:rsidR="00AD6B6B">
        <w:t xml:space="preserve">vastgesteld op </w:t>
      </w:r>
      <w:r w:rsidR="0051350D">
        <w:t>[...]</w:t>
      </w:r>
      <w:r w:rsidR="00AD6B6B">
        <w:t xml:space="preserve"> </w:t>
      </w:r>
      <w:r>
        <w:t>zijn voor de ontwikkeling van belang</w:t>
      </w:r>
      <w:r w:rsidR="0051350D">
        <w:t>:</w:t>
      </w:r>
      <w:r>
        <w:t xml:space="preserve"> </w:t>
      </w:r>
    </w:p>
    <w:p w14:paraId="45C97006" w14:textId="43B49291" w:rsidR="00446ADD" w:rsidRDefault="00446ADD" w:rsidP="00D529C0">
      <w:pPr>
        <w:spacing w:line="259" w:lineRule="auto"/>
      </w:pPr>
    </w:p>
    <w:p w14:paraId="67190004" w14:textId="77777777" w:rsidR="00A156C9" w:rsidRDefault="00A156C9" w:rsidP="00A156C9">
      <w:r>
        <w:t>De ontwikkeling voldoet wel/niet aan X, omdat [...].</w:t>
      </w:r>
    </w:p>
    <w:p w14:paraId="45227ED5" w14:textId="77777777" w:rsidR="00A156C9" w:rsidRDefault="00A156C9" w:rsidP="00A156C9">
      <w:r>
        <w:t>De ontwikkeling voldoet wel/niet aan Y, omdat [...].</w:t>
      </w:r>
    </w:p>
    <w:p w14:paraId="57688200" w14:textId="77777777" w:rsidR="00A156C9" w:rsidRDefault="00A156C9" w:rsidP="00A156C9">
      <w:r>
        <w:t>De ontwikkeling voldoet wel/niet aan Z, omdat [...].</w:t>
      </w:r>
    </w:p>
    <w:p w14:paraId="74AEF4DF" w14:textId="77777777" w:rsidR="0098451A" w:rsidRDefault="0098451A" w:rsidP="00446ADD"/>
    <w:p w14:paraId="5BDB824D" w14:textId="77777777" w:rsidR="00446ADD" w:rsidRDefault="00446ADD" w:rsidP="00446ADD">
      <w:r w:rsidRPr="008E2A68">
        <w:rPr>
          <w:u w:val="single"/>
        </w:rPr>
        <w:t>Conclusie</w:t>
      </w:r>
      <w:r>
        <w:t>:</w:t>
      </w:r>
    </w:p>
    <w:p w14:paraId="39FA20C8" w14:textId="4F30264E" w:rsidR="001F4742" w:rsidRDefault="001F4742" w:rsidP="00AC35EC">
      <w:pPr>
        <w:spacing w:line="259" w:lineRule="auto"/>
      </w:pPr>
      <w:r>
        <w:t>De ontwikkeling past wel/niet binnen het beleid.</w:t>
      </w:r>
    </w:p>
    <w:p w14:paraId="0A4058E2" w14:textId="77777777" w:rsidR="008475B6" w:rsidRDefault="008475B6" w:rsidP="00AC35EC">
      <w:pPr>
        <w:spacing w:line="259" w:lineRule="auto"/>
      </w:pPr>
    </w:p>
    <w:p w14:paraId="5DFC3A84" w14:textId="77777777" w:rsidR="0098451A" w:rsidRDefault="0098451A" w:rsidP="00AC35EC">
      <w:pPr>
        <w:spacing w:line="259" w:lineRule="auto"/>
      </w:pPr>
    </w:p>
    <w:p w14:paraId="1D47025F" w14:textId="77777777" w:rsidR="00BA760F" w:rsidRDefault="00BA760F">
      <w:pPr>
        <w:spacing w:after="160" w:line="259" w:lineRule="auto"/>
      </w:pPr>
      <w:r>
        <w:br w:type="page"/>
      </w:r>
    </w:p>
    <w:p w14:paraId="5BC0B6A8" w14:textId="02F8C916" w:rsidR="008475B6" w:rsidRDefault="008475B6" w:rsidP="00AC35EC">
      <w:pPr>
        <w:spacing w:line="259" w:lineRule="auto"/>
      </w:pPr>
      <w:r>
        <w:lastRenderedPageBreak/>
        <w:t>Tot slot:</w:t>
      </w:r>
    </w:p>
    <w:p w14:paraId="1A3A47EC" w14:textId="535AD8C2" w:rsidR="008475B6" w:rsidRDefault="008475B6" w:rsidP="008475B6">
      <w:r w:rsidRPr="008475B6">
        <w:t xml:space="preserve">Een bestuursorgaan houdt bij de uitoefening van zijn taken en bevoegdheden op grond van de </w:t>
      </w:r>
      <w:r>
        <w:t>Omgevings</w:t>
      </w:r>
      <w:r w:rsidRPr="008475B6">
        <w:t xml:space="preserve">wet rekening met de taken en bevoegdheden van andere bestuursorganen en stemt </w:t>
      </w:r>
      <w:proofErr w:type="spellStart"/>
      <w:r w:rsidRPr="008475B6">
        <w:t>zonodig</w:t>
      </w:r>
      <w:proofErr w:type="spellEnd"/>
      <w:r w:rsidRPr="008475B6">
        <w:t xml:space="preserve"> met deze andere bestuursorganen af.</w:t>
      </w:r>
      <w:r>
        <w:rPr>
          <w:rStyle w:val="Voetnootmarkering"/>
        </w:rPr>
        <w:footnoteReference w:id="3"/>
      </w:r>
    </w:p>
    <w:p w14:paraId="12D9C81B" w14:textId="51698F29" w:rsidR="0098451A" w:rsidRDefault="0098451A">
      <w:pPr>
        <w:spacing w:after="160" w:line="259" w:lineRule="auto"/>
      </w:pPr>
      <w:r>
        <w:br w:type="page"/>
      </w:r>
    </w:p>
    <w:p w14:paraId="571CD6F6" w14:textId="55188004" w:rsidR="00814C19" w:rsidRPr="001C7E74" w:rsidRDefault="00E54A29" w:rsidP="00814C19">
      <w:pPr>
        <w:pStyle w:val="Kop1"/>
      </w:pPr>
      <w:bookmarkStart w:id="38" w:name="_Toc169536545"/>
      <w:bookmarkStart w:id="39" w:name="_Toc2112473123"/>
      <w:bookmarkEnd w:id="38"/>
      <w:r>
        <w:lastRenderedPageBreak/>
        <w:t>Beoordelingsregels</w:t>
      </w:r>
      <w:r w:rsidR="0077749B">
        <w:t xml:space="preserve"> waaronder instructieregels</w:t>
      </w:r>
      <w:bookmarkEnd w:id="39"/>
    </w:p>
    <w:p w14:paraId="7252576D" w14:textId="26641843" w:rsidR="00E54A29" w:rsidRDefault="008E2FDD" w:rsidP="00847117">
      <w:pPr>
        <w:pStyle w:val="Kop2"/>
        <w:ind w:left="680"/>
      </w:pPr>
      <w:bookmarkStart w:id="40" w:name="_Toc446818774"/>
      <w:bookmarkStart w:id="41" w:name="_Hlk169535200"/>
      <w:bookmarkStart w:id="42" w:name="_Toc105147503"/>
      <w:r>
        <w:t>I</w:t>
      </w:r>
      <w:r w:rsidR="00847117">
        <w:t>nleiding</w:t>
      </w:r>
      <w:bookmarkEnd w:id="40"/>
    </w:p>
    <w:bookmarkEnd w:id="41"/>
    <w:p w14:paraId="16D9B0F0" w14:textId="0DF4733A" w:rsidR="00855516" w:rsidRDefault="00E07D6C" w:rsidP="00855516">
      <w:r>
        <w:t xml:space="preserve">Voor de ontwikkeling zijn de volgende instructieregels uit het </w:t>
      </w:r>
      <w:proofErr w:type="spellStart"/>
      <w:r>
        <w:t>Bkl</w:t>
      </w:r>
      <w:proofErr w:type="spellEnd"/>
      <w:r>
        <w:t xml:space="preserve"> van belang:</w:t>
      </w:r>
      <w:r w:rsidR="00DE54DD">
        <w:rPr>
          <w:rStyle w:val="Voetnootmarkering"/>
        </w:rPr>
        <w:footnoteReference w:id="4"/>
      </w:r>
    </w:p>
    <w:p w14:paraId="2A41457B" w14:textId="77777777" w:rsidR="00E07D6C" w:rsidRDefault="00E07D6C" w:rsidP="00855516"/>
    <w:tbl>
      <w:tblPr>
        <w:tblStyle w:val="Tabelraster"/>
        <w:tblW w:w="10202" w:type="dxa"/>
        <w:tblLook w:val="04A0" w:firstRow="1" w:lastRow="0" w:firstColumn="1" w:lastColumn="0" w:noHBand="0" w:noVBand="1"/>
      </w:tblPr>
      <w:tblGrid>
        <w:gridCol w:w="3397"/>
        <w:gridCol w:w="1134"/>
        <w:gridCol w:w="3120"/>
        <w:gridCol w:w="991"/>
        <w:gridCol w:w="1560"/>
      </w:tblGrid>
      <w:tr w:rsidR="00E07D6C" w:rsidRPr="00E07D6C" w14:paraId="5F611C27" w14:textId="77777777" w:rsidTr="00E03998">
        <w:tc>
          <w:tcPr>
            <w:tcW w:w="10202" w:type="dxa"/>
            <w:gridSpan w:val="5"/>
          </w:tcPr>
          <w:p w14:paraId="087A8586" w14:textId="77777777" w:rsidR="00E07D6C" w:rsidRPr="00E07D6C" w:rsidRDefault="00E07D6C" w:rsidP="00E07D6C">
            <w:pPr>
              <w:rPr>
                <w:b/>
                <w:bCs/>
              </w:rPr>
            </w:pPr>
            <w:r w:rsidRPr="00E07D6C">
              <w:rPr>
                <w:b/>
                <w:bCs/>
              </w:rPr>
              <w:t xml:space="preserve">Instructieregels </w:t>
            </w:r>
            <w:proofErr w:type="spellStart"/>
            <w:r w:rsidRPr="00E07D6C">
              <w:rPr>
                <w:b/>
                <w:bCs/>
              </w:rPr>
              <w:t>Bkl</w:t>
            </w:r>
            <w:proofErr w:type="spellEnd"/>
          </w:p>
        </w:tc>
      </w:tr>
      <w:tr w:rsidR="00E07D6C" w:rsidRPr="00E07D6C" w14:paraId="5C875039" w14:textId="77777777" w:rsidTr="00E03998">
        <w:tc>
          <w:tcPr>
            <w:tcW w:w="3397" w:type="dxa"/>
          </w:tcPr>
          <w:p w14:paraId="2B81E008" w14:textId="0721E374" w:rsidR="00E07D6C" w:rsidRDefault="00E07D6C" w:rsidP="00E07D6C">
            <w:r w:rsidRPr="00E07D6C">
              <w:t>Afdelingen en paragra</w:t>
            </w:r>
            <w:r w:rsidR="00A932CD">
              <w:t>f</w:t>
            </w:r>
            <w:r w:rsidRPr="00E07D6C">
              <w:t>en</w:t>
            </w:r>
          </w:p>
          <w:p w14:paraId="35B72DAF" w14:textId="77777777" w:rsidR="00A932CD" w:rsidRPr="00E07D6C" w:rsidRDefault="00A932CD" w:rsidP="00E07D6C"/>
          <w:p w14:paraId="2E9E817E" w14:textId="5BFEF044" w:rsidR="00E07D6C" w:rsidRPr="00E07D6C" w:rsidRDefault="00A932CD" w:rsidP="00E07D6C">
            <w:r>
              <w:t>(de o</w:t>
            </w:r>
            <w:r w:rsidR="00E07D6C" w:rsidRPr="00E07D6C">
              <w:t xml:space="preserve">ntwikkeling </w:t>
            </w:r>
            <w:r>
              <w:t>wo</w:t>
            </w:r>
            <w:r w:rsidR="005E04A2">
              <w:t>r</w:t>
            </w:r>
            <w:r>
              <w:t xml:space="preserve">dt </w:t>
            </w:r>
            <w:r w:rsidR="00E07D6C" w:rsidRPr="00E07D6C">
              <w:t xml:space="preserve">op artikelniveau </w:t>
            </w:r>
            <w:r>
              <w:t>ge</w:t>
            </w:r>
            <w:r w:rsidR="00E07D6C" w:rsidRPr="00E07D6C">
              <w:t>toets</w:t>
            </w:r>
            <w:r>
              <w:t>t)</w:t>
            </w:r>
          </w:p>
        </w:tc>
        <w:tc>
          <w:tcPr>
            <w:tcW w:w="1134" w:type="dxa"/>
          </w:tcPr>
          <w:p w14:paraId="11DA971E" w14:textId="6301FB43" w:rsidR="00E07D6C" w:rsidRPr="00E07D6C" w:rsidRDefault="00E07D6C" w:rsidP="00E07D6C">
            <w:r w:rsidRPr="00E07D6C">
              <w:t>Relevant voor de ontwikkeling</w:t>
            </w:r>
            <w:r w:rsidR="00E549BC">
              <w:t>:</w:t>
            </w:r>
          </w:p>
          <w:p w14:paraId="09E4134C" w14:textId="77777777" w:rsidR="00E07D6C" w:rsidRPr="00E07D6C" w:rsidRDefault="00E07D6C" w:rsidP="00E07D6C">
            <w:r w:rsidRPr="00E07D6C">
              <w:t>Ja of Nee</w:t>
            </w:r>
          </w:p>
        </w:tc>
        <w:tc>
          <w:tcPr>
            <w:tcW w:w="3120" w:type="dxa"/>
          </w:tcPr>
          <w:p w14:paraId="1129C9B5" w14:textId="77777777" w:rsidR="00E07D6C" w:rsidRDefault="00E07D6C" w:rsidP="00E07D6C">
            <w:r w:rsidRPr="00E07D6C">
              <w:t xml:space="preserve">Omgevingsaspecten en andere thema’s zoals </w:t>
            </w:r>
            <w:r w:rsidR="009F5CC8">
              <w:t xml:space="preserve">deze in </w:t>
            </w:r>
            <w:r w:rsidRPr="00E07D6C">
              <w:t xml:space="preserve">ruimtelijke onderbouwingen onder de </w:t>
            </w:r>
            <w:proofErr w:type="spellStart"/>
            <w:r w:rsidRPr="00E07D6C">
              <w:t>Wro</w:t>
            </w:r>
            <w:proofErr w:type="spellEnd"/>
            <w:r w:rsidRPr="00E07D6C">
              <w:t xml:space="preserve"> en </w:t>
            </w:r>
            <w:proofErr w:type="spellStart"/>
            <w:r w:rsidRPr="00E07D6C">
              <w:t>Wabo</w:t>
            </w:r>
            <w:proofErr w:type="spellEnd"/>
            <w:r w:rsidR="009F5CC8">
              <w:t xml:space="preserve"> </w:t>
            </w:r>
            <w:r w:rsidR="00F4458C">
              <w:t>werden genoemd</w:t>
            </w:r>
          </w:p>
          <w:p w14:paraId="35BA184D" w14:textId="77777777" w:rsidR="00F4458C" w:rsidRDefault="00F4458C" w:rsidP="00E07D6C"/>
          <w:p w14:paraId="0DC50355" w14:textId="24E4B2B5" w:rsidR="00F4458C" w:rsidRPr="00E07D6C" w:rsidRDefault="00F4458C" w:rsidP="00E07D6C">
            <w:r>
              <w:t xml:space="preserve">Deze kolom hoeft niet in de onderbouwing te worden opgenomen, ter verduidelijking kan dat wel. </w:t>
            </w:r>
          </w:p>
        </w:tc>
        <w:tc>
          <w:tcPr>
            <w:tcW w:w="991" w:type="dxa"/>
          </w:tcPr>
          <w:p w14:paraId="12FBA346" w14:textId="77777777" w:rsidR="00E549BC" w:rsidRDefault="005E04A2" w:rsidP="00E07D6C">
            <w:r>
              <w:t>Voldoet aan instructieregel</w:t>
            </w:r>
            <w:r w:rsidR="00E549BC">
              <w:t>:</w:t>
            </w:r>
          </w:p>
          <w:p w14:paraId="5A1D9A9C" w14:textId="73F15051" w:rsidR="00E07D6C" w:rsidRPr="00E07D6C" w:rsidRDefault="005E04A2" w:rsidP="00E07D6C">
            <w:r>
              <w:t>Ja of Nee</w:t>
            </w:r>
          </w:p>
        </w:tc>
        <w:tc>
          <w:tcPr>
            <w:tcW w:w="1560" w:type="dxa"/>
          </w:tcPr>
          <w:p w14:paraId="3CC13E7F" w14:textId="45B60898" w:rsidR="00E07D6C" w:rsidRPr="00E07D6C" w:rsidRDefault="00E07D6C" w:rsidP="00E07D6C">
            <w:r w:rsidRPr="00E07D6C">
              <w:t>Geen instructieregel</w:t>
            </w:r>
            <w:r w:rsidR="009F5CC8">
              <w:t xml:space="preserve">? Beleid of beleidsregel, dan in hoofdstuk 4, </w:t>
            </w:r>
            <w:proofErr w:type="spellStart"/>
            <w:r w:rsidR="009F5CC8">
              <w:t>etfal</w:t>
            </w:r>
            <w:proofErr w:type="spellEnd"/>
            <w:r w:rsidR="009F5CC8">
              <w:t xml:space="preserve"> dan in hoofdstuk 7. </w:t>
            </w:r>
          </w:p>
        </w:tc>
      </w:tr>
      <w:tr w:rsidR="00E07D6C" w:rsidRPr="00E07D6C" w14:paraId="5C3DA2D2" w14:textId="77777777" w:rsidTr="00E03998">
        <w:tc>
          <w:tcPr>
            <w:tcW w:w="10202" w:type="dxa"/>
            <w:gridSpan w:val="5"/>
          </w:tcPr>
          <w:p w14:paraId="4E1D7C7D" w14:textId="0E294427" w:rsidR="004C5C6F" w:rsidRPr="00E07D6C" w:rsidRDefault="00E07D6C" w:rsidP="00E07D6C">
            <w:pPr>
              <w:rPr>
                <w:b/>
                <w:bCs/>
              </w:rPr>
            </w:pPr>
            <w:bookmarkStart w:id="44" w:name="_Hlk169872809"/>
            <w:r w:rsidRPr="00E07D6C">
              <w:rPr>
                <w:b/>
                <w:bCs/>
              </w:rPr>
              <w:t>Afdeling 5.1 Instructieregels met het oog op een evenwichtige toedeling van functies aan locaties</w:t>
            </w:r>
          </w:p>
        </w:tc>
      </w:tr>
      <w:tr w:rsidR="00E07D6C" w:rsidRPr="00E07D6C" w14:paraId="780A570A" w14:textId="77777777" w:rsidTr="00E03998">
        <w:tc>
          <w:tcPr>
            <w:tcW w:w="3397" w:type="dxa"/>
          </w:tcPr>
          <w:p w14:paraId="439C4335" w14:textId="77777777" w:rsidR="00E07D6C" w:rsidRPr="00E07D6C" w:rsidRDefault="00E07D6C" w:rsidP="00E07D6C">
            <w:r w:rsidRPr="00E07D6C">
              <w:t>§ 5.1.1. Algemene bepalingen</w:t>
            </w:r>
          </w:p>
          <w:p w14:paraId="5CCB17D4" w14:textId="77777777" w:rsidR="00E07D6C" w:rsidRPr="00E07D6C" w:rsidRDefault="00E07D6C" w:rsidP="00E07D6C">
            <w:r w:rsidRPr="00E07D6C">
              <w:t>artikel 5.1a.</w:t>
            </w:r>
          </w:p>
        </w:tc>
        <w:tc>
          <w:tcPr>
            <w:tcW w:w="1134" w:type="dxa"/>
          </w:tcPr>
          <w:p w14:paraId="765DF61B" w14:textId="77777777" w:rsidR="00E07D6C" w:rsidRPr="00E07D6C" w:rsidRDefault="00E07D6C" w:rsidP="00E07D6C"/>
        </w:tc>
        <w:tc>
          <w:tcPr>
            <w:tcW w:w="3120" w:type="dxa"/>
          </w:tcPr>
          <w:p w14:paraId="69565C87" w14:textId="77777777" w:rsidR="00E07D6C" w:rsidRPr="00DE54DD" w:rsidRDefault="00E07D6C" w:rsidP="00E07D6C">
            <w:r w:rsidRPr="00DE54DD">
              <w:t>Dienstenrichtlijn</w:t>
            </w:r>
          </w:p>
          <w:p w14:paraId="0DB75EB3" w14:textId="75891D2B" w:rsidR="00D31FF3" w:rsidRPr="00DE54DD" w:rsidRDefault="00D31FF3" w:rsidP="00E07D6C">
            <w:pPr>
              <w:rPr>
                <w:i/>
                <w:iCs/>
              </w:rPr>
            </w:pPr>
            <w:r w:rsidRPr="00DE54DD">
              <w:rPr>
                <w:i/>
                <w:iCs/>
              </w:rPr>
              <w:t>PM</w:t>
            </w:r>
          </w:p>
        </w:tc>
        <w:tc>
          <w:tcPr>
            <w:tcW w:w="991" w:type="dxa"/>
          </w:tcPr>
          <w:p w14:paraId="4EB8BA4A" w14:textId="7374859C" w:rsidR="00E07D6C" w:rsidRPr="00E07D6C" w:rsidRDefault="00E07D6C" w:rsidP="00E07D6C"/>
        </w:tc>
        <w:tc>
          <w:tcPr>
            <w:tcW w:w="1560" w:type="dxa"/>
          </w:tcPr>
          <w:p w14:paraId="1FCF8ABE" w14:textId="77777777" w:rsidR="00E07D6C" w:rsidRPr="00E07D6C" w:rsidRDefault="00E07D6C" w:rsidP="00E07D6C"/>
        </w:tc>
      </w:tr>
      <w:tr w:rsidR="00E07D6C" w:rsidRPr="00E07D6C" w14:paraId="5C5A445A" w14:textId="77777777" w:rsidTr="00E03998">
        <w:tc>
          <w:tcPr>
            <w:tcW w:w="3397" w:type="dxa"/>
          </w:tcPr>
          <w:p w14:paraId="3FBA076E" w14:textId="77777777" w:rsidR="00E07D6C" w:rsidRPr="00E07D6C" w:rsidRDefault="00E07D6C" w:rsidP="00E07D6C"/>
        </w:tc>
        <w:tc>
          <w:tcPr>
            <w:tcW w:w="1134" w:type="dxa"/>
          </w:tcPr>
          <w:p w14:paraId="5EBBD6E8" w14:textId="77777777" w:rsidR="00E07D6C" w:rsidRPr="00E07D6C" w:rsidRDefault="00E07D6C" w:rsidP="00E07D6C"/>
        </w:tc>
        <w:tc>
          <w:tcPr>
            <w:tcW w:w="3120" w:type="dxa"/>
          </w:tcPr>
          <w:p w14:paraId="5F38AE4C" w14:textId="77777777" w:rsidR="00E07D6C" w:rsidRPr="00DE54DD" w:rsidRDefault="00E07D6C" w:rsidP="00E07D6C">
            <w:r w:rsidRPr="00DE54DD">
              <w:t>Mobiliteit en parkeren</w:t>
            </w:r>
          </w:p>
          <w:p w14:paraId="67307B37" w14:textId="7D567347" w:rsidR="00D31FF3" w:rsidRPr="00DE54DD" w:rsidRDefault="00D31FF3" w:rsidP="00E07D6C">
            <w:r w:rsidRPr="00DE54DD">
              <w:t xml:space="preserve">Opgenomen </w:t>
            </w:r>
            <w:proofErr w:type="spellStart"/>
            <w:r w:rsidRPr="00DE54DD">
              <w:t>ivm</w:t>
            </w:r>
            <w:proofErr w:type="spellEnd"/>
            <w:r w:rsidRPr="00DE54DD">
              <w:t xml:space="preserve"> </w:t>
            </w:r>
            <w:proofErr w:type="spellStart"/>
            <w:r w:rsidRPr="00DE54DD">
              <w:t>etfal</w:t>
            </w:r>
            <w:proofErr w:type="spellEnd"/>
          </w:p>
        </w:tc>
        <w:tc>
          <w:tcPr>
            <w:tcW w:w="991" w:type="dxa"/>
          </w:tcPr>
          <w:p w14:paraId="49F3CD43" w14:textId="77777777" w:rsidR="00E07D6C" w:rsidRPr="00E07D6C" w:rsidRDefault="00E07D6C" w:rsidP="00E07D6C"/>
        </w:tc>
        <w:tc>
          <w:tcPr>
            <w:tcW w:w="1560" w:type="dxa"/>
          </w:tcPr>
          <w:p w14:paraId="29166CD7" w14:textId="50EB0D94" w:rsidR="00E07D6C" w:rsidRPr="00E07D6C" w:rsidRDefault="00E07D6C" w:rsidP="00E07D6C"/>
        </w:tc>
      </w:tr>
      <w:tr w:rsidR="00E07D6C" w:rsidRPr="00E07D6C" w14:paraId="5C533142" w14:textId="77777777" w:rsidTr="00E03998">
        <w:tc>
          <w:tcPr>
            <w:tcW w:w="3397" w:type="dxa"/>
          </w:tcPr>
          <w:p w14:paraId="0DFD1F25" w14:textId="77777777" w:rsidR="00E07D6C" w:rsidRPr="00E07D6C" w:rsidRDefault="00E07D6C" w:rsidP="00E07D6C"/>
        </w:tc>
        <w:tc>
          <w:tcPr>
            <w:tcW w:w="1134" w:type="dxa"/>
          </w:tcPr>
          <w:p w14:paraId="42A077E0" w14:textId="77777777" w:rsidR="00E07D6C" w:rsidRPr="00E07D6C" w:rsidRDefault="00E07D6C" w:rsidP="00E07D6C"/>
        </w:tc>
        <w:tc>
          <w:tcPr>
            <w:tcW w:w="3120" w:type="dxa"/>
          </w:tcPr>
          <w:p w14:paraId="31A15BB9" w14:textId="77777777" w:rsidR="00E07D6C" w:rsidRPr="00DE54DD" w:rsidRDefault="00E07D6C" w:rsidP="00E07D6C">
            <w:r w:rsidRPr="00DE54DD">
              <w:t>Ecologie: soortenbescherming en gebiedsbescherming</w:t>
            </w:r>
            <w:r w:rsidRPr="00DE54DD">
              <w:tab/>
            </w:r>
          </w:p>
          <w:p w14:paraId="2123B760" w14:textId="7AE0A53A" w:rsidR="00D31FF3" w:rsidRPr="00DE54DD" w:rsidRDefault="00D31FF3" w:rsidP="00E07D6C">
            <w:r w:rsidRPr="00DE54DD">
              <w:t xml:space="preserve">Opgenomen </w:t>
            </w:r>
            <w:proofErr w:type="spellStart"/>
            <w:r w:rsidRPr="00DE54DD">
              <w:t>ivm</w:t>
            </w:r>
            <w:proofErr w:type="spellEnd"/>
            <w:r w:rsidRPr="00DE54DD">
              <w:t xml:space="preserve"> </w:t>
            </w:r>
            <w:proofErr w:type="spellStart"/>
            <w:r w:rsidRPr="00DE54DD">
              <w:t>etfal</w:t>
            </w:r>
            <w:proofErr w:type="spellEnd"/>
          </w:p>
        </w:tc>
        <w:tc>
          <w:tcPr>
            <w:tcW w:w="991" w:type="dxa"/>
          </w:tcPr>
          <w:p w14:paraId="723EA009" w14:textId="77777777" w:rsidR="00E07D6C" w:rsidRPr="00E07D6C" w:rsidRDefault="00E07D6C" w:rsidP="00E07D6C"/>
        </w:tc>
        <w:tc>
          <w:tcPr>
            <w:tcW w:w="1560" w:type="dxa"/>
          </w:tcPr>
          <w:p w14:paraId="678E6204" w14:textId="20CB56BA" w:rsidR="00E07D6C" w:rsidRPr="00E07D6C" w:rsidRDefault="00E07D6C" w:rsidP="00E07D6C">
            <w:r w:rsidRPr="00E07D6C">
              <w:t xml:space="preserve">Is bevoegdheid van </w:t>
            </w:r>
            <w:r w:rsidR="00436798">
              <w:t>p</w:t>
            </w:r>
            <w:r w:rsidRPr="00E07D6C">
              <w:t xml:space="preserve">rovincie, wel </w:t>
            </w:r>
            <w:r w:rsidR="009F5CC8" w:rsidRPr="00E07D6C">
              <w:t>d.m.v.</w:t>
            </w:r>
            <w:r w:rsidRPr="00E07D6C">
              <w:t xml:space="preserve"> </w:t>
            </w:r>
            <w:proofErr w:type="spellStart"/>
            <w:r w:rsidRPr="00E07D6C">
              <w:t>quickscan</w:t>
            </w:r>
            <w:proofErr w:type="spellEnd"/>
            <w:r w:rsidRPr="00E07D6C">
              <w:t xml:space="preserve"> nagaan of ontwikkeling </w:t>
            </w:r>
            <w:r w:rsidR="009F5CC8" w:rsidRPr="00E07D6C">
              <w:t>überhaupt</w:t>
            </w:r>
            <w:r w:rsidRPr="00E07D6C">
              <w:t xml:space="preserve"> aan </w:t>
            </w:r>
            <w:proofErr w:type="spellStart"/>
            <w:r w:rsidRPr="00E07D6C">
              <w:t>etfal</w:t>
            </w:r>
            <w:proofErr w:type="spellEnd"/>
            <w:r w:rsidRPr="00E07D6C">
              <w:t xml:space="preserve"> kan voldoen</w:t>
            </w:r>
          </w:p>
        </w:tc>
      </w:tr>
      <w:tr w:rsidR="00E07D6C" w:rsidRPr="00E07D6C" w14:paraId="20E7DEEA" w14:textId="77777777" w:rsidTr="00E03998">
        <w:tc>
          <w:tcPr>
            <w:tcW w:w="3397" w:type="dxa"/>
          </w:tcPr>
          <w:p w14:paraId="7E9589D7" w14:textId="77777777" w:rsidR="00E07D6C" w:rsidRPr="00E07D6C" w:rsidRDefault="00E07D6C" w:rsidP="00E07D6C">
            <w:r w:rsidRPr="00E07D6C">
              <w:t>§ 5.1.2. Waarborgen van de veiligheid</w:t>
            </w:r>
          </w:p>
        </w:tc>
        <w:tc>
          <w:tcPr>
            <w:tcW w:w="1134" w:type="dxa"/>
          </w:tcPr>
          <w:p w14:paraId="49D5E747" w14:textId="77777777" w:rsidR="00E07D6C" w:rsidRPr="00E07D6C" w:rsidRDefault="00E07D6C" w:rsidP="00E07D6C"/>
        </w:tc>
        <w:tc>
          <w:tcPr>
            <w:tcW w:w="3120" w:type="dxa"/>
          </w:tcPr>
          <w:p w14:paraId="2E167778" w14:textId="77777777" w:rsidR="00E07D6C" w:rsidRPr="00DE54DD" w:rsidRDefault="00E07D6C" w:rsidP="00E07D6C">
            <w:r w:rsidRPr="00DE54DD">
              <w:t>Omgevingsveiligheid</w:t>
            </w:r>
          </w:p>
        </w:tc>
        <w:tc>
          <w:tcPr>
            <w:tcW w:w="991" w:type="dxa"/>
          </w:tcPr>
          <w:p w14:paraId="2EF206EB" w14:textId="77777777" w:rsidR="00E07D6C" w:rsidRPr="00E07D6C" w:rsidRDefault="00E07D6C" w:rsidP="00E07D6C"/>
        </w:tc>
        <w:tc>
          <w:tcPr>
            <w:tcW w:w="1560" w:type="dxa"/>
          </w:tcPr>
          <w:p w14:paraId="1600346C" w14:textId="77777777" w:rsidR="00E07D6C" w:rsidRPr="00E07D6C" w:rsidRDefault="00E07D6C" w:rsidP="00E07D6C"/>
        </w:tc>
      </w:tr>
      <w:tr w:rsidR="00E07D6C" w:rsidRPr="00E07D6C" w14:paraId="43A5C1E9" w14:textId="77777777" w:rsidTr="00E03998">
        <w:tc>
          <w:tcPr>
            <w:tcW w:w="3397" w:type="dxa"/>
          </w:tcPr>
          <w:p w14:paraId="7A5F7C03" w14:textId="77777777" w:rsidR="00E07D6C" w:rsidRPr="00E07D6C" w:rsidRDefault="00E07D6C" w:rsidP="00E07D6C">
            <w:r w:rsidRPr="00E07D6C">
              <w:t>§ 5.1.3. Beschermen van de waterbelangen</w:t>
            </w:r>
          </w:p>
        </w:tc>
        <w:tc>
          <w:tcPr>
            <w:tcW w:w="1134" w:type="dxa"/>
          </w:tcPr>
          <w:p w14:paraId="3C258A75" w14:textId="77777777" w:rsidR="00E07D6C" w:rsidRPr="00E07D6C" w:rsidRDefault="00E07D6C" w:rsidP="00E07D6C"/>
        </w:tc>
        <w:tc>
          <w:tcPr>
            <w:tcW w:w="3120" w:type="dxa"/>
          </w:tcPr>
          <w:p w14:paraId="073D7EA7" w14:textId="77777777" w:rsidR="00E07D6C" w:rsidRPr="00DE54DD" w:rsidRDefault="00E07D6C" w:rsidP="00E07D6C">
            <w:r w:rsidRPr="00DE54DD">
              <w:t>Water</w:t>
            </w:r>
          </w:p>
        </w:tc>
        <w:tc>
          <w:tcPr>
            <w:tcW w:w="991" w:type="dxa"/>
          </w:tcPr>
          <w:p w14:paraId="5D307F78" w14:textId="77777777" w:rsidR="00E07D6C" w:rsidRPr="00E07D6C" w:rsidRDefault="00E07D6C" w:rsidP="00E07D6C"/>
        </w:tc>
        <w:tc>
          <w:tcPr>
            <w:tcW w:w="1560" w:type="dxa"/>
          </w:tcPr>
          <w:p w14:paraId="2896FE47" w14:textId="77777777" w:rsidR="00E07D6C" w:rsidRPr="00E07D6C" w:rsidRDefault="00E07D6C" w:rsidP="00E07D6C"/>
        </w:tc>
      </w:tr>
      <w:tr w:rsidR="00E07D6C" w:rsidRPr="00E07D6C" w14:paraId="22437F84" w14:textId="77777777" w:rsidTr="00E03998">
        <w:tc>
          <w:tcPr>
            <w:tcW w:w="3397" w:type="dxa"/>
          </w:tcPr>
          <w:p w14:paraId="490CD27F" w14:textId="77777777" w:rsidR="00E07D6C" w:rsidRPr="00E07D6C" w:rsidRDefault="00E07D6C" w:rsidP="00E07D6C">
            <w:r w:rsidRPr="00E07D6C">
              <w:t>§ 5.1.4. Beschermen van de gezondheid en van het milieu</w:t>
            </w:r>
          </w:p>
        </w:tc>
        <w:tc>
          <w:tcPr>
            <w:tcW w:w="1134" w:type="dxa"/>
          </w:tcPr>
          <w:p w14:paraId="0BF43D96" w14:textId="77777777" w:rsidR="00E07D6C" w:rsidRPr="00E07D6C" w:rsidRDefault="00E07D6C" w:rsidP="00E07D6C"/>
        </w:tc>
        <w:tc>
          <w:tcPr>
            <w:tcW w:w="3120" w:type="dxa"/>
          </w:tcPr>
          <w:p w14:paraId="33EB691A" w14:textId="77777777" w:rsidR="00E07D6C" w:rsidRPr="00DE54DD" w:rsidRDefault="00E07D6C" w:rsidP="00E07D6C">
            <w:r w:rsidRPr="00DE54DD">
              <w:t>Gezondheid</w:t>
            </w:r>
          </w:p>
        </w:tc>
        <w:tc>
          <w:tcPr>
            <w:tcW w:w="991" w:type="dxa"/>
          </w:tcPr>
          <w:p w14:paraId="692BDA77" w14:textId="77777777" w:rsidR="00E07D6C" w:rsidRPr="00E07D6C" w:rsidRDefault="00E07D6C" w:rsidP="00E07D6C"/>
        </w:tc>
        <w:tc>
          <w:tcPr>
            <w:tcW w:w="1560" w:type="dxa"/>
          </w:tcPr>
          <w:p w14:paraId="52690722" w14:textId="77777777" w:rsidR="00E07D6C" w:rsidRPr="00E07D6C" w:rsidRDefault="00E07D6C" w:rsidP="00E07D6C"/>
        </w:tc>
      </w:tr>
      <w:tr w:rsidR="00E07D6C" w:rsidRPr="00E07D6C" w14:paraId="581A56D1" w14:textId="77777777" w:rsidTr="00E03998">
        <w:tc>
          <w:tcPr>
            <w:tcW w:w="3397" w:type="dxa"/>
          </w:tcPr>
          <w:p w14:paraId="127FAE77" w14:textId="77777777" w:rsidR="00E07D6C" w:rsidRPr="00E07D6C" w:rsidRDefault="00E07D6C" w:rsidP="00E07D6C">
            <w:r w:rsidRPr="00E07D6C">
              <w:t>§ 5.1.4.1. Kwaliteit van de buitenlucht</w:t>
            </w:r>
          </w:p>
        </w:tc>
        <w:tc>
          <w:tcPr>
            <w:tcW w:w="1134" w:type="dxa"/>
          </w:tcPr>
          <w:p w14:paraId="4754D7F5" w14:textId="77777777" w:rsidR="00E07D6C" w:rsidRPr="00E07D6C" w:rsidRDefault="00E07D6C" w:rsidP="00E07D6C"/>
        </w:tc>
        <w:tc>
          <w:tcPr>
            <w:tcW w:w="3120" w:type="dxa"/>
          </w:tcPr>
          <w:p w14:paraId="1CEDABD8" w14:textId="77777777" w:rsidR="00E07D6C" w:rsidRPr="00DE54DD" w:rsidRDefault="00E07D6C" w:rsidP="00E07D6C">
            <w:r w:rsidRPr="00DE54DD">
              <w:t xml:space="preserve">Luchtkwaliteit waaronder stikstof als bedoeld in artikel 5.50 </w:t>
            </w:r>
            <w:proofErr w:type="spellStart"/>
            <w:r w:rsidRPr="00DE54DD">
              <w:t>Bkl</w:t>
            </w:r>
            <w:proofErr w:type="spellEnd"/>
            <w:r w:rsidRPr="00DE54DD">
              <w:t xml:space="preserve"> e.v.</w:t>
            </w:r>
          </w:p>
        </w:tc>
        <w:tc>
          <w:tcPr>
            <w:tcW w:w="991" w:type="dxa"/>
          </w:tcPr>
          <w:p w14:paraId="64E64F23" w14:textId="77777777" w:rsidR="00E07D6C" w:rsidRPr="00E07D6C" w:rsidRDefault="00E07D6C" w:rsidP="00E07D6C"/>
        </w:tc>
        <w:tc>
          <w:tcPr>
            <w:tcW w:w="1560" w:type="dxa"/>
          </w:tcPr>
          <w:p w14:paraId="7276F177" w14:textId="77777777" w:rsidR="00E07D6C" w:rsidRPr="00E07D6C" w:rsidRDefault="00E07D6C" w:rsidP="00E07D6C"/>
        </w:tc>
      </w:tr>
      <w:tr w:rsidR="00E07D6C" w:rsidRPr="00E07D6C" w14:paraId="487B9426" w14:textId="77777777" w:rsidTr="00E03998">
        <w:tc>
          <w:tcPr>
            <w:tcW w:w="3397" w:type="dxa"/>
          </w:tcPr>
          <w:p w14:paraId="0581820C" w14:textId="77777777" w:rsidR="00E07D6C" w:rsidRPr="00E07D6C" w:rsidRDefault="00E07D6C" w:rsidP="00E07D6C">
            <w:r w:rsidRPr="00E07D6C">
              <w:t>§ 5.1.4.2. Geluid door activiteiten</w:t>
            </w:r>
          </w:p>
        </w:tc>
        <w:tc>
          <w:tcPr>
            <w:tcW w:w="1134" w:type="dxa"/>
          </w:tcPr>
          <w:p w14:paraId="5466ABF9" w14:textId="77777777" w:rsidR="00E07D6C" w:rsidRPr="00E07D6C" w:rsidRDefault="00E07D6C" w:rsidP="00E07D6C"/>
        </w:tc>
        <w:tc>
          <w:tcPr>
            <w:tcW w:w="3120" w:type="dxa"/>
          </w:tcPr>
          <w:p w14:paraId="01E05058" w14:textId="77777777" w:rsidR="00E07D6C" w:rsidRPr="00DE54DD" w:rsidRDefault="00E07D6C" w:rsidP="00E07D6C">
            <w:r w:rsidRPr="00DE54DD">
              <w:t>Geluid door activiteiten</w:t>
            </w:r>
          </w:p>
        </w:tc>
        <w:tc>
          <w:tcPr>
            <w:tcW w:w="991" w:type="dxa"/>
          </w:tcPr>
          <w:p w14:paraId="1576EE21" w14:textId="77777777" w:rsidR="00E07D6C" w:rsidRPr="00E07D6C" w:rsidRDefault="00E07D6C" w:rsidP="00E07D6C"/>
        </w:tc>
        <w:tc>
          <w:tcPr>
            <w:tcW w:w="1560" w:type="dxa"/>
          </w:tcPr>
          <w:p w14:paraId="0E9A1746" w14:textId="77777777" w:rsidR="00E07D6C" w:rsidRPr="00E07D6C" w:rsidRDefault="00E07D6C" w:rsidP="00E07D6C"/>
        </w:tc>
      </w:tr>
      <w:tr w:rsidR="00E07D6C" w:rsidRPr="00E07D6C" w14:paraId="1402C2E5" w14:textId="77777777" w:rsidTr="00E03998">
        <w:tc>
          <w:tcPr>
            <w:tcW w:w="3397" w:type="dxa"/>
          </w:tcPr>
          <w:p w14:paraId="47EF46BA" w14:textId="77777777" w:rsidR="00E07D6C" w:rsidRPr="00E07D6C" w:rsidRDefault="00E07D6C" w:rsidP="00E07D6C">
            <w:r w:rsidRPr="00E07D6C">
              <w:t>§ 5.1.4.2a. Geluid door wegen, spoorwegen en industrieterreinen</w:t>
            </w:r>
          </w:p>
        </w:tc>
        <w:tc>
          <w:tcPr>
            <w:tcW w:w="1134" w:type="dxa"/>
          </w:tcPr>
          <w:p w14:paraId="41792E01" w14:textId="77777777" w:rsidR="00E07D6C" w:rsidRPr="00E07D6C" w:rsidRDefault="00E07D6C" w:rsidP="00E07D6C"/>
        </w:tc>
        <w:tc>
          <w:tcPr>
            <w:tcW w:w="3120" w:type="dxa"/>
          </w:tcPr>
          <w:p w14:paraId="60E6AD6F" w14:textId="77777777" w:rsidR="00E07D6C" w:rsidRPr="00DE54DD" w:rsidRDefault="00E07D6C" w:rsidP="00E07D6C">
            <w:r w:rsidRPr="00DE54DD">
              <w:t>Geluid door wegen, spoorwegen en industrieterreinen</w:t>
            </w:r>
          </w:p>
        </w:tc>
        <w:tc>
          <w:tcPr>
            <w:tcW w:w="991" w:type="dxa"/>
          </w:tcPr>
          <w:p w14:paraId="0C9869B2" w14:textId="77777777" w:rsidR="00E07D6C" w:rsidRPr="00E07D6C" w:rsidRDefault="00E07D6C" w:rsidP="00E07D6C"/>
        </w:tc>
        <w:tc>
          <w:tcPr>
            <w:tcW w:w="1560" w:type="dxa"/>
          </w:tcPr>
          <w:p w14:paraId="4E1B9A7E" w14:textId="77777777" w:rsidR="00E07D6C" w:rsidRPr="00E07D6C" w:rsidRDefault="00E07D6C" w:rsidP="00E07D6C"/>
        </w:tc>
      </w:tr>
      <w:tr w:rsidR="00E07D6C" w:rsidRPr="00E07D6C" w14:paraId="26BE9851" w14:textId="77777777" w:rsidTr="00E03998">
        <w:tc>
          <w:tcPr>
            <w:tcW w:w="3397" w:type="dxa"/>
          </w:tcPr>
          <w:p w14:paraId="48FB8CFA" w14:textId="77777777" w:rsidR="00E07D6C" w:rsidRPr="00E07D6C" w:rsidRDefault="00E07D6C" w:rsidP="00E07D6C">
            <w:r w:rsidRPr="00E07D6C">
              <w:t>§ 5.1.4.3. Geluid rond luchthavens</w:t>
            </w:r>
          </w:p>
        </w:tc>
        <w:tc>
          <w:tcPr>
            <w:tcW w:w="1134" w:type="dxa"/>
          </w:tcPr>
          <w:p w14:paraId="755C3F17" w14:textId="77777777" w:rsidR="00E07D6C" w:rsidRPr="00E07D6C" w:rsidRDefault="00E07D6C" w:rsidP="00E07D6C"/>
        </w:tc>
        <w:tc>
          <w:tcPr>
            <w:tcW w:w="3120" w:type="dxa"/>
          </w:tcPr>
          <w:p w14:paraId="6EED4140" w14:textId="1536A063" w:rsidR="00E07D6C" w:rsidRPr="00DE54DD" w:rsidRDefault="00C2617C" w:rsidP="00E07D6C">
            <w:pPr>
              <w:rPr>
                <w:i/>
                <w:iCs/>
              </w:rPr>
            </w:pPr>
            <w:r w:rsidRPr="00DE54DD">
              <w:rPr>
                <w:i/>
                <w:iCs/>
              </w:rPr>
              <w:t>Niet opgenomen</w:t>
            </w:r>
            <w:r w:rsidR="00F4458C">
              <w:rPr>
                <w:i/>
                <w:iCs/>
              </w:rPr>
              <w:t xml:space="preserve"> in dit sjabloon</w:t>
            </w:r>
          </w:p>
        </w:tc>
        <w:tc>
          <w:tcPr>
            <w:tcW w:w="991" w:type="dxa"/>
          </w:tcPr>
          <w:p w14:paraId="1EED23AC" w14:textId="362E3791" w:rsidR="00E07D6C" w:rsidRPr="00E07D6C" w:rsidRDefault="00E07D6C" w:rsidP="00E07D6C"/>
        </w:tc>
        <w:tc>
          <w:tcPr>
            <w:tcW w:w="1560" w:type="dxa"/>
          </w:tcPr>
          <w:p w14:paraId="0A7E34DC" w14:textId="77777777" w:rsidR="00E07D6C" w:rsidRPr="00E07D6C" w:rsidRDefault="00E07D6C" w:rsidP="00E07D6C"/>
        </w:tc>
      </w:tr>
      <w:tr w:rsidR="00E07D6C" w:rsidRPr="00E07D6C" w14:paraId="479AFB54" w14:textId="77777777" w:rsidTr="00E03998">
        <w:tc>
          <w:tcPr>
            <w:tcW w:w="3397" w:type="dxa"/>
          </w:tcPr>
          <w:p w14:paraId="78E61E55" w14:textId="77777777" w:rsidR="00E07D6C" w:rsidRPr="00E07D6C" w:rsidRDefault="00E07D6C" w:rsidP="00E07D6C">
            <w:r w:rsidRPr="00E07D6C">
              <w:t>§ 5.1.4.4. Trillingen</w:t>
            </w:r>
          </w:p>
        </w:tc>
        <w:tc>
          <w:tcPr>
            <w:tcW w:w="1134" w:type="dxa"/>
          </w:tcPr>
          <w:p w14:paraId="2F26AAF3" w14:textId="77777777" w:rsidR="00E07D6C" w:rsidRPr="00E07D6C" w:rsidRDefault="00E07D6C" w:rsidP="00E07D6C"/>
        </w:tc>
        <w:tc>
          <w:tcPr>
            <w:tcW w:w="3120" w:type="dxa"/>
          </w:tcPr>
          <w:p w14:paraId="797900B8" w14:textId="77777777" w:rsidR="00E07D6C" w:rsidRPr="00DE54DD" w:rsidRDefault="00E07D6C" w:rsidP="00E07D6C">
            <w:r w:rsidRPr="00DE54DD">
              <w:t>Trilling</w:t>
            </w:r>
          </w:p>
        </w:tc>
        <w:tc>
          <w:tcPr>
            <w:tcW w:w="991" w:type="dxa"/>
          </w:tcPr>
          <w:p w14:paraId="321D87E2" w14:textId="77777777" w:rsidR="00E07D6C" w:rsidRPr="00E07D6C" w:rsidRDefault="00E07D6C" w:rsidP="00E07D6C"/>
        </w:tc>
        <w:tc>
          <w:tcPr>
            <w:tcW w:w="1560" w:type="dxa"/>
          </w:tcPr>
          <w:p w14:paraId="31F2B874" w14:textId="77777777" w:rsidR="00E07D6C" w:rsidRPr="00E07D6C" w:rsidRDefault="00E07D6C" w:rsidP="00E07D6C"/>
        </w:tc>
      </w:tr>
      <w:tr w:rsidR="00E07D6C" w:rsidRPr="00E07D6C" w14:paraId="61EFF904" w14:textId="77777777" w:rsidTr="00E03998">
        <w:tc>
          <w:tcPr>
            <w:tcW w:w="3397" w:type="dxa"/>
          </w:tcPr>
          <w:p w14:paraId="1FA8A068" w14:textId="77777777" w:rsidR="00E07D6C" w:rsidRPr="00E07D6C" w:rsidRDefault="00E07D6C" w:rsidP="00E07D6C">
            <w:r w:rsidRPr="00E07D6C">
              <w:lastRenderedPageBreak/>
              <w:t>§ 5.1.4.4a. Slagschaduw van windturbines</w:t>
            </w:r>
          </w:p>
        </w:tc>
        <w:tc>
          <w:tcPr>
            <w:tcW w:w="1134" w:type="dxa"/>
          </w:tcPr>
          <w:p w14:paraId="231E75EC" w14:textId="77777777" w:rsidR="00E07D6C" w:rsidRPr="00E07D6C" w:rsidRDefault="00E07D6C" w:rsidP="00E07D6C"/>
        </w:tc>
        <w:tc>
          <w:tcPr>
            <w:tcW w:w="3120" w:type="dxa"/>
          </w:tcPr>
          <w:p w14:paraId="629EA4CA" w14:textId="182A948C" w:rsidR="00E07D6C" w:rsidRPr="00DE54DD" w:rsidRDefault="00D31FF3" w:rsidP="00E07D6C">
            <w:pPr>
              <w:rPr>
                <w:i/>
                <w:iCs/>
              </w:rPr>
            </w:pPr>
            <w:r w:rsidRPr="00DE54DD">
              <w:rPr>
                <w:i/>
                <w:iCs/>
              </w:rPr>
              <w:t>PM</w:t>
            </w:r>
          </w:p>
        </w:tc>
        <w:tc>
          <w:tcPr>
            <w:tcW w:w="991" w:type="dxa"/>
          </w:tcPr>
          <w:p w14:paraId="7B24D337" w14:textId="261689F9" w:rsidR="00E07D6C" w:rsidRPr="00E07D6C" w:rsidRDefault="00E07D6C" w:rsidP="00E07D6C"/>
        </w:tc>
        <w:tc>
          <w:tcPr>
            <w:tcW w:w="1560" w:type="dxa"/>
          </w:tcPr>
          <w:p w14:paraId="4EC7CC28" w14:textId="77777777" w:rsidR="00E07D6C" w:rsidRPr="00E07D6C" w:rsidRDefault="00E07D6C" w:rsidP="00E07D6C"/>
        </w:tc>
      </w:tr>
      <w:tr w:rsidR="00E07D6C" w:rsidRPr="00E07D6C" w14:paraId="2B309F1A" w14:textId="77777777" w:rsidTr="00E03998">
        <w:tc>
          <w:tcPr>
            <w:tcW w:w="3397" w:type="dxa"/>
          </w:tcPr>
          <w:p w14:paraId="4E30EA2A" w14:textId="77777777" w:rsidR="00E07D6C" w:rsidRPr="00E07D6C" w:rsidRDefault="00E07D6C" w:rsidP="00E07D6C">
            <w:r w:rsidRPr="00E07D6C">
              <w:t>§ 5.1.4.5. Bodemkwaliteit</w:t>
            </w:r>
          </w:p>
        </w:tc>
        <w:tc>
          <w:tcPr>
            <w:tcW w:w="1134" w:type="dxa"/>
          </w:tcPr>
          <w:p w14:paraId="459433AF" w14:textId="77777777" w:rsidR="00E07D6C" w:rsidRPr="00E07D6C" w:rsidRDefault="00E07D6C" w:rsidP="00E07D6C"/>
        </w:tc>
        <w:tc>
          <w:tcPr>
            <w:tcW w:w="3120" w:type="dxa"/>
          </w:tcPr>
          <w:p w14:paraId="618FA607" w14:textId="77777777" w:rsidR="00E07D6C" w:rsidRPr="00E07D6C" w:rsidRDefault="00E07D6C" w:rsidP="00E07D6C">
            <w:r w:rsidRPr="00E07D6C">
              <w:t>Bodem</w:t>
            </w:r>
          </w:p>
        </w:tc>
        <w:tc>
          <w:tcPr>
            <w:tcW w:w="991" w:type="dxa"/>
          </w:tcPr>
          <w:p w14:paraId="5EE13222" w14:textId="77777777" w:rsidR="00E07D6C" w:rsidRPr="00E07D6C" w:rsidRDefault="00E07D6C" w:rsidP="00E07D6C"/>
        </w:tc>
        <w:tc>
          <w:tcPr>
            <w:tcW w:w="1560" w:type="dxa"/>
          </w:tcPr>
          <w:p w14:paraId="004D2928" w14:textId="77777777" w:rsidR="00E07D6C" w:rsidRPr="00E07D6C" w:rsidRDefault="00E07D6C" w:rsidP="00E07D6C"/>
        </w:tc>
      </w:tr>
      <w:tr w:rsidR="00E07D6C" w:rsidRPr="00E07D6C" w14:paraId="0E20FB69" w14:textId="77777777" w:rsidTr="00E03998">
        <w:tc>
          <w:tcPr>
            <w:tcW w:w="3397" w:type="dxa"/>
          </w:tcPr>
          <w:p w14:paraId="03546B70" w14:textId="77777777" w:rsidR="00E07D6C" w:rsidRPr="00E07D6C" w:rsidRDefault="00E07D6C" w:rsidP="00E07D6C">
            <w:r w:rsidRPr="00E07D6C">
              <w:t>§ 5.1.4.6. Geur</w:t>
            </w:r>
          </w:p>
        </w:tc>
        <w:tc>
          <w:tcPr>
            <w:tcW w:w="1134" w:type="dxa"/>
          </w:tcPr>
          <w:p w14:paraId="58AA5205" w14:textId="77777777" w:rsidR="00E07D6C" w:rsidRPr="00E07D6C" w:rsidRDefault="00E07D6C" w:rsidP="00E07D6C"/>
        </w:tc>
        <w:tc>
          <w:tcPr>
            <w:tcW w:w="3120" w:type="dxa"/>
          </w:tcPr>
          <w:p w14:paraId="19197BB6" w14:textId="77777777" w:rsidR="00E07D6C" w:rsidRPr="00E07D6C" w:rsidRDefault="00E07D6C" w:rsidP="00E07D6C">
            <w:r w:rsidRPr="00E07D6C">
              <w:t>Geur</w:t>
            </w:r>
          </w:p>
        </w:tc>
        <w:tc>
          <w:tcPr>
            <w:tcW w:w="991" w:type="dxa"/>
          </w:tcPr>
          <w:p w14:paraId="01ABC332" w14:textId="77777777" w:rsidR="00E07D6C" w:rsidRPr="00E07D6C" w:rsidRDefault="00E07D6C" w:rsidP="00E07D6C"/>
        </w:tc>
        <w:tc>
          <w:tcPr>
            <w:tcW w:w="1560" w:type="dxa"/>
          </w:tcPr>
          <w:p w14:paraId="356C12FB" w14:textId="77777777" w:rsidR="00E07D6C" w:rsidRPr="00E07D6C" w:rsidRDefault="00E07D6C" w:rsidP="00E07D6C"/>
        </w:tc>
      </w:tr>
      <w:tr w:rsidR="00E07D6C" w:rsidRPr="00E07D6C" w14:paraId="718CF286" w14:textId="77777777" w:rsidTr="00E03998">
        <w:tc>
          <w:tcPr>
            <w:tcW w:w="3397" w:type="dxa"/>
          </w:tcPr>
          <w:p w14:paraId="2259958E" w14:textId="77777777" w:rsidR="00E07D6C" w:rsidRPr="00E07D6C" w:rsidRDefault="00E07D6C" w:rsidP="00E07D6C">
            <w:r w:rsidRPr="00E07D6C">
              <w:t>§ 5.1.5. Beschermen van landschappelijke of stedenbouwkundige waarden en cultureel erfgoed</w:t>
            </w:r>
          </w:p>
        </w:tc>
        <w:tc>
          <w:tcPr>
            <w:tcW w:w="1134" w:type="dxa"/>
          </w:tcPr>
          <w:p w14:paraId="61CB3B15" w14:textId="77777777" w:rsidR="00E07D6C" w:rsidRPr="00E07D6C" w:rsidRDefault="00E07D6C" w:rsidP="00E07D6C"/>
        </w:tc>
        <w:tc>
          <w:tcPr>
            <w:tcW w:w="3120" w:type="dxa"/>
          </w:tcPr>
          <w:p w14:paraId="4CA66DF1" w14:textId="77777777" w:rsidR="00E07D6C" w:rsidRPr="00E07D6C" w:rsidRDefault="00E07D6C" w:rsidP="00E07D6C">
            <w:r w:rsidRPr="00E07D6C">
              <w:t>Cultureel erfgoed</w:t>
            </w:r>
          </w:p>
        </w:tc>
        <w:tc>
          <w:tcPr>
            <w:tcW w:w="991" w:type="dxa"/>
          </w:tcPr>
          <w:p w14:paraId="27D4A42C" w14:textId="49B7D632" w:rsidR="00E07D6C" w:rsidRPr="00E07D6C" w:rsidRDefault="00E07D6C" w:rsidP="00E07D6C"/>
        </w:tc>
        <w:tc>
          <w:tcPr>
            <w:tcW w:w="1560" w:type="dxa"/>
          </w:tcPr>
          <w:p w14:paraId="23AAFBDC" w14:textId="77777777" w:rsidR="00E07D6C" w:rsidRPr="00E07D6C" w:rsidRDefault="00E07D6C" w:rsidP="00E07D6C"/>
        </w:tc>
      </w:tr>
      <w:tr w:rsidR="00E07D6C" w:rsidRPr="00E07D6C" w14:paraId="431EEDF1" w14:textId="77777777" w:rsidTr="00E03998">
        <w:tc>
          <w:tcPr>
            <w:tcW w:w="3397" w:type="dxa"/>
          </w:tcPr>
          <w:p w14:paraId="4740E315" w14:textId="77777777" w:rsidR="00E07D6C" w:rsidRPr="00E07D6C" w:rsidRDefault="00E07D6C" w:rsidP="00E07D6C">
            <w:r w:rsidRPr="00E07D6C">
              <w:t>§ 5.1.5. Beschermen van landschappelijke of stedenbouwkundige waarden en cultureel erfgoed</w:t>
            </w:r>
          </w:p>
        </w:tc>
        <w:tc>
          <w:tcPr>
            <w:tcW w:w="1134" w:type="dxa"/>
          </w:tcPr>
          <w:p w14:paraId="1F5485C1" w14:textId="77777777" w:rsidR="00E07D6C" w:rsidRPr="00E07D6C" w:rsidRDefault="00E07D6C" w:rsidP="00E07D6C"/>
        </w:tc>
        <w:tc>
          <w:tcPr>
            <w:tcW w:w="3120" w:type="dxa"/>
          </w:tcPr>
          <w:p w14:paraId="089C10E3" w14:textId="77777777" w:rsidR="00E07D6C" w:rsidRPr="00E07D6C" w:rsidRDefault="00E07D6C" w:rsidP="00E07D6C">
            <w:r w:rsidRPr="00E07D6C">
              <w:t>Stedenbouw en welstand</w:t>
            </w:r>
          </w:p>
        </w:tc>
        <w:tc>
          <w:tcPr>
            <w:tcW w:w="991" w:type="dxa"/>
          </w:tcPr>
          <w:p w14:paraId="66408AC9" w14:textId="77777777" w:rsidR="00E07D6C" w:rsidRPr="00E07D6C" w:rsidRDefault="00E07D6C" w:rsidP="00E07D6C"/>
        </w:tc>
        <w:tc>
          <w:tcPr>
            <w:tcW w:w="1560" w:type="dxa"/>
          </w:tcPr>
          <w:p w14:paraId="5519354F" w14:textId="23351CE0" w:rsidR="00E07D6C" w:rsidRPr="00E07D6C" w:rsidRDefault="009F5CC8" w:rsidP="00E07D6C">
            <w:r>
              <w:t>Welstand: hoofdstuk 4</w:t>
            </w:r>
          </w:p>
        </w:tc>
      </w:tr>
      <w:tr w:rsidR="00E07D6C" w:rsidRPr="00E07D6C" w14:paraId="3EE6B74F" w14:textId="77777777" w:rsidTr="00E03998">
        <w:tc>
          <w:tcPr>
            <w:tcW w:w="3397" w:type="dxa"/>
          </w:tcPr>
          <w:p w14:paraId="149B1304" w14:textId="77777777" w:rsidR="00E07D6C" w:rsidRPr="00E07D6C" w:rsidRDefault="00E07D6C" w:rsidP="00E07D6C">
            <w:r w:rsidRPr="00E07D6C">
              <w:t>§ 5.1.5.4. Ladder voor duurzame verstedelijking</w:t>
            </w:r>
          </w:p>
        </w:tc>
        <w:tc>
          <w:tcPr>
            <w:tcW w:w="1134" w:type="dxa"/>
          </w:tcPr>
          <w:p w14:paraId="1C35397A" w14:textId="77777777" w:rsidR="00E07D6C" w:rsidRPr="00E07D6C" w:rsidRDefault="00E07D6C" w:rsidP="00E07D6C"/>
        </w:tc>
        <w:tc>
          <w:tcPr>
            <w:tcW w:w="3120" w:type="dxa"/>
          </w:tcPr>
          <w:p w14:paraId="40EAB990" w14:textId="77777777" w:rsidR="00E07D6C" w:rsidRPr="00E07D6C" w:rsidRDefault="00E07D6C" w:rsidP="00E07D6C">
            <w:r w:rsidRPr="00E07D6C">
              <w:t>Ladder voor duurzame verstedelijking</w:t>
            </w:r>
          </w:p>
        </w:tc>
        <w:tc>
          <w:tcPr>
            <w:tcW w:w="991" w:type="dxa"/>
          </w:tcPr>
          <w:p w14:paraId="07DDA4A7" w14:textId="77777777" w:rsidR="00E07D6C" w:rsidRPr="00E07D6C" w:rsidRDefault="00E07D6C" w:rsidP="00E07D6C"/>
        </w:tc>
        <w:tc>
          <w:tcPr>
            <w:tcW w:w="1560" w:type="dxa"/>
          </w:tcPr>
          <w:p w14:paraId="5D025E40" w14:textId="77777777" w:rsidR="00E07D6C" w:rsidRPr="00E07D6C" w:rsidRDefault="00E07D6C" w:rsidP="00E07D6C"/>
        </w:tc>
      </w:tr>
      <w:tr w:rsidR="00E07D6C" w:rsidRPr="00E07D6C" w14:paraId="3AE83BE9" w14:textId="77777777" w:rsidTr="00E03998">
        <w:tc>
          <w:tcPr>
            <w:tcW w:w="3397" w:type="dxa"/>
          </w:tcPr>
          <w:p w14:paraId="3413276B" w14:textId="77777777" w:rsidR="00E07D6C" w:rsidRPr="00E07D6C" w:rsidRDefault="00E07D6C" w:rsidP="00E07D6C">
            <w:r w:rsidRPr="00E07D6C">
              <w:t>§ 5.1.6. Behoud van ruimte voor toekomstige functies</w:t>
            </w:r>
          </w:p>
        </w:tc>
        <w:tc>
          <w:tcPr>
            <w:tcW w:w="1134" w:type="dxa"/>
          </w:tcPr>
          <w:p w14:paraId="5DDC05EB" w14:textId="77777777" w:rsidR="00E07D6C" w:rsidRPr="00E07D6C" w:rsidRDefault="00E07D6C" w:rsidP="00E07D6C"/>
        </w:tc>
        <w:tc>
          <w:tcPr>
            <w:tcW w:w="3120" w:type="dxa"/>
          </w:tcPr>
          <w:p w14:paraId="5CDBDE3D" w14:textId="27DB0781" w:rsidR="00E07D6C" w:rsidRPr="003560D7" w:rsidRDefault="00D31FF3" w:rsidP="00E07D6C">
            <w:pPr>
              <w:rPr>
                <w:i/>
                <w:iCs/>
              </w:rPr>
            </w:pPr>
            <w:r w:rsidRPr="003560D7">
              <w:rPr>
                <w:i/>
                <w:iCs/>
              </w:rPr>
              <w:t>PM</w:t>
            </w:r>
          </w:p>
        </w:tc>
        <w:tc>
          <w:tcPr>
            <w:tcW w:w="991" w:type="dxa"/>
          </w:tcPr>
          <w:p w14:paraId="79E9AA24" w14:textId="2CA1139B" w:rsidR="00E07D6C" w:rsidRPr="00E07D6C" w:rsidRDefault="00E07D6C" w:rsidP="00E07D6C"/>
        </w:tc>
        <w:tc>
          <w:tcPr>
            <w:tcW w:w="1560" w:type="dxa"/>
          </w:tcPr>
          <w:p w14:paraId="14311B12" w14:textId="77777777" w:rsidR="00E07D6C" w:rsidRPr="00E07D6C" w:rsidRDefault="00E07D6C" w:rsidP="00E07D6C"/>
        </w:tc>
      </w:tr>
      <w:tr w:rsidR="00E07D6C" w:rsidRPr="00E07D6C" w14:paraId="1168D40D" w14:textId="77777777" w:rsidTr="00E03998">
        <w:tc>
          <w:tcPr>
            <w:tcW w:w="3397" w:type="dxa"/>
          </w:tcPr>
          <w:p w14:paraId="7A4F2039" w14:textId="77777777" w:rsidR="00E07D6C" w:rsidRPr="00E07D6C" w:rsidRDefault="00E07D6C" w:rsidP="00E07D6C">
            <w:r w:rsidRPr="00E07D6C">
              <w:t>§ 5.1.7. Behoeden van de staat en werking van infrastructuur of voorzieningen voor nadelige gevolgen van activiteiten</w:t>
            </w:r>
          </w:p>
        </w:tc>
        <w:tc>
          <w:tcPr>
            <w:tcW w:w="1134" w:type="dxa"/>
          </w:tcPr>
          <w:p w14:paraId="48942EF5" w14:textId="77777777" w:rsidR="00E07D6C" w:rsidRPr="00E07D6C" w:rsidRDefault="00E07D6C" w:rsidP="00E07D6C"/>
        </w:tc>
        <w:tc>
          <w:tcPr>
            <w:tcW w:w="3120" w:type="dxa"/>
          </w:tcPr>
          <w:p w14:paraId="77DA3768" w14:textId="15CB77B2" w:rsidR="00E07D6C" w:rsidRPr="003560D7" w:rsidRDefault="00D31FF3" w:rsidP="00E07D6C">
            <w:pPr>
              <w:rPr>
                <w:i/>
                <w:iCs/>
              </w:rPr>
            </w:pPr>
            <w:r w:rsidRPr="003560D7">
              <w:rPr>
                <w:i/>
                <w:iCs/>
              </w:rPr>
              <w:t>PM</w:t>
            </w:r>
          </w:p>
        </w:tc>
        <w:tc>
          <w:tcPr>
            <w:tcW w:w="991" w:type="dxa"/>
          </w:tcPr>
          <w:p w14:paraId="098C78C9" w14:textId="3A79FA2D" w:rsidR="00E07D6C" w:rsidRPr="00E07D6C" w:rsidRDefault="00E07D6C" w:rsidP="00E07D6C"/>
        </w:tc>
        <w:tc>
          <w:tcPr>
            <w:tcW w:w="1560" w:type="dxa"/>
          </w:tcPr>
          <w:p w14:paraId="6D026EFD" w14:textId="77777777" w:rsidR="00E07D6C" w:rsidRPr="00E07D6C" w:rsidRDefault="00E07D6C" w:rsidP="00E07D6C"/>
        </w:tc>
      </w:tr>
      <w:tr w:rsidR="00E07D6C" w:rsidRPr="00E07D6C" w14:paraId="4F97882B" w14:textId="77777777" w:rsidTr="00E03998">
        <w:tc>
          <w:tcPr>
            <w:tcW w:w="3397" w:type="dxa"/>
          </w:tcPr>
          <w:p w14:paraId="7D9BBF2D" w14:textId="77777777" w:rsidR="00E07D6C" w:rsidRPr="00E07D6C" w:rsidRDefault="00E07D6C" w:rsidP="00E07D6C">
            <w:r w:rsidRPr="00E07D6C">
              <w:t>§ 5.1.7a. Gebruik van bouwwerken</w:t>
            </w:r>
          </w:p>
        </w:tc>
        <w:tc>
          <w:tcPr>
            <w:tcW w:w="1134" w:type="dxa"/>
          </w:tcPr>
          <w:p w14:paraId="5B0213FD" w14:textId="77777777" w:rsidR="00E07D6C" w:rsidRPr="00E07D6C" w:rsidRDefault="00E07D6C" w:rsidP="00E07D6C"/>
        </w:tc>
        <w:tc>
          <w:tcPr>
            <w:tcW w:w="3120" w:type="dxa"/>
          </w:tcPr>
          <w:p w14:paraId="79C5A773" w14:textId="6FC1CB57" w:rsidR="00E07D6C" w:rsidRPr="003560D7" w:rsidRDefault="00D31FF3" w:rsidP="00E07D6C">
            <w:pPr>
              <w:rPr>
                <w:i/>
                <w:iCs/>
              </w:rPr>
            </w:pPr>
            <w:r w:rsidRPr="003560D7">
              <w:rPr>
                <w:i/>
                <w:iCs/>
              </w:rPr>
              <w:t>PM</w:t>
            </w:r>
          </w:p>
        </w:tc>
        <w:tc>
          <w:tcPr>
            <w:tcW w:w="991" w:type="dxa"/>
          </w:tcPr>
          <w:p w14:paraId="2EB5DF1D" w14:textId="747F5428" w:rsidR="00E07D6C" w:rsidRPr="00E07D6C" w:rsidRDefault="00E07D6C" w:rsidP="00E07D6C"/>
        </w:tc>
        <w:tc>
          <w:tcPr>
            <w:tcW w:w="1560" w:type="dxa"/>
          </w:tcPr>
          <w:p w14:paraId="123D2A96" w14:textId="77777777" w:rsidR="00E07D6C" w:rsidRPr="00E07D6C" w:rsidRDefault="00E07D6C" w:rsidP="00E07D6C"/>
        </w:tc>
      </w:tr>
      <w:tr w:rsidR="00E07D6C" w:rsidRPr="00E07D6C" w14:paraId="520DE5C9" w14:textId="77777777" w:rsidTr="00E03998">
        <w:tc>
          <w:tcPr>
            <w:tcW w:w="3397" w:type="dxa"/>
          </w:tcPr>
          <w:p w14:paraId="034FC4FF" w14:textId="77777777" w:rsidR="00E07D6C" w:rsidRPr="00E07D6C" w:rsidRDefault="00E07D6C" w:rsidP="00E07D6C">
            <w:r w:rsidRPr="00E07D6C">
              <w:t>§ 5.1.8. Bevorderen van de toegankelijkheid van de openbare buitenruimte voor personen</w:t>
            </w:r>
          </w:p>
        </w:tc>
        <w:tc>
          <w:tcPr>
            <w:tcW w:w="1134" w:type="dxa"/>
          </w:tcPr>
          <w:p w14:paraId="26452947" w14:textId="77777777" w:rsidR="00E07D6C" w:rsidRPr="00E07D6C" w:rsidRDefault="00E07D6C" w:rsidP="00E07D6C"/>
        </w:tc>
        <w:tc>
          <w:tcPr>
            <w:tcW w:w="3120" w:type="dxa"/>
          </w:tcPr>
          <w:p w14:paraId="464D5CF1" w14:textId="6F3C2305" w:rsidR="00E07D6C" w:rsidRPr="003560D7" w:rsidRDefault="00D31FF3" w:rsidP="00E07D6C">
            <w:pPr>
              <w:rPr>
                <w:i/>
                <w:iCs/>
              </w:rPr>
            </w:pPr>
            <w:r w:rsidRPr="003560D7">
              <w:rPr>
                <w:i/>
                <w:iCs/>
              </w:rPr>
              <w:t>PM</w:t>
            </w:r>
          </w:p>
        </w:tc>
        <w:tc>
          <w:tcPr>
            <w:tcW w:w="991" w:type="dxa"/>
          </w:tcPr>
          <w:p w14:paraId="20F3535B" w14:textId="53CC6B21" w:rsidR="00E07D6C" w:rsidRPr="00E07D6C" w:rsidRDefault="00E07D6C" w:rsidP="00E07D6C"/>
        </w:tc>
        <w:tc>
          <w:tcPr>
            <w:tcW w:w="1560" w:type="dxa"/>
          </w:tcPr>
          <w:p w14:paraId="31D1A0AD" w14:textId="77777777" w:rsidR="00E07D6C" w:rsidRPr="00E07D6C" w:rsidRDefault="00E07D6C" w:rsidP="00E07D6C"/>
        </w:tc>
      </w:tr>
      <w:tr w:rsidR="00E07D6C" w:rsidRPr="00E07D6C" w14:paraId="5260DDC8" w14:textId="77777777" w:rsidTr="00E03998">
        <w:tc>
          <w:tcPr>
            <w:tcW w:w="3397" w:type="dxa"/>
          </w:tcPr>
          <w:p w14:paraId="7A354128" w14:textId="77777777" w:rsidR="00E07D6C" w:rsidRPr="00E07D6C" w:rsidRDefault="00E07D6C" w:rsidP="00E07D6C"/>
        </w:tc>
        <w:tc>
          <w:tcPr>
            <w:tcW w:w="1134" w:type="dxa"/>
          </w:tcPr>
          <w:p w14:paraId="6811A65F" w14:textId="77777777" w:rsidR="00E07D6C" w:rsidRPr="00E07D6C" w:rsidRDefault="00E07D6C" w:rsidP="00E07D6C"/>
        </w:tc>
        <w:tc>
          <w:tcPr>
            <w:tcW w:w="3120" w:type="dxa"/>
          </w:tcPr>
          <w:p w14:paraId="6C91C5F9" w14:textId="77777777" w:rsidR="00E07D6C" w:rsidRDefault="00E07D6C" w:rsidP="00E07D6C">
            <w:r w:rsidRPr="00E07D6C">
              <w:t>Licht en windhinder</w:t>
            </w:r>
          </w:p>
          <w:p w14:paraId="08287AAF" w14:textId="2BA1920E" w:rsidR="00D31FF3" w:rsidRPr="00E07D6C" w:rsidRDefault="00D31FF3" w:rsidP="00E07D6C">
            <w:r>
              <w:t xml:space="preserve">Opgenomen </w:t>
            </w:r>
            <w:proofErr w:type="spellStart"/>
            <w:r>
              <w:t>ivm</w:t>
            </w:r>
            <w:proofErr w:type="spellEnd"/>
            <w:r>
              <w:t xml:space="preserve"> </w:t>
            </w:r>
            <w:proofErr w:type="spellStart"/>
            <w:r>
              <w:t>etfal</w:t>
            </w:r>
            <w:proofErr w:type="spellEnd"/>
          </w:p>
        </w:tc>
        <w:tc>
          <w:tcPr>
            <w:tcW w:w="991" w:type="dxa"/>
          </w:tcPr>
          <w:p w14:paraId="13F73BD5" w14:textId="77777777" w:rsidR="00E07D6C" w:rsidRPr="00E07D6C" w:rsidRDefault="00E07D6C" w:rsidP="00E07D6C"/>
        </w:tc>
        <w:tc>
          <w:tcPr>
            <w:tcW w:w="1560" w:type="dxa"/>
          </w:tcPr>
          <w:p w14:paraId="0EBF0CF5" w14:textId="18F8DB59" w:rsidR="00E07D6C" w:rsidRPr="00E07D6C" w:rsidRDefault="00E07D6C" w:rsidP="00E07D6C"/>
        </w:tc>
      </w:tr>
      <w:tr w:rsidR="00E07D6C" w:rsidRPr="00E07D6C" w14:paraId="6AA8D671" w14:textId="77777777" w:rsidTr="00E03998">
        <w:tc>
          <w:tcPr>
            <w:tcW w:w="10202" w:type="dxa"/>
            <w:gridSpan w:val="5"/>
          </w:tcPr>
          <w:p w14:paraId="69292622" w14:textId="77777777" w:rsidR="00E07D6C" w:rsidRPr="00E07D6C" w:rsidRDefault="00E07D6C" w:rsidP="00E07D6C">
            <w:pPr>
              <w:rPr>
                <w:b/>
                <w:bCs/>
              </w:rPr>
            </w:pPr>
            <w:r w:rsidRPr="00E07D6C">
              <w:rPr>
                <w:b/>
                <w:bCs/>
              </w:rPr>
              <w:t>Afdeling 5.2. Instructieregels over de uitoefening van taken voor de fysieke leefomgeving</w:t>
            </w:r>
          </w:p>
        </w:tc>
      </w:tr>
      <w:tr w:rsidR="006E5EFF" w:rsidRPr="00E07D6C" w14:paraId="02B2E705" w14:textId="77777777" w:rsidTr="00E03998">
        <w:tc>
          <w:tcPr>
            <w:tcW w:w="3397" w:type="dxa"/>
          </w:tcPr>
          <w:p w14:paraId="611C3057" w14:textId="77777777" w:rsidR="006E5EFF" w:rsidRDefault="006E5EFF" w:rsidP="00E07D6C">
            <w:bookmarkStart w:id="45" w:name="_Hlk169873796"/>
            <w:r>
              <w:t>Artikel 5.163</w:t>
            </w:r>
          </w:p>
          <w:p w14:paraId="057A2DAB" w14:textId="42917401" w:rsidR="006E5EFF" w:rsidRPr="00E07D6C" w:rsidRDefault="006E5EFF" w:rsidP="00E07D6C">
            <w:r w:rsidRPr="006E5EFF">
              <w:t>voorkomen belemmeringen gebruik en beheer hoofdspoorweginfrastructuur en rijkswegen</w:t>
            </w:r>
          </w:p>
        </w:tc>
        <w:tc>
          <w:tcPr>
            <w:tcW w:w="1134" w:type="dxa"/>
          </w:tcPr>
          <w:p w14:paraId="3B36AAA6" w14:textId="77777777" w:rsidR="006E5EFF" w:rsidRPr="00E07D6C" w:rsidRDefault="006E5EFF" w:rsidP="00E07D6C"/>
        </w:tc>
        <w:tc>
          <w:tcPr>
            <w:tcW w:w="3120" w:type="dxa"/>
          </w:tcPr>
          <w:p w14:paraId="3B3D7E9E" w14:textId="0C6DA149" w:rsidR="006E5EFF" w:rsidRPr="005E04A2" w:rsidRDefault="00D31FF3" w:rsidP="00E07D6C">
            <w:pPr>
              <w:rPr>
                <w:i/>
                <w:iCs/>
              </w:rPr>
            </w:pPr>
            <w:r>
              <w:rPr>
                <w:i/>
                <w:iCs/>
              </w:rPr>
              <w:t>PM</w:t>
            </w:r>
          </w:p>
        </w:tc>
        <w:tc>
          <w:tcPr>
            <w:tcW w:w="991" w:type="dxa"/>
          </w:tcPr>
          <w:p w14:paraId="412F44D9" w14:textId="6436C0B4" w:rsidR="006E5EFF" w:rsidRPr="00E07D6C" w:rsidRDefault="006E5EFF" w:rsidP="00E07D6C"/>
        </w:tc>
        <w:tc>
          <w:tcPr>
            <w:tcW w:w="1560" w:type="dxa"/>
          </w:tcPr>
          <w:p w14:paraId="4D70FD51" w14:textId="77777777" w:rsidR="006E5EFF" w:rsidRPr="00E07D6C" w:rsidRDefault="006E5EFF" w:rsidP="00E07D6C"/>
        </w:tc>
      </w:tr>
      <w:tr w:rsidR="006E5EFF" w:rsidRPr="00E07D6C" w14:paraId="739D0A27" w14:textId="77777777" w:rsidTr="00E03998">
        <w:tc>
          <w:tcPr>
            <w:tcW w:w="3397" w:type="dxa"/>
          </w:tcPr>
          <w:p w14:paraId="543E975B" w14:textId="77777777" w:rsidR="006E5EFF" w:rsidRDefault="006E5EFF" w:rsidP="00E07D6C">
            <w:r w:rsidRPr="006E5EFF">
              <w:t xml:space="preserve">Artikel 5.164 </w:t>
            </w:r>
          </w:p>
          <w:p w14:paraId="27226A59" w14:textId="004170DA" w:rsidR="006E5EFF" w:rsidRDefault="006E5EFF" w:rsidP="00E07D6C">
            <w:r w:rsidRPr="006E5EFF">
              <w:t>lokale spoorwegen binnen vervoerregio’s</w:t>
            </w:r>
          </w:p>
        </w:tc>
        <w:tc>
          <w:tcPr>
            <w:tcW w:w="1134" w:type="dxa"/>
          </w:tcPr>
          <w:p w14:paraId="6E569F36" w14:textId="77777777" w:rsidR="006E5EFF" w:rsidRPr="00E07D6C" w:rsidRDefault="006E5EFF" w:rsidP="00E07D6C"/>
        </w:tc>
        <w:tc>
          <w:tcPr>
            <w:tcW w:w="3120" w:type="dxa"/>
          </w:tcPr>
          <w:p w14:paraId="0C26D461" w14:textId="6585B336" w:rsidR="006E5EFF" w:rsidRPr="005E04A2" w:rsidRDefault="00D31FF3" w:rsidP="00E07D6C">
            <w:pPr>
              <w:rPr>
                <w:i/>
                <w:iCs/>
              </w:rPr>
            </w:pPr>
            <w:r>
              <w:rPr>
                <w:i/>
                <w:iCs/>
              </w:rPr>
              <w:t>PM</w:t>
            </w:r>
          </w:p>
        </w:tc>
        <w:tc>
          <w:tcPr>
            <w:tcW w:w="991" w:type="dxa"/>
          </w:tcPr>
          <w:p w14:paraId="48AE4728" w14:textId="238BB2ED" w:rsidR="006E5EFF" w:rsidRPr="00E07D6C" w:rsidRDefault="006E5EFF" w:rsidP="00E07D6C"/>
        </w:tc>
        <w:tc>
          <w:tcPr>
            <w:tcW w:w="1560" w:type="dxa"/>
          </w:tcPr>
          <w:p w14:paraId="60ECB307" w14:textId="77777777" w:rsidR="006E5EFF" w:rsidRPr="00E07D6C" w:rsidRDefault="006E5EFF" w:rsidP="00E07D6C"/>
        </w:tc>
      </w:tr>
      <w:tr w:rsidR="006E5EFF" w:rsidRPr="00E07D6C" w14:paraId="20C29994" w14:textId="77777777" w:rsidTr="00E03998">
        <w:tc>
          <w:tcPr>
            <w:tcW w:w="3397" w:type="dxa"/>
          </w:tcPr>
          <w:p w14:paraId="1EC1156B" w14:textId="77777777" w:rsidR="006E5EFF" w:rsidRDefault="006E5EFF" w:rsidP="00E07D6C">
            <w:r w:rsidRPr="006E5EFF">
              <w:t xml:space="preserve">Artikel 5.165 </w:t>
            </w:r>
          </w:p>
          <w:p w14:paraId="4F579812" w14:textId="705F6B5B" w:rsidR="006E5EFF" w:rsidRPr="006E5EFF" w:rsidRDefault="006E5EFF" w:rsidP="00E07D6C">
            <w:r w:rsidRPr="006E5EFF">
              <w:t>lozen industrieel afvalwater in openbaar vuilwaterriool</w:t>
            </w:r>
          </w:p>
        </w:tc>
        <w:tc>
          <w:tcPr>
            <w:tcW w:w="1134" w:type="dxa"/>
          </w:tcPr>
          <w:p w14:paraId="6E71D383" w14:textId="77777777" w:rsidR="006E5EFF" w:rsidRPr="00E07D6C" w:rsidRDefault="006E5EFF" w:rsidP="00E07D6C"/>
        </w:tc>
        <w:tc>
          <w:tcPr>
            <w:tcW w:w="3120" w:type="dxa"/>
          </w:tcPr>
          <w:p w14:paraId="1FCC34CA" w14:textId="6DB2ED5D" w:rsidR="006E5EFF" w:rsidRPr="005E04A2" w:rsidRDefault="00D31FF3" w:rsidP="00E07D6C">
            <w:pPr>
              <w:rPr>
                <w:i/>
                <w:iCs/>
              </w:rPr>
            </w:pPr>
            <w:r>
              <w:rPr>
                <w:i/>
                <w:iCs/>
              </w:rPr>
              <w:t>PM</w:t>
            </w:r>
          </w:p>
        </w:tc>
        <w:tc>
          <w:tcPr>
            <w:tcW w:w="991" w:type="dxa"/>
          </w:tcPr>
          <w:p w14:paraId="7811E7F2" w14:textId="415BF967" w:rsidR="006E5EFF" w:rsidRPr="00E07D6C" w:rsidRDefault="006E5EFF" w:rsidP="00E07D6C"/>
        </w:tc>
        <w:tc>
          <w:tcPr>
            <w:tcW w:w="1560" w:type="dxa"/>
          </w:tcPr>
          <w:p w14:paraId="61FC2274" w14:textId="77777777" w:rsidR="006E5EFF" w:rsidRPr="00E07D6C" w:rsidRDefault="006E5EFF" w:rsidP="00E07D6C"/>
        </w:tc>
      </w:tr>
      <w:tr w:rsidR="00E07D6C" w:rsidRPr="00E07D6C" w14:paraId="4C1C4C7F" w14:textId="77777777" w:rsidTr="00E03998">
        <w:tc>
          <w:tcPr>
            <w:tcW w:w="3397" w:type="dxa"/>
          </w:tcPr>
          <w:p w14:paraId="7809C993" w14:textId="77777777" w:rsidR="00E8316D" w:rsidRDefault="00E8316D" w:rsidP="00E07D6C">
            <w:r w:rsidRPr="00E8316D">
              <w:t>Artikel 5.165a</w:t>
            </w:r>
          </w:p>
          <w:p w14:paraId="5143F4CC" w14:textId="33BEB42A" w:rsidR="00E07D6C" w:rsidRPr="00E07D6C" w:rsidRDefault="00E8316D" w:rsidP="00E8316D">
            <w:r w:rsidRPr="00E8316D">
              <w:t>bebouwingscontour jacht</w:t>
            </w:r>
          </w:p>
        </w:tc>
        <w:tc>
          <w:tcPr>
            <w:tcW w:w="1134" w:type="dxa"/>
          </w:tcPr>
          <w:p w14:paraId="37130A4B" w14:textId="77777777" w:rsidR="00E07D6C" w:rsidRPr="00E07D6C" w:rsidRDefault="00E07D6C" w:rsidP="00E07D6C"/>
        </w:tc>
        <w:tc>
          <w:tcPr>
            <w:tcW w:w="3120" w:type="dxa"/>
          </w:tcPr>
          <w:p w14:paraId="707EA8AC" w14:textId="70E390AB" w:rsidR="00E07D6C" w:rsidRPr="005E04A2" w:rsidRDefault="00D31FF3" w:rsidP="00E07D6C">
            <w:pPr>
              <w:rPr>
                <w:i/>
                <w:iCs/>
              </w:rPr>
            </w:pPr>
            <w:r>
              <w:rPr>
                <w:i/>
                <w:iCs/>
              </w:rPr>
              <w:t>PM</w:t>
            </w:r>
          </w:p>
        </w:tc>
        <w:tc>
          <w:tcPr>
            <w:tcW w:w="991" w:type="dxa"/>
          </w:tcPr>
          <w:p w14:paraId="4619CEFD" w14:textId="007BACF4" w:rsidR="00E07D6C" w:rsidRPr="00E07D6C" w:rsidRDefault="00E07D6C" w:rsidP="00E07D6C"/>
        </w:tc>
        <w:tc>
          <w:tcPr>
            <w:tcW w:w="1560" w:type="dxa"/>
          </w:tcPr>
          <w:p w14:paraId="6726872A" w14:textId="77777777" w:rsidR="00E07D6C" w:rsidRPr="00E07D6C" w:rsidRDefault="00E07D6C" w:rsidP="00E07D6C"/>
        </w:tc>
      </w:tr>
      <w:tr w:rsidR="00E8316D" w:rsidRPr="00E07D6C" w14:paraId="70AE6EEC" w14:textId="77777777" w:rsidTr="00E03998">
        <w:tc>
          <w:tcPr>
            <w:tcW w:w="3397" w:type="dxa"/>
          </w:tcPr>
          <w:p w14:paraId="4A40D644" w14:textId="77777777" w:rsidR="00E8316D" w:rsidRDefault="00E8316D" w:rsidP="00E07D6C">
            <w:r w:rsidRPr="00E8316D">
              <w:t xml:space="preserve">Artikel 5.165b </w:t>
            </w:r>
          </w:p>
          <w:p w14:paraId="4BD605ED" w14:textId="3468DBF3" w:rsidR="00E8316D" w:rsidRPr="00E8316D" w:rsidRDefault="00E8316D" w:rsidP="00E07D6C">
            <w:r w:rsidRPr="00E8316D">
              <w:t>bebouwingscontour houtkap</w:t>
            </w:r>
          </w:p>
        </w:tc>
        <w:tc>
          <w:tcPr>
            <w:tcW w:w="1134" w:type="dxa"/>
          </w:tcPr>
          <w:p w14:paraId="6CAE3CA5" w14:textId="77777777" w:rsidR="00E8316D" w:rsidRPr="00E07D6C" w:rsidRDefault="00E8316D" w:rsidP="00E07D6C"/>
        </w:tc>
        <w:tc>
          <w:tcPr>
            <w:tcW w:w="3120" w:type="dxa"/>
          </w:tcPr>
          <w:p w14:paraId="73598731" w14:textId="53381161" w:rsidR="00E8316D" w:rsidRPr="005E04A2" w:rsidRDefault="00D31FF3" w:rsidP="00E07D6C">
            <w:pPr>
              <w:rPr>
                <w:i/>
                <w:iCs/>
              </w:rPr>
            </w:pPr>
            <w:r>
              <w:rPr>
                <w:i/>
                <w:iCs/>
              </w:rPr>
              <w:t>PM</w:t>
            </w:r>
          </w:p>
        </w:tc>
        <w:tc>
          <w:tcPr>
            <w:tcW w:w="991" w:type="dxa"/>
          </w:tcPr>
          <w:p w14:paraId="4CA44961" w14:textId="23A6B986" w:rsidR="00E8316D" w:rsidRPr="00E07D6C" w:rsidRDefault="00E8316D" w:rsidP="00E07D6C"/>
        </w:tc>
        <w:tc>
          <w:tcPr>
            <w:tcW w:w="1560" w:type="dxa"/>
          </w:tcPr>
          <w:p w14:paraId="559FDB57" w14:textId="77777777" w:rsidR="00E8316D" w:rsidRPr="00E07D6C" w:rsidRDefault="00E8316D" w:rsidP="00E07D6C"/>
        </w:tc>
      </w:tr>
      <w:bookmarkEnd w:id="45"/>
      <w:tr w:rsidR="00E07D6C" w:rsidRPr="00E07D6C" w14:paraId="095E8A11" w14:textId="77777777" w:rsidTr="00E03998">
        <w:tc>
          <w:tcPr>
            <w:tcW w:w="10202" w:type="dxa"/>
            <w:gridSpan w:val="5"/>
          </w:tcPr>
          <w:p w14:paraId="74AF6FBD" w14:textId="77777777" w:rsidR="00E07D6C" w:rsidRPr="00E07D6C" w:rsidRDefault="00E07D6C" w:rsidP="00E07D6C">
            <w:r w:rsidRPr="00E07D6C">
              <w:rPr>
                <w:b/>
                <w:bCs/>
              </w:rPr>
              <w:t>Afdeling 5.3. Ontheffing</w:t>
            </w:r>
          </w:p>
        </w:tc>
      </w:tr>
      <w:tr w:rsidR="00E07D6C" w:rsidRPr="00E07D6C" w14:paraId="65935186" w14:textId="77777777" w:rsidTr="00E03998">
        <w:tc>
          <w:tcPr>
            <w:tcW w:w="3397" w:type="dxa"/>
          </w:tcPr>
          <w:p w14:paraId="0AE370F1" w14:textId="77777777" w:rsidR="00E07D6C" w:rsidRPr="00E07D6C" w:rsidRDefault="00E07D6C" w:rsidP="00E07D6C">
            <w:r w:rsidRPr="00E07D6C">
              <w:t>Artikelen opnemen waarvan ontheffing wordt verleend.</w:t>
            </w:r>
          </w:p>
        </w:tc>
        <w:tc>
          <w:tcPr>
            <w:tcW w:w="1134" w:type="dxa"/>
          </w:tcPr>
          <w:p w14:paraId="52707AF5" w14:textId="77777777" w:rsidR="00E07D6C" w:rsidRPr="00E07D6C" w:rsidRDefault="00E07D6C" w:rsidP="00E07D6C"/>
        </w:tc>
        <w:tc>
          <w:tcPr>
            <w:tcW w:w="3120" w:type="dxa"/>
          </w:tcPr>
          <w:p w14:paraId="4029E5B1" w14:textId="7B809DD8" w:rsidR="00E07D6C" w:rsidRPr="005E04A2" w:rsidRDefault="00C2617C" w:rsidP="00E07D6C">
            <w:pPr>
              <w:rPr>
                <w:i/>
                <w:iCs/>
              </w:rPr>
            </w:pPr>
            <w:r w:rsidRPr="005E04A2">
              <w:rPr>
                <w:i/>
                <w:iCs/>
              </w:rPr>
              <w:t>Niet opgenomen</w:t>
            </w:r>
            <w:r w:rsidR="00F4458C">
              <w:rPr>
                <w:i/>
                <w:iCs/>
              </w:rPr>
              <w:t xml:space="preserve"> in dit sjabloon</w:t>
            </w:r>
          </w:p>
        </w:tc>
        <w:tc>
          <w:tcPr>
            <w:tcW w:w="991" w:type="dxa"/>
          </w:tcPr>
          <w:p w14:paraId="225D853A" w14:textId="4E281BF4" w:rsidR="00E07D6C" w:rsidRPr="00E07D6C" w:rsidRDefault="00E07D6C" w:rsidP="00E07D6C"/>
        </w:tc>
        <w:tc>
          <w:tcPr>
            <w:tcW w:w="1560" w:type="dxa"/>
          </w:tcPr>
          <w:p w14:paraId="78CCD84F" w14:textId="77777777" w:rsidR="00E07D6C" w:rsidRPr="00E07D6C" w:rsidRDefault="00E07D6C" w:rsidP="00E07D6C"/>
        </w:tc>
      </w:tr>
    </w:tbl>
    <w:bookmarkEnd w:id="44"/>
    <w:p w14:paraId="6D4815EF" w14:textId="3F46C8C1" w:rsidR="00E07D6C" w:rsidRDefault="00E07D6C" w:rsidP="00855516">
      <w:r>
        <w:t xml:space="preserve">Tabel </w:t>
      </w:r>
      <w:r w:rsidR="00EA527C">
        <w:t>i</w:t>
      </w:r>
      <w:r>
        <w:t xml:space="preserve">nstructieregels </w:t>
      </w:r>
      <w:proofErr w:type="spellStart"/>
      <w:r>
        <w:t>Bkl</w:t>
      </w:r>
      <w:proofErr w:type="spellEnd"/>
      <w:r w:rsidR="004C5C6F">
        <w:t xml:space="preserve"> zoals dit geldt op 1 januari 2024</w:t>
      </w:r>
      <w:r w:rsidR="004C5C6F">
        <w:rPr>
          <w:rStyle w:val="Voetnootmarkering"/>
        </w:rPr>
        <w:footnoteReference w:id="5"/>
      </w:r>
      <w:r w:rsidR="004C5C6F">
        <w:t xml:space="preserve"> </w:t>
      </w:r>
    </w:p>
    <w:p w14:paraId="49CADBF2" w14:textId="0D052CA8" w:rsidR="00E07D6C" w:rsidRDefault="004C5C6F" w:rsidP="00FA4438">
      <w:pPr>
        <w:spacing w:after="160" w:line="259" w:lineRule="auto"/>
      </w:pPr>
      <w:r>
        <w:br w:type="page"/>
      </w:r>
    </w:p>
    <w:p w14:paraId="367EAB8D" w14:textId="3D358C91" w:rsidR="00855516" w:rsidRDefault="00855516" w:rsidP="00855516">
      <w:r>
        <w:lastRenderedPageBreak/>
        <w:t xml:space="preserve">Voor deze ontwikkeling zijn de volgende instructieregels uit de </w:t>
      </w:r>
      <w:r w:rsidR="00EF49D0">
        <w:t>Omgevings</w:t>
      </w:r>
      <w:r>
        <w:t xml:space="preserve">verordening </w:t>
      </w:r>
      <w:r w:rsidR="00E07D6C">
        <w:t xml:space="preserve">Provincie </w:t>
      </w:r>
      <w:r w:rsidR="00210C54">
        <w:t>[…]</w:t>
      </w:r>
      <w:r>
        <w:t xml:space="preserve">van belang: </w:t>
      </w:r>
    </w:p>
    <w:p w14:paraId="65F7A793" w14:textId="77777777" w:rsidR="00855516" w:rsidRDefault="00855516" w:rsidP="00E7317F"/>
    <w:p w14:paraId="237D4020" w14:textId="2B3307BD" w:rsidR="00E806A3" w:rsidRDefault="00E07D6C" w:rsidP="00DC285D">
      <w:r>
        <w:t xml:space="preserve">Tabel op een vergelijkbare manier invullen als de tabel instructieregels </w:t>
      </w:r>
      <w:proofErr w:type="spellStart"/>
      <w:r>
        <w:t>Bkl</w:t>
      </w:r>
      <w:proofErr w:type="spellEnd"/>
      <w:r w:rsidR="00380762">
        <w:t>.</w:t>
      </w:r>
      <w:r w:rsidR="003B42E7">
        <w:rPr>
          <w:rStyle w:val="Voetnootmarkering"/>
        </w:rPr>
        <w:footnoteReference w:id="6"/>
      </w:r>
    </w:p>
    <w:p w14:paraId="0E6B9303" w14:textId="77777777" w:rsidR="00E806A3" w:rsidRDefault="00E806A3" w:rsidP="00DC285D"/>
    <w:p w14:paraId="03118312" w14:textId="07E656AA" w:rsidR="00DC285D" w:rsidRPr="0061672E" w:rsidRDefault="00E07D6C" w:rsidP="00380762">
      <w:r>
        <w:t xml:space="preserve">Tabel </w:t>
      </w:r>
      <w:r w:rsidR="00380762">
        <w:t>i</w:t>
      </w:r>
      <w:r>
        <w:t xml:space="preserve">nstructieregels Omgevingsverordening </w:t>
      </w:r>
      <w:r w:rsidR="00AC22D1">
        <w:t xml:space="preserve">[…] </w:t>
      </w:r>
      <w:r>
        <w:t>naam provinciale omgevingsverordening</w:t>
      </w:r>
      <w:r w:rsidR="00AC22D1">
        <w:t xml:space="preserve"> [...]</w:t>
      </w:r>
      <w:r>
        <w:t xml:space="preserve"> vastgesteld op </w:t>
      </w:r>
      <w:r w:rsidR="00AC22D1">
        <w:t>[...]</w:t>
      </w:r>
      <w:r w:rsidR="00380762">
        <w:t>.</w:t>
      </w:r>
      <w:r>
        <w:rPr>
          <w:rStyle w:val="Voetnootmarkering"/>
        </w:rPr>
        <w:footnoteReference w:id="7"/>
      </w:r>
    </w:p>
    <w:p w14:paraId="5748C723" w14:textId="0AA0562B" w:rsidR="6E7EF35E" w:rsidRDefault="6E7EF35E"/>
    <w:p w14:paraId="1737ACB9" w14:textId="0E4A1E65" w:rsidR="004C5C6F" w:rsidRDefault="004C5C6F" w:rsidP="00A30610">
      <w:pPr>
        <w:pStyle w:val="Kop2"/>
        <w:ind w:hanging="821"/>
      </w:pPr>
      <w:bookmarkStart w:id="46" w:name="_Toc1073344424"/>
      <w:bookmarkStart w:id="47" w:name="_Toc576232002"/>
      <w:r>
        <w:t>Dienstenrichtlijn</w:t>
      </w:r>
      <w:bookmarkEnd w:id="46"/>
    </w:p>
    <w:p w14:paraId="70B198FE" w14:textId="1B4AB6E3" w:rsidR="00C91AA7" w:rsidRPr="00C91AA7" w:rsidRDefault="00C91AA7" w:rsidP="00C91AA7">
      <w:r>
        <w:t>PM</w:t>
      </w:r>
    </w:p>
    <w:p w14:paraId="640F0A3E" w14:textId="186E5D64" w:rsidR="6E7EF35E" w:rsidRDefault="6E7EF35E" w:rsidP="6E7EF35E"/>
    <w:p w14:paraId="545118CC" w14:textId="6FA4AAF2" w:rsidR="00C91AA7" w:rsidRPr="0061672E" w:rsidRDefault="004C5C6F" w:rsidP="54C078CC">
      <w:pPr>
        <w:pStyle w:val="Kop2"/>
        <w:ind w:hanging="821"/>
      </w:pPr>
      <w:bookmarkStart w:id="48" w:name="_Toc398462784"/>
      <w:r>
        <w:t>Waarborgen van de veiligheid</w:t>
      </w:r>
      <w:bookmarkEnd w:id="48"/>
      <w:r>
        <w:t xml:space="preserve"> </w:t>
      </w:r>
    </w:p>
    <w:p w14:paraId="463123E0" w14:textId="690B1EC1" w:rsidR="00C91AA7" w:rsidRDefault="00C91AA7" w:rsidP="00C91AA7">
      <w:pPr>
        <w:jc w:val="both"/>
      </w:pPr>
      <w:r>
        <w:t xml:space="preserve">De aangevraagde activiteit(en) is/zijn </w:t>
      </w:r>
      <w:r w:rsidRPr="0061672E">
        <w:t xml:space="preserve">relevant voor </w:t>
      </w:r>
      <w:bookmarkStart w:id="49" w:name="_Hlk162455993"/>
      <w:r w:rsidR="000763F7">
        <w:t>h</w:t>
      </w:r>
      <w:r>
        <w:t xml:space="preserve">et waarborgen van de </w:t>
      </w:r>
      <w:r w:rsidRPr="0061672E">
        <w:t>veiligheid</w:t>
      </w:r>
      <w:bookmarkEnd w:id="49"/>
      <w:r w:rsidRPr="0061672E">
        <w:t>, omdat:</w:t>
      </w:r>
    </w:p>
    <w:p w14:paraId="7F4775B6" w14:textId="77777777" w:rsidR="00C91AA7" w:rsidRPr="0061672E" w:rsidRDefault="00C91AA7" w:rsidP="00C91AA7">
      <w:pPr>
        <w:jc w:val="both"/>
      </w:pPr>
    </w:p>
    <w:p w14:paraId="663A1314" w14:textId="77777777" w:rsidR="00C91AA7" w:rsidRPr="0061672E" w:rsidRDefault="00C91AA7" w:rsidP="00C91AA7">
      <w:pPr>
        <w:jc w:val="both"/>
      </w:pPr>
      <w:r>
        <w:t>Onderzoek</w:t>
      </w:r>
      <w:r>
        <w:rPr>
          <w:rStyle w:val="Voetnootmarkering"/>
        </w:rPr>
        <w:footnoteReference w:id="8"/>
      </w:r>
      <w:r>
        <w:t xml:space="preserve"> wijst uit dat:</w:t>
      </w:r>
      <w:r w:rsidRPr="0061672E">
        <w:t xml:space="preserve"> </w:t>
      </w:r>
    </w:p>
    <w:p w14:paraId="5CFAC3C6" w14:textId="77777777" w:rsidR="00C91AA7" w:rsidRPr="0061672E" w:rsidRDefault="00C91AA7" w:rsidP="00C91AA7">
      <w:pPr>
        <w:jc w:val="both"/>
      </w:pPr>
    </w:p>
    <w:p w14:paraId="1B357725" w14:textId="376BCA8A" w:rsidR="00C91AA7" w:rsidRPr="0061672E" w:rsidRDefault="00C91AA7" w:rsidP="00C91AA7">
      <w:pPr>
        <w:jc w:val="both"/>
        <w:rPr>
          <w:szCs w:val="21"/>
        </w:rPr>
      </w:pPr>
      <w:r w:rsidRPr="0061672E">
        <w:rPr>
          <w:szCs w:val="21"/>
        </w:rPr>
        <w:t xml:space="preserve">Voor </w:t>
      </w:r>
      <w:r>
        <w:rPr>
          <w:szCs w:val="21"/>
        </w:rPr>
        <w:t>het waarborgen van de veiligheid</w:t>
      </w:r>
      <w:r w:rsidRPr="0061672E">
        <w:rPr>
          <w:szCs w:val="21"/>
        </w:rPr>
        <w:t xml:space="preserve"> zijn:</w:t>
      </w:r>
    </w:p>
    <w:p w14:paraId="6D2895B7" w14:textId="77777777" w:rsidR="00C91AA7" w:rsidRDefault="00C91AA7" w:rsidP="005A58BA">
      <w:pPr>
        <w:pStyle w:val="Lijstalinea"/>
        <w:numPr>
          <w:ilvl w:val="0"/>
          <w:numId w:val="30"/>
        </w:numPr>
        <w:jc w:val="both"/>
        <w:rPr>
          <w:sz w:val="21"/>
          <w:szCs w:val="21"/>
        </w:rPr>
      </w:pPr>
      <w:r w:rsidRPr="0061672E">
        <w:rPr>
          <w:sz w:val="21"/>
          <w:szCs w:val="21"/>
        </w:rPr>
        <w:t xml:space="preserve">de volgende instructieregels uit hoofdstuk 5 van het </w:t>
      </w:r>
      <w:proofErr w:type="spellStart"/>
      <w:r w:rsidRPr="0061672E">
        <w:rPr>
          <w:sz w:val="21"/>
          <w:szCs w:val="21"/>
        </w:rPr>
        <w:t>Bkl</w:t>
      </w:r>
      <w:proofErr w:type="spellEnd"/>
      <w:r w:rsidRPr="0061672E">
        <w:rPr>
          <w:sz w:val="21"/>
          <w:szCs w:val="21"/>
        </w:rPr>
        <w:t xml:space="preserve"> van belang:</w:t>
      </w:r>
    </w:p>
    <w:p w14:paraId="3A0BF6B9" w14:textId="77777777" w:rsidR="00C91AA7" w:rsidRPr="0061672E" w:rsidRDefault="00C91AA7" w:rsidP="00C91AA7">
      <w:pPr>
        <w:pStyle w:val="Lijstalinea"/>
        <w:jc w:val="both"/>
        <w:rPr>
          <w:sz w:val="21"/>
          <w:szCs w:val="21"/>
        </w:rPr>
      </w:pPr>
    </w:p>
    <w:p w14:paraId="49046E10" w14:textId="77777777" w:rsidR="00C91AA7" w:rsidRPr="005E04A2" w:rsidRDefault="00C91AA7" w:rsidP="005A58BA">
      <w:pPr>
        <w:pStyle w:val="Lijstalinea"/>
        <w:numPr>
          <w:ilvl w:val="0"/>
          <w:numId w:val="30"/>
        </w:numPr>
        <w:spacing w:after="0"/>
        <w:jc w:val="both"/>
        <w:rPr>
          <w:sz w:val="21"/>
          <w:szCs w:val="21"/>
        </w:rPr>
      </w:pPr>
      <w:r w:rsidRPr="005E04A2">
        <w:rPr>
          <w:sz w:val="21"/>
          <w:szCs w:val="21"/>
        </w:rPr>
        <w:t>de volgende instructieregels voor het omgevingsplan uit de provinciale omgevingsverordening van belang:</w:t>
      </w:r>
    </w:p>
    <w:p w14:paraId="49FF3AE5" w14:textId="77777777" w:rsidR="00C91AA7" w:rsidRDefault="00C91AA7" w:rsidP="00C91AA7">
      <w:pPr>
        <w:jc w:val="both"/>
        <w:rPr>
          <w:u w:val="single"/>
        </w:rPr>
      </w:pPr>
    </w:p>
    <w:p w14:paraId="5F835049" w14:textId="77777777" w:rsidR="00C91AA7" w:rsidRPr="0061672E" w:rsidRDefault="00C91AA7" w:rsidP="00C91AA7">
      <w:pPr>
        <w:jc w:val="both"/>
        <w:rPr>
          <w:u w:val="single"/>
        </w:rPr>
      </w:pPr>
      <w:r w:rsidRPr="0061672E">
        <w:rPr>
          <w:u w:val="single"/>
        </w:rPr>
        <w:t>Conclusie</w:t>
      </w:r>
    </w:p>
    <w:p w14:paraId="4BABEC57" w14:textId="2AF5FD90" w:rsidR="00C91AA7" w:rsidRPr="0061672E" w:rsidRDefault="00C91AA7" w:rsidP="00C91AA7">
      <w:pPr>
        <w:jc w:val="both"/>
      </w:pPr>
      <w:r>
        <w:t xml:space="preserve">De aangevraagde activiteit(en) is/zijn </w:t>
      </w:r>
      <w:r w:rsidRPr="0061672E">
        <w:t xml:space="preserve">in overeenstemming/in strijd met instructieregels voor </w:t>
      </w:r>
      <w:r>
        <w:t>het waarborgen van de</w:t>
      </w:r>
      <w:r w:rsidRPr="0061672E">
        <w:t xml:space="preserve"> veiligheid</w:t>
      </w:r>
      <w:r w:rsidR="00D306F7">
        <w:t>,</w:t>
      </w:r>
      <w:r w:rsidRPr="0061672E">
        <w:t xml:space="preserve"> omdat….</w:t>
      </w:r>
    </w:p>
    <w:p w14:paraId="1D96AE0F" w14:textId="77777777" w:rsidR="00C91AA7" w:rsidRDefault="00C91AA7" w:rsidP="00C91AA7">
      <w:pPr>
        <w:jc w:val="both"/>
      </w:pPr>
    </w:p>
    <w:p w14:paraId="38A030DE" w14:textId="3237F2E3" w:rsidR="00C91AA7" w:rsidRPr="0061672E" w:rsidRDefault="00C91AA7" w:rsidP="00C91AA7">
      <w:pPr>
        <w:jc w:val="both"/>
      </w:pPr>
      <w:r w:rsidRPr="0061672E">
        <w:t xml:space="preserve">De ontwikkeling draagt voor het aspect </w:t>
      </w:r>
      <w:r>
        <w:t xml:space="preserve">waarborgen van de </w:t>
      </w:r>
      <w:r w:rsidRPr="0061672E">
        <w:t>veiligheid bij aan een evenwichtige toedeling van functies aan locaties</w:t>
      </w:r>
      <w:r w:rsidR="00D306F7">
        <w:t>,</w:t>
      </w:r>
      <w:r w:rsidRPr="0061672E">
        <w:t xml:space="preserve"> omdat</w:t>
      </w:r>
      <w:r w:rsidR="00D306F7">
        <w:t>….</w:t>
      </w:r>
    </w:p>
    <w:p w14:paraId="747F900F" w14:textId="77777777" w:rsidR="00C91AA7" w:rsidRPr="0061672E" w:rsidRDefault="00C91AA7" w:rsidP="00C91AA7">
      <w:pPr>
        <w:jc w:val="both"/>
      </w:pPr>
    </w:p>
    <w:p w14:paraId="10A434B8" w14:textId="1EACD298" w:rsidR="00FA4438" w:rsidRDefault="00C91AA7" w:rsidP="00DE6A84">
      <w:pPr>
        <w:jc w:val="both"/>
      </w:pPr>
      <w:r w:rsidRPr="0061672E">
        <w:t xml:space="preserve">Voorschriften zijn nodig om te voldoen aan </w:t>
      </w:r>
      <w:proofErr w:type="spellStart"/>
      <w:r w:rsidRPr="0061672E">
        <w:t>etfal</w:t>
      </w:r>
      <w:proofErr w:type="spellEnd"/>
      <w:r w:rsidRPr="0061672E">
        <w:t xml:space="preserve"> en instructieregels. Deze voorschriften staan in hoofdstuk 7.</w:t>
      </w:r>
    </w:p>
    <w:p w14:paraId="19CA0555" w14:textId="77777777" w:rsidR="00DE6A84" w:rsidRDefault="00DE6A84" w:rsidP="00DE6A84">
      <w:pPr>
        <w:jc w:val="both"/>
      </w:pPr>
    </w:p>
    <w:p w14:paraId="3925D330" w14:textId="39D29C2B" w:rsidR="00C91AA7" w:rsidRPr="0061672E" w:rsidRDefault="004C5C6F" w:rsidP="5C3290BB">
      <w:pPr>
        <w:pStyle w:val="Kop2"/>
        <w:ind w:hanging="821"/>
      </w:pPr>
      <w:bookmarkStart w:id="50" w:name="_Toc387264840"/>
      <w:r>
        <w:t>Beschermen van de waterbelangen</w:t>
      </w:r>
      <w:bookmarkEnd w:id="50"/>
    </w:p>
    <w:p w14:paraId="7B23BC8A" w14:textId="77777777" w:rsidR="00C91AA7" w:rsidRDefault="00C91AA7" w:rsidP="00C91AA7">
      <w:pPr>
        <w:jc w:val="both"/>
      </w:pPr>
      <w:r>
        <w:t xml:space="preserve">De aangevraagde activiteit(en) is/zijn </w:t>
      </w:r>
      <w:r w:rsidRPr="0061672E">
        <w:t>relevant voor water, omdat:</w:t>
      </w:r>
    </w:p>
    <w:p w14:paraId="23C1B954" w14:textId="77777777" w:rsidR="00C91AA7" w:rsidRDefault="00C91AA7" w:rsidP="00C91AA7">
      <w:pPr>
        <w:jc w:val="both"/>
      </w:pPr>
    </w:p>
    <w:p w14:paraId="2504EDC0" w14:textId="77777777" w:rsidR="00C91AA7" w:rsidRDefault="00C91AA7" w:rsidP="00C91AA7">
      <w:pPr>
        <w:jc w:val="both"/>
      </w:pPr>
      <w:r>
        <w:t>Onderzoek</w:t>
      </w:r>
      <w:r>
        <w:rPr>
          <w:rStyle w:val="Voetnootmarkering"/>
        </w:rPr>
        <w:footnoteReference w:id="9"/>
      </w:r>
      <w:r>
        <w:t xml:space="preserve"> wijst uit dat:</w:t>
      </w:r>
      <w:r w:rsidRPr="0061672E">
        <w:t xml:space="preserve"> </w:t>
      </w:r>
    </w:p>
    <w:p w14:paraId="49219CB7" w14:textId="77777777" w:rsidR="00C91AA7" w:rsidRPr="0061672E" w:rsidRDefault="00C91AA7" w:rsidP="00C91AA7">
      <w:pPr>
        <w:jc w:val="both"/>
      </w:pPr>
    </w:p>
    <w:p w14:paraId="2985FAA3" w14:textId="77777777" w:rsidR="00C91AA7" w:rsidRPr="0061672E" w:rsidRDefault="00C91AA7" w:rsidP="00C91AA7">
      <w:pPr>
        <w:jc w:val="both"/>
        <w:rPr>
          <w:szCs w:val="21"/>
        </w:rPr>
      </w:pPr>
      <w:r w:rsidRPr="0061672E">
        <w:rPr>
          <w:szCs w:val="21"/>
        </w:rPr>
        <w:t xml:space="preserve">Voor </w:t>
      </w:r>
      <w:r w:rsidRPr="0061672E">
        <w:t>water</w:t>
      </w:r>
      <w:r w:rsidRPr="0061672E">
        <w:rPr>
          <w:szCs w:val="21"/>
        </w:rPr>
        <w:t xml:space="preserve"> zijn:</w:t>
      </w:r>
    </w:p>
    <w:p w14:paraId="13ED171C" w14:textId="77777777" w:rsidR="00C91AA7" w:rsidRDefault="00C91AA7" w:rsidP="005A58BA">
      <w:pPr>
        <w:pStyle w:val="Lijstalinea"/>
        <w:numPr>
          <w:ilvl w:val="0"/>
          <w:numId w:val="34"/>
        </w:numPr>
        <w:jc w:val="both"/>
        <w:rPr>
          <w:sz w:val="21"/>
          <w:szCs w:val="21"/>
        </w:rPr>
      </w:pPr>
      <w:r w:rsidRPr="0061672E">
        <w:rPr>
          <w:sz w:val="21"/>
          <w:szCs w:val="21"/>
        </w:rPr>
        <w:t xml:space="preserve">de volgende instructieregels uit hoofdstuk 5 van het </w:t>
      </w:r>
      <w:proofErr w:type="spellStart"/>
      <w:r w:rsidRPr="0061672E">
        <w:rPr>
          <w:sz w:val="21"/>
          <w:szCs w:val="21"/>
        </w:rPr>
        <w:t>Bkl</w:t>
      </w:r>
      <w:proofErr w:type="spellEnd"/>
      <w:r w:rsidRPr="0061672E">
        <w:rPr>
          <w:sz w:val="21"/>
          <w:szCs w:val="21"/>
        </w:rPr>
        <w:t xml:space="preserve"> van belang:</w:t>
      </w:r>
    </w:p>
    <w:p w14:paraId="562C4DD2" w14:textId="77777777" w:rsidR="00C91AA7" w:rsidRPr="0061672E" w:rsidRDefault="00C91AA7" w:rsidP="00C91AA7">
      <w:pPr>
        <w:pStyle w:val="Lijstalinea"/>
        <w:jc w:val="both"/>
        <w:rPr>
          <w:sz w:val="21"/>
          <w:szCs w:val="21"/>
        </w:rPr>
      </w:pPr>
    </w:p>
    <w:p w14:paraId="099C4320" w14:textId="77777777" w:rsidR="00C91AA7" w:rsidRPr="0061672E" w:rsidRDefault="00C91AA7" w:rsidP="005A58BA">
      <w:pPr>
        <w:pStyle w:val="Lijstalinea"/>
        <w:numPr>
          <w:ilvl w:val="0"/>
          <w:numId w:val="34"/>
        </w:numPr>
        <w:spacing w:after="0"/>
        <w:jc w:val="both"/>
        <w:rPr>
          <w:sz w:val="21"/>
          <w:szCs w:val="21"/>
        </w:rPr>
      </w:pPr>
      <w:r w:rsidRPr="0061672E">
        <w:rPr>
          <w:sz w:val="21"/>
          <w:szCs w:val="21"/>
        </w:rPr>
        <w:t>de volgende instructieregels voor het omgevingsplan uit de provinciale omgevingsverordening van belang:</w:t>
      </w:r>
    </w:p>
    <w:p w14:paraId="4AC7CDB5" w14:textId="77777777" w:rsidR="00C91AA7" w:rsidRDefault="00C91AA7" w:rsidP="00C91AA7">
      <w:pPr>
        <w:jc w:val="both"/>
        <w:rPr>
          <w:u w:val="single"/>
        </w:rPr>
      </w:pPr>
    </w:p>
    <w:p w14:paraId="6E2B8399" w14:textId="77777777" w:rsidR="00C91AA7" w:rsidRPr="0061672E" w:rsidRDefault="00C91AA7" w:rsidP="00C91AA7">
      <w:pPr>
        <w:jc w:val="both"/>
        <w:rPr>
          <w:u w:val="single"/>
        </w:rPr>
      </w:pPr>
      <w:r w:rsidRPr="0061672E">
        <w:rPr>
          <w:u w:val="single"/>
        </w:rPr>
        <w:t>Conclusie</w:t>
      </w:r>
    </w:p>
    <w:p w14:paraId="16648589" w14:textId="7EA62F1A" w:rsidR="00C91AA7" w:rsidRPr="0061672E" w:rsidRDefault="00C91AA7" w:rsidP="00C91AA7">
      <w:pPr>
        <w:jc w:val="both"/>
      </w:pPr>
      <w:r>
        <w:t xml:space="preserve">De aangevraagde activiteit(en) is/zijn </w:t>
      </w:r>
      <w:r w:rsidRPr="0061672E">
        <w:t>in overeenstemming/in strijd met instructieregels voor water</w:t>
      </w:r>
      <w:r w:rsidR="00874F7A">
        <w:t>,</w:t>
      </w:r>
      <w:r w:rsidRPr="0061672E">
        <w:t xml:space="preserve"> omdat….</w:t>
      </w:r>
    </w:p>
    <w:p w14:paraId="2963A37A" w14:textId="77777777" w:rsidR="00C91AA7" w:rsidRPr="0061672E" w:rsidRDefault="00C91AA7" w:rsidP="00C91AA7">
      <w:pPr>
        <w:jc w:val="both"/>
      </w:pPr>
    </w:p>
    <w:p w14:paraId="6E833677" w14:textId="29C388E4" w:rsidR="00C91AA7" w:rsidRPr="0061672E" w:rsidRDefault="00C91AA7" w:rsidP="00C91AA7">
      <w:pPr>
        <w:jc w:val="both"/>
      </w:pPr>
      <w:r w:rsidRPr="0061672E">
        <w:t>De ontwikkeling draagt voor het aspect water bij aan een evenwichtige toedeling van functies aan locaties</w:t>
      </w:r>
      <w:r w:rsidR="00874F7A">
        <w:t>,</w:t>
      </w:r>
      <w:r w:rsidRPr="0061672E">
        <w:t xml:space="preserve"> omdat</w:t>
      </w:r>
      <w:r w:rsidR="00874F7A">
        <w:t>….</w:t>
      </w:r>
    </w:p>
    <w:p w14:paraId="3ACD6772" w14:textId="77777777" w:rsidR="00C91AA7" w:rsidRPr="0061672E" w:rsidRDefault="00C91AA7" w:rsidP="00C91AA7">
      <w:pPr>
        <w:jc w:val="both"/>
      </w:pPr>
    </w:p>
    <w:p w14:paraId="75064FC3" w14:textId="77777777" w:rsidR="00C91AA7" w:rsidRPr="0061672E" w:rsidRDefault="00C91AA7" w:rsidP="00C91AA7">
      <w:pPr>
        <w:jc w:val="both"/>
      </w:pPr>
      <w:r w:rsidRPr="0061672E">
        <w:t xml:space="preserve">Voorschriften zijn nodig om te voldoen aan </w:t>
      </w:r>
      <w:proofErr w:type="spellStart"/>
      <w:r w:rsidRPr="0061672E">
        <w:t>etfal</w:t>
      </w:r>
      <w:proofErr w:type="spellEnd"/>
      <w:r w:rsidRPr="0061672E">
        <w:t xml:space="preserve"> en instructieregels. Deze voorschriften staan in hoofdstuk 7.</w:t>
      </w:r>
    </w:p>
    <w:p w14:paraId="0E2ED365" w14:textId="174BC222" w:rsidR="00C91AA7" w:rsidRDefault="00C91AA7">
      <w:pPr>
        <w:spacing w:after="160" w:line="259" w:lineRule="auto"/>
      </w:pPr>
    </w:p>
    <w:p w14:paraId="5E62AB09" w14:textId="4C85AD56" w:rsidR="004C5C6F" w:rsidRDefault="004C5C6F" w:rsidP="00A30610">
      <w:pPr>
        <w:pStyle w:val="Kop2"/>
        <w:ind w:hanging="821"/>
      </w:pPr>
      <w:bookmarkStart w:id="51" w:name="_Toc717613591"/>
      <w:r>
        <w:t>Beschermen van de gezondheid en van het milieu</w:t>
      </w:r>
      <w:bookmarkEnd w:id="51"/>
    </w:p>
    <w:p w14:paraId="6C7641CB" w14:textId="6F966809" w:rsidR="7BC30EE1" w:rsidRDefault="7BC30EE1" w:rsidP="6E7EF35E">
      <w:r>
        <w:t>PM</w:t>
      </w:r>
    </w:p>
    <w:p w14:paraId="2CF3E1AF" w14:textId="142CE2C7" w:rsidR="6E7EF35E" w:rsidRDefault="6E7EF35E" w:rsidP="6E7EF35E"/>
    <w:p w14:paraId="2624602A" w14:textId="4D2BE4C7" w:rsidR="00FE1E41" w:rsidRPr="0061672E" w:rsidRDefault="004C5C6F" w:rsidP="5C3290BB">
      <w:pPr>
        <w:pStyle w:val="Kop2"/>
        <w:spacing w:line="240" w:lineRule="auto"/>
        <w:ind w:hanging="821"/>
      </w:pPr>
      <w:bookmarkStart w:id="52" w:name="_Toc2071938888"/>
      <w:r>
        <w:t>Kwaliteit van de buitenlucht</w:t>
      </w:r>
      <w:bookmarkEnd w:id="52"/>
    </w:p>
    <w:p w14:paraId="5C89FDAD" w14:textId="77777777" w:rsidR="00FE1E41" w:rsidRDefault="00FE1E41" w:rsidP="00FE1E41">
      <w:pPr>
        <w:spacing w:line="240" w:lineRule="auto"/>
        <w:jc w:val="both"/>
      </w:pPr>
      <w:bookmarkStart w:id="53" w:name="_Hlk162969573"/>
      <w:r>
        <w:t xml:space="preserve">De aangevraagde activiteit(en) is/zijn </w:t>
      </w:r>
      <w:r w:rsidRPr="0061672E">
        <w:t>relevant voor luchtkwaliteit, omdat:</w:t>
      </w:r>
    </w:p>
    <w:p w14:paraId="1F6F92E8" w14:textId="77777777" w:rsidR="008D13E8" w:rsidRPr="0061672E" w:rsidRDefault="008D13E8" w:rsidP="00FE1E41">
      <w:pPr>
        <w:spacing w:line="240" w:lineRule="auto"/>
        <w:jc w:val="both"/>
      </w:pPr>
    </w:p>
    <w:p w14:paraId="34D5CE8F" w14:textId="77777777" w:rsidR="00FE1E41" w:rsidRPr="0061672E" w:rsidRDefault="00FE1E41" w:rsidP="00FE1E41">
      <w:pPr>
        <w:spacing w:line="240" w:lineRule="auto"/>
        <w:jc w:val="both"/>
      </w:pPr>
      <w:r>
        <w:t>Onderzoek</w:t>
      </w:r>
      <w:r>
        <w:rPr>
          <w:rStyle w:val="Voetnootmarkering"/>
        </w:rPr>
        <w:footnoteReference w:id="10"/>
      </w:r>
      <w:r>
        <w:t xml:space="preserve"> wijst uit dat:</w:t>
      </w:r>
      <w:r w:rsidRPr="0061672E">
        <w:t xml:space="preserve"> </w:t>
      </w:r>
    </w:p>
    <w:p w14:paraId="09620F55" w14:textId="77777777" w:rsidR="00FE1E41" w:rsidRPr="0061672E" w:rsidRDefault="00FE1E41" w:rsidP="00FE1E41">
      <w:pPr>
        <w:spacing w:line="240" w:lineRule="auto"/>
        <w:jc w:val="both"/>
      </w:pPr>
    </w:p>
    <w:p w14:paraId="11F2D905" w14:textId="77777777" w:rsidR="00FE1E41" w:rsidRPr="0061672E" w:rsidRDefault="00FE1E41" w:rsidP="00FE1E41">
      <w:pPr>
        <w:spacing w:line="240" w:lineRule="auto"/>
        <w:jc w:val="both"/>
        <w:rPr>
          <w:szCs w:val="21"/>
        </w:rPr>
      </w:pPr>
      <w:r w:rsidRPr="0061672E">
        <w:rPr>
          <w:szCs w:val="21"/>
        </w:rPr>
        <w:t>Voor luchtkwaliteit zijn:</w:t>
      </w:r>
    </w:p>
    <w:p w14:paraId="2C7C3D94" w14:textId="77777777" w:rsidR="00FE1E41" w:rsidRDefault="00FE1E41" w:rsidP="005A58BA">
      <w:pPr>
        <w:pStyle w:val="Lijstalinea"/>
        <w:numPr>
          <w:ilvl w:val="0"/>
          <w:numId w:val="37"/>
        </w:numPr>
        <w:spacing w:line="240" w:lineRule="auto"/>
        <w:jc w:val="both"/>
        <w:rPr>
          <w:sz w:val="21"/>
          <w:szCs w:val="21"/>
        </w:rPr>
      </w:pPr>
      <w:r w:rsidRPr="0061672E">
        <w:rPr>
          <w:sz w:val="21"/>
          <w:szCs w:val="21"/>
        </w:rPr>
        <w:t xml:space="preserve">de volgende instructieregels uit hoofdstuk 5 van het </w:t>
      </w:r>
      <w:proofErr w:type="spellStart"/>
      <w:r w:rsidRPr="0061672E">
        <w:rPr>
          <w:sz w:val="21"/>
          <w:szCs w:val="21"/>
        </w:rPr>
        <w:t>Bkl</w:t>
      </w:r>
      <w:proofErr w:type="spellEnd"/>
      <w:r w:rsidRPr="0061672E">
        <w:rPr>
          <w:sz w:val="21"/>
          <w:szCs w:val="21"/>
        </w:rPr>
        <w:t xml:space="preserve"> van belang:</w:t>
      </w:r>
    </w:p>
    <w:p w14:paraId="6E3967BC" w14:textId="77777777" w:rsidR="00526B1A" w:rsidRPr="0061672E" w:rsidRDefault="00526B1A" w:rsidP="00FA4438">
      <w:pPr>
        <w:pStyle w:val="Lijstalinea"/>
        <w:spacing w:line="240" w:lineRule="auto"/>
        <w:jc w:val="both"/>
        <w:rPr>
          <w:sz w:val="21"/>
          <w:szCs w:val="21"/>
        </w:rPr>
      </w:pPr>
    </w:p>
    <w:p w14:paraId="3553296A" w14:textId="77777777" w:rsidR="00FE1E41" w:rsidRPr="0061672E" w:rsidRDefault="00FE1E41" w:rsidP="005A58BA">
      <w:pPr>
        <w:pStyle w:val="Lijstalinea"/>
        <w:numPr>
          <w:ilvl w:val="0"/>
          <w:numId w:val="37"/>
        </w:numPr>
        <w:spacing w:after="0" w:line="240" w:lineRule="auto"/>
        <w:jc w:val="both"/>
        <w:rPr>
          <w:sz w:val="21"/>
          <w:szCs w:val="21"/>
        </w:rPr>
      </w:pPr>
      <w:r w:rsidRPr="0061672E">
        <w:rPr>
          <w:sz w:val="21"/>
          <w:szCs w:val="21"/>
        </w:rPr>
        <w:t>de volgende instructieregels voor het omgevingsplan uit de provinciale omgevingsverordening van belang:</w:t>
      </w:r>
    </w:p>
    <w:p w14:paraId="52688865" w14:textId="77777777" w:rsidR="00FE1E41" w:rsidRDefault="00FE1E41" w:rsidP="00FE1E41">
      <w:pPr>
        <w:spacing w:line="240" w:lineRule="auto"/>
        <w:jc w:val="both"/>
        <w:rPr>
          <w:u w:val="single"/>
        </w:rPr>
      </w:pPr>
    </w:p>
    <w:p w14:paraId="0F457013" w14:textId="77777777" w:rsidR="00FE1E41" w:rsidRPr="0061672E" w:rsidRDefault="00FE1E41" w:rsidP="00FE1E41">
      <w:pPr>
        <w:spacing w:line="240" w:lineRule="auto"/>
        <w:jc w:val="both"/>
        <w:rPr>
          <w:u w:val="single"/>
        </w:rPr>
      </w:pPr>
      <w:r w:rsidRPr="0061672E">
        <w:rPr>
          <w:u w:val="single"/>
        </w:rPr>
        <w:t>Conclusie</w:t>
      </w:r>
    </w:p>
    <w:p w14:paraId="75E93329" w14:textId="357E69D2" w:rsidR="00FE1E41" w:rsidRPr="0061672E" w:rsidRDefault="00FE1E41" w:rsidP="00FE1E41">
      <w:pPr>
        <w:spacing w:line="240" w:lineRule="auto"/>
        <w:jc w:val="both"/>
      </w:pPr>
      <w:r>
        <w:t xml:space="preserve">De aangevraagde activiteit(en) is/zijn </w:t>
      </w:r>
      <w:r w:rsidRPr="0061672E">
        <w:t>in overeenstemming/in strijd met instructieregels voor luchtkwaliteit</w:t>
      </w:r>
      <w:r w:rsidR="001A1BE7">
        <w:t>,</w:t>
      </w:r>
      <w:r w:rsidRPr="0061672E">
        <w:t xml:space="preserve"> omdat….</w:t>
      </w:r>
    </w:p>
    <w:p w14:paraId="0E5C96D2" w14:textId="77777777" w:rsidR="00FE1E41" w:rsidRDefault="00FE1E41" w:rsidP="00FE1E41">
      <w:pPr>
        <w:spacing w:line="240" w:lineRule="auto"/>
        <w:jc w:val="both"/>
      </w:pPr>
    </w:p>
    <w:p w14:paraId="1112B18F" w14:textId="05A6854B" w:rsidR="00FE1E41" w:rsidRPr="0061672E" w:rsidRDefault="00FE1E41" w:rsidP="00FE1E41">
      <w:pPr>
        <w:spacing w:line="240" w:lineRule="auto"/>
        <w:jc w:val="both"/>
      </w:pPr>
      <w:r w:rsidRPr="0061672E">
        <w:t>De ontwikkeling draagt voor het aspect luchtkwaliteit bij aan een evenwichtige toedeling van functies aan locaties</w:t>
      </w:r>
      <w:r w:rsidR="001A1BE7">
        <w:t>,</w:t>
      </w:r>
      <w:r w:rsidRPr="0061672E">
        <w:t xml:space="preserve"> omdat</w:t>
      </w:r>
      <w:r w:rsidR="001A1BE7">
        <w:t>….</w:t>
      </w:r>
    </w:p>
    <w:p w14:paraId="1532886E" w14:textId="77777777" w:rsidR="00FE1E41" w:rsidRPr="0061672E" w:rsidRDefault="00FE1E41" w:rsidP="00FE1E41">
      <w:pPr>
        <w:spacing w:line="240" w:lineRule="auto"/>
        <w:jc w:val="both"/>
      </w:pPr>
    </w:p>
    <w:p w14:paraId="235FCB40" w14:textId="3CAADDCC" w:rsidR="00FE1E41" w:rsidRDefault="00FE1E41" w:rsidP="00DE6A84">
      <w:pPr>
        <w:spacing w:line="240" w:lineRule="auto"/>
        <w:jc w:val="both"/>
      </w:pPr>
      <w:r w:rsidRPr="0061672E">
        <w:t xml:space="preserve">Voorschriften zijn nodig om te voldoen aan </w:t>
      </w:r>
      <w:proofErr w:type="spellStart"/>
      <w:r w:rsidRPr="0061672E">
        <w:t>etfal</w:t>
      </w:r>
      <w:proofErr w:type="spellEnd"/>
      <w:r w:rsidRPr="0061672E">
        <w:t xml:space="preserve"> en instructieregels. Deze voorschriften staan in hoofdstuk 7.</w:t>
      </w:r>
      <w:bookmarkEnd w:id="53"/>
    </w:p>
    <w:p w14:paraId="13D69AB9" w14:textId="77777777" w:rsidR="00DE6A84" w:rsidRDefault="00DE6A84" w:rsidP="00DE6A84">
      <w:pPr>
        <w:spacing w:line="240" w:lineRule="auto"/>
        <w:jc w:val="both"/>
      </w:pPr>
    </w:p>
    <w:p w14:paraId="391E3C92" w14:textId="7A0B98A4" w:rsidR="00C91AA7" w:rsidRDefault="004C5C6F" w:rsidP="5C3290BB">
      <w:pPr>
        <w:pStyle w:val="Kop2"/>
        <w:ind w:hanging="821"/>
      </w:pPr>
      <w:bookmarkStart w:id="54" w:name="_Toc392930260"/>
      <w:r>
        <w:t>Geluid door activiteiten</w:t>
      </w:r>
      <w:bookmarkStart w:id="55" w:name="_Hlk162455584"/>
      <w:bookmarkEnd w:id="54"/>
    </w:p>
    <w:p w14:paraId="58067CD6" w14:textId="77777777" w:rsidR="00C91AA7" w:rsidRDefault="00C91AA7" w:rsidP="00C91AA7">
      <w:pPr>
        <w:jc w:val="both"/>
      </w:pPr>
      <w:r>
        <w:t xml:space="preserve">De aangevraagde activiteit(en) is/zijn </w:t>
      </w:r>
      <w:r w:rsidRPr="0061672E">
        <w:t>relevant voor geluid door activiteiten, omdat:</w:t>
      </w:r>
    </w:p>
    <w:p w14:paraId="4A40EFE0" w14:textId="77777777" w:rsidR="00C91AA7" w:rsidRPr="0061672E" w:rsidRDefault="00C91AA7" w:rsidP="00C91AA7">
      <w:pPr>
        <w:jc w:val="both"/>
      </w:pPr>
    </w:p>
    <w:p w14:paraId="0BF008BE" w14:textId="77777777" w:rsidR="00C91AA7" w:rsidRPr="0061672E" w:rsidRDefault="00C91AA7" w:rsidP="00C91AA7">
      <w:pPr>
        <w:jc w:val="both"/>
      </w:pPr>
      <w:r>
        <w:t>Onderzoek</w:t>
      </w:r>
      <w:r>
        <w:rPr>
          <w:rStyle w:val="Voetnootmarkering"/>
        </w:rPr>
        <w:footnoteReference w:id="11"/>
      </w:r>
      <w:r>
        <w:t xml:space="preserve"> wijst uit dat:</w:t>
      </w:r>
      <w:r w:rsidRPr="0061672E">
        <w:t xml:space="preserve"> </w:t>
      </w:r>
    </w:p>
    <w:p w14:paraId="128C2330" w14:textId="77777777" w:rsidR="00C91AA7" w:rsidRPr="0061672E" w:rsidRDefault="00C91AA7" w:rsidP="00C91AA7">
      <w:pPr>
        <w:jc w:val="both"/>
      </w:pPr>
    </w:p>
    <w:p w14:paraId="252EAAD3" w14:textId="77777777" w:rsidR="00C91AA7" w:rsidRPr="0061672E" w:rsidRDefault="00C91AA7" w:rsidP="00C91AA7">
      <w:pPr>
        <w:jc w:val="both"/>
        <w:rPr>
          <w:szCs w:val="21"/>
        </w:rPr>
      </w:pPr>
      <w:r w:rsidRPr="0061672E">
        <w:rPr>
          <w:szCs w:val="21"/>
        </w:rPr>
        <w:t xml:space="preserve">Voor </w:t>
      </w:r>
      <w:r w:rsidRPr="0061672E">
        <w:t>geluid door activiteiten</w:t>
      </w:r>
      <w:r w:rsidRPr="0061672E">
        <w:rPr>
          <w:szCs w:val="21"/>
        </w:rPr>
        <w:t xml:space="preserve"> zijn:</w:t>
      </w:r>
    </w:p>
    <w:p w14:paraId="0A5C37F3" w14:textId="77777777" w:rsidR="00C91AA7" w:rsidRDefault="00C91AA7" w:rsidP="005A58BA">
      <w:pPr>
        <w:pStyle w:val="Lijstalinea"/>
        <w:numPr>
          <w:ilvl w:val="0"/>
          <w:numId w:val="38"/>
        </w:numPr>
        <w:jc w:val="both"/>
        <w:rPr>
          <w:sz w:val="21"/>
          <w:szCs w:val="21"/>
        </w:rPr>
      </w:pPr>
      <w:r w:rsidRPr="0061672E">
        <w:rPr>
          <w:sz w:val="21"/>
          <w:szCs w:val="21"/>
        </w:rPr>
        <w:t xml:space="preserve">de volgende instructieregels uit hoofdstuk 5 van het </w:t>
      </w:r>
      <w:proofErr w:type="spellStart"/>
      <w:r w:rsidRPr="0061672E">
        <w:rPr>
          <w:sz w:val="21"/>
          <w:szCs w:val="21"/>
        </w:rPr>
        <w:t>Bkl</w:t>
      </w:r>
      <w:proofErr w:type="spellEnd"/>
      <w:r w:rsidRPr="0061672E">
        <w:rPr>
          <w:sz w:val="21"/>
          <w:szCs w:val="21"/>
        </w:rPr>
        <w:t xml:space="preserve"> van belang:</w:t>
      </w:r>
    </w:p>
    <w:p w14:paraId="14E2478F" w14:textId="77777777" w:rsidR="00C91AA7" w:rsidRPr="0061672E" w:rsidRDefault="00C91AA7" w:rsidP="00C91AA7">
      <w:pPr>
        <w:pStyle w:val="Lijstalinea"/>
        <w:jc w:val="both"/>
        <w:rPr>
          <w:sz w:val="21"/>
          <w:szCs w:val="21"/>
        </w:rPr>
      </w:pPr>
    </w:p>
    <w:p w14:paraId="0EDB09D8" w14:textId="77777777" w:rsidR="00C91AA7" w:rsidRPr="0061672E" w:rsidRDefault="00C91AA7" w:rsidP="005A58BA">
      <w:pPr>
        <w:pStyle w:val="Lijstalinea"/>
        <w:numPr>
          <w:ilvl w:val="0"/>
          <w:numId w:val="38"/>
        </w:numPr>
        <w:spacing w:after="0"/>
        <w:jc w:val="both"/>
        <w:rPr>
          <w:sz w:val="21"/>
          <w:szCs w:val="21"/>
        </w:rPr>
      </w:pPr>
      <w:r w:rsidRPr="0061672E">
        <w:rPr>
          <w:sz w:val="21"/>
          <w:szCs w:val="21"/>
        </w:rPr>
        <w:t>de volgende instructieregels voor het omgevingsplan uit de provinciale omgevingsverordening van belang:</w:t>
      </w:r>
    </w:p>
    <w:p w14:paraId="04156F86" w14:textId="77777777" w:rsidR="00C91AA7" w:rsidRDefault="00C91AA7" w:rsidP="00C91AA7">
      <w:pPr>
        <w:jc w:val="both"/>
        <w:rPr>
          <w:u w:val="single"/>
        </w:rPr>
      </w:pPr>
    </w:p>
    <w:p w14:paraId="4564292B" w14:textId="77777777" w:rsidR="00C91AA7" w:rsidRPr="0061672E" w:rsidRDefault="00C91AA7" w:rsidP="00C91AA7">
      <w:pPr>
        <w:jc w:val="both"/>
        <w:rPr>
          <w:u w:val="single"/>
        </w:rPr>
      </w:pPr>
      <w:r w:rsidRPr="0061672E">
        <w:rPr>
          <w:u w:val="single"/>
        </w:rPr>
        <w:t>Conclusie</w:t>
      </w:r>
    </w:p>
    <w:p w14:paraId="2E8C2705" w14:textId="6715BEE6" w:rsidR="00C91AA7" w:rsidRDefault="00C91AA7" w:rsidP="00C91AA7">
      <w:pPr>
        <w:jc w:val="both"/>
      </w:pPr>
      <w:r>
        <w:t xml:space="preserve">De aangevraagde activiteit(en) is/zijn </w:t>
      </w:r>
      <w:r w:rsidRPr="0061672E">
        <w:t>in overeenstemming/in strijd met instructieregels voor geluid door activiteiten</w:t>
      </w:r>
      <w:r w:rsidR="00334120">
        <w:t>,</w:t>
      </w:r>
      <w:r w:rsidRPr="0061672E">
        <w:t xml:space="preserve"> omdat….</w:t>
      </w:r>
    </w:p>
    <w:p w14:paraId="51C1C0D5" w14:textId="77777777" w:rsidR="00C91AA7" w:rsidRPr="0061672E" w:rsidRDefault="00C91AA7" w:rsidP="00C91AA7">
      <w:pPr>
        <w:jc w:val="both"/>
      </w:pPr>
    </w:p>
    <w:p w14:paraId="110F994D" w14:textId="1EA4BDA9" w:rsidR="00C91AA7" w:rsidRPr="0061672E" w:rsidRDefault="00C91AA7" w:rsidP="00C91AA7">
      <w:pPr>
        <w:jc w:val="both"/>
      </w:pPr>
      <w:r w:rsidRPr="0061672E">
        <w:t>De ontwikkeling draagt voor het aspect geluid door activiteiten bij aan een evenwichtige toedeling van functies aan locaties</w:t>
      </w:r>
      <w:r w:rsidR="00334120">
        <w:t>,</w:t>
      </w:r>
      <w:r w:rsidRPr="0061672E">
        <w:t xml:space="preserve"> omdat</w:t>
      </w:r>
      <w:r w:rsidR="007806CF">
        <w:t>….</w:t>
      </w:r>
    </w:p>
    <w:p w14:paraId="1E78E45C" w14:textId="77777777" w:rsidR="00C91AA7" w:rsidRPr="0061672E" w:rsidRDefault="00C91AA7" w:rsidP="00C91AA7">
      <w:pPr>
        <w:jc w:val="both"/>
      </w:pPr>
    </w:p>
    <w:p w14:paraId="1EDD588B" w14:textId="77777777" w:rsidR="00C91AA7" w:rsidRPr="0061672E" w:rsidRDefault="00C91AA7" w:rsidP="00C91AA7">
      <w:pPr>
        <w:jc w:val="both"/>
      </w:pPr>
      <w:r w:rsidRPr="0061672E">
        <w:t xml:space="preserve">Voorschriften zijn nodig om te voldoen aan </w:t>
      </w:r>
      <w:proofErr w:type="spellStart"/>
      <w:r w:rsidRPr="0061672E">
        <w:t>etfal</w:t>
      </w:r>
      <w:proofErr w:type="spellEnd"/>
      <w:r w:rsidRPr="0061672E">
        <w:t xml:space="preserve"> en instructieregels. Deze voorschriften staan in hoofdstuk 7.</w:t>
      </w:r>
    </w:p>
    <w:bookmarkEnd w:id="55"/>
    <w:p w14:paraId="262A3220" w14:textId="3BD1C26D" w:rsidR="006D1DBA" w:rsidRDefault="006D1DBA" w:rsidP="6E7EF35E">
      <w:pPr>
        <w:spacing w:after="160" w:line="259" w:lineRule="auto"/>
      </w:pPr>
    </w:p>
    <w:p w14:paraId="61CDCAC3" w14:textId="1CAEC132" w:rsidR="006D1DBA" w:rsidRPr="0061672E" w:rsidRDefault="004C5C6F" w:rsidP="71FCFAEB">
      <w:pPr>
        <w:pStyle w:val="Kop2"/>
        <w:ind w:hanging="821"/>
      </w:pPr>
      <w:bookmarkStart w:id="56" w:name="_Toc1962767704"/>
      <w:r>
        <w:lastRenderedPageBreak/>
        <w:t>Geluid door wegen, spoorwegen en industrieterreinen</w:t>
      </w:r>
      <w:bookmarkEnd w:id="56"/>
    </w:p>
    <w:p w14:paraId="2EE88889" w14:textId="77777777" w:rsidR="006D1DBA" w:rsidRDefault="006D1DBA" w:rsidP="006D1DBA">
      <w:pPr>
        <w:jc w:val="both"/>
      </w:pPr>
      <w:r>
        <w:t xml:space="preserve">De aangevraagde activiteit(en) is/zijn </w:t>
      </w:r>
      <w:r w:rsidRPr="0061672E">
        <w:t xml:space="preserve">relevant voor </w:t>
      </w:r>
      <w:bookmarkStart w:id="57" w:name="_Hlk162454411"/>
      <w:r w:rsidRPr="0061672E">
        <w:t>geluid door wegen, spoorwegen en industrieterreinen</w:t>
      </w:r>
      <w:bookmarkEnd w:id="57"/>
      <w:r w:rsidRPr="0061672E">
        <w:t>, omdat:</w:t>
      </w:r>
    </w:p>
    <w:p w14:paraId="44E5BCE1" w14:textId="77777777" w:rsidR="006D1DBA" w:rsidRPr="0061672E" w:rsidRDefault="006D1DBA" w:rsidP="006D1DBA">
      <w:pPr>
        <w:jc w:val="both"/>
      </w:pPr>
    </w:p>
    <w:p w14:paraId="29CAC69D" w14:textId="77777777" w:rsidR="006D1DBA" w:rsidRPr="0061672E" w:rsidRDefault="006D1DBA" w:rsidP="006D1DBA">
      <w:pPr>
        <w:jc w:val="both"/>
      </w:pPr>
      <w:r>
        <w:t>Onderzoek</w:t>
      </w:r>
      <w:r>
        <w:rPr>
          <w:rStyle w:val="Voetnootmarkering"/>
        </w:rPr>
        <w:footnoteReference w:id="12"/>
      </w:r>
      <w:r>
        <w:t xml:space="preserve"> wijst uit dat:</w:t>
      </w:r>
      <w:r w:rsidRPr="0061672E">
        <w:t xml:space="preserve"> </w:t>
      </w:r>
    </w:p>
    <w:p w14:paraId="63323C84" w14:textId="77777777" w:rsidR="006D1DBA" w:rsidRPr="0061672E" w:rsidRDefault="006D1DBA" w:rsidP="006D1DBA">
      <w:pPr>
        <w:jc w:val="both"/>
      </w:pPr>
    </w:p>
    <w:p w14:paraId="194878BC" w14:textId="77777777" w:rsidR="006D1DBA" w:rsidRPr="0061672E" w:rsidRDefault="006D1DBA" w:rsidP="006D1DBA">
      <w:pPr>
        <w:jc w:val="both"/>
        <w:rPr>
          <w:szCs w:val="21"/>
        </w:rPr>
      </w:pPr>
      <w:r w:rsidRPr="0061672E">
        <w:rPr>
          <w:szCs w:val="21"/>
        </w:rPr>
        <w:t xml:space="preserve">Voor </w:t>
      </w:r>
      <w:r w:rsidRPr="0061672E">
        <w:t>geluid door wegen, spoorwegen en industrieterreinen</w:t>
      </w:r>
      <w:r w:rsidRPr="0061672E">
        <w:rPr>
          <w:szCs w:val="21"/>
        </w:rPr>
        <w:t xml:space="preserve"> zijn:</w:t>
      </w:r>
    </w:p>
    <w:p w14:paraId="0C4C838A" w14:textId="77777777" w:rsidR="006D1DBA" w:rsidRDefault="006D1DBA" w:rsidP="005A58BA">
      <w:pPr>
        <w:pStyle w:val="Lijstalinea"/>
        <w:numPr>
          <w:ilvl w:val="0"/>
          <w:numId w:val="27"/>
        </w:numPr>
        <w:jc w:val="both"/>
        <w:rPr>
          <w:sz w:val="21"/>
          <w:szCs w:val="21"/>
        </w:rPr>
      </w:pPr>
      <w:r w:rsidRPr="0061672E">
        <w:rPr>
          <w:sz w:val="21"/>
          <w:szCs w:val="21"/>
        </w:rPr>
        <w:t xml:space="preserve">de volgende instructieregels uit hoofdstuk 5 van het </w:t>
      </w:r>
      <w:proofErr w:type="spellStart"/>
      <w:r w:rsidRPr="0061672E">
        <w:rPr>
          <w:sz w:val="21"/>
          <w:szCs w:val="21"/>
        </w:rPr>
        <w:t>Bkl</w:t>
      </w:r>
      <w:proofErr w:type="spellEnd"/>
      <w:r w:rsidRPr="0061672E">
        <w:rPr>
          <w:sz w:val="21"/>
          <w:szCs w:val="21"/>
        </w:rPr>
        <w:t xml:space="preserve"> van belang:</w:t>
      </w:r>
    </w:p>
    <w:p w14:paraId="5EDF9B75" w14:textId="77777777" w:rsidR="006D1DBA" w:rsidRPr="0061672E" w:rsidRDefault="006D1DBA" w:rsidP="006D1DBA">
      <w:pPr>
        <w:pStyle w:val="Lijstalinea"/>
        <w:jc w:val="both"/>
        <w:rPr>
          <w:sz w:val="21"/>
          <w:szCs w:val="21"/>
        </w:rPr>
      </w:pPr>
    </w:p>
    <w:p w14:paraId="6E5F044B" w14:textId="77777777" w:rsidR="006D1DBA" w:rsidRPr="0061672E" w:rsidRDefault="006D1DBA" w:rsidP="005A58BA">
      <w:pPr>
        <w:pStyle w:val="Lijstalinea"/>
        <w:numPr>
          <w:ilvl w:val="0"/>
          <w:numId w:val="27"/>
        </w:numPr>
        <w:spacing w:after="0" w:line="257" w:lineRule="auto"/>
        <w:ind w:left="714" w:hanging="357"/>
        <w:jc w:val="both"/>
        <w:rPr>
          <w:sz w:val="21"/>
          <w:szCs w:val="21"/>
        </w:rPr>
      </w:pPr>
      <w:r w:rsidRPr="0061672E">
        <w:rPr>
          <w:sz w:val="21"/>
          <w:szCs w:val="21"/>
        </w:rPr>
        <w:t>de volgende instructieregels voor het omgevingsplan uit de provinciale omgevingsverordening van belang:</w:t>
      </w:r>
    </w:p>
    <w:p w14:paraId="4E34B62B" w14:textId="77777777" w:rsidR="006D1DBA" w:rsidRDefault="006D1DBA" w:rsidP="006D1DBA">
      <w:pPr>
        <w:jc w:val="both"/>
        <w:rPr>
          <w:u w:val="single"/>
        </w:rPr>
      </w:pPr>
    </w:p>
    <w:p w14:paraId="573D7273" w14:textId="77777777" w:rsidR="006D1DBA" w:rsidRPr="0061672E" w:rsidRDefault="006D1DBA" w:rsidP="006D1DBA">
      <w:pPr>
        <w:jc w:val="both"/>
        <w:rPr>
          <w:u w:val="single"/>
        </w:rPr>
      </w:pPr>
      <w:r w:rsidRPr="0061672E">
        <w:rPr>
          <w:u w:val="single"/>
        </w:rPr>
        <w:t>Conclusie</w:t>
      </w:r>
    </w:p>
    <w:p w14:paraId="6B5C9605" w14:textId="1D0BAC44" w:rsidR="006D1DBA" w:rsidRDefault="006D1DBA" w:rsidP="006D1DBA">
      <w:pPr>
        <w:jc w:val="both"/>
      </w:pPr>
      <w:r>
        <w:t xml:space="preserve">De aangevraagde activiteit(en) is/zijn </w:t>
      </w:r>
      <w:r w:rsidRPr="0061672E">
        <w:t>in overeenstemming/in strijd met instructieregels voor geluid door wegen, spoorwegen en industrieterreinen</w:t>
      </w:r>
      <w:r w:rsidR="00334120">
        <w:t>,</w:t>
      </w:r>
      <w:r w:rsidRPr="0061672E">
        <w:t xml:space="preserve"> omdat….</w:t>
      </w:r>
    </w:p>
    <w:p w14:paraId="59F41B67" w14:textId="77777777" w:rsidR="006D1DBA" w:rsidRPr="0061672E" w:rsidRDefault="006D1DBA" w:rsidP="006D1DBA">
      <w:pPr>
        <w:jc w:val="both"/>
      </w:pPr>
    </w:p>
    <w:p w14:paraId="04CC1351" w14:textId="15AACEA3" w:rsidR="006D1DBA" w:rsidRPr="0061672E" w:rsidRDefault="006D1DBA" w:rsidP="006D1DBA">
      <w:pPr>
        <w:jc w:val="both"/>
      </w:pPr>
      <w:r w:rsidRPr="0061672E">
        <w:t>De ontwikkeling draagt voor het aspect geluid door wegen, spoorwegen en industrieterreinen bij aan een evenwichtige toedeling van functies aan locaties</w:t>
      </w:r>
      <w:r w:rsidR="00334120">
        <w:t>,</w:t>
      </w:r>
      <w:r w:rsidRPr="0061672E">
        <w:t xml:space="preserve"> omdat</w:t>
      </w:r>
      <w:r w:rsidR="009C0FE5">
        <w:t>….</w:t>
      </w:r>
    </w:p>
    <w:p w14:paraId="240DB630" w14:textId="77777777" w:rsidR="006D1DBA" w:rsidRPr="0061672E" w:rsidRDefault="006D1DBA" w:rsidP="006D1DBA">
      <w:pPr>
        <w:jc w:val="both"/>
      </w:pPr>
    </w:p>
    <w:p w14:paraId="61668979" w14:textId="0D140561" w:rsidR="006D1DBA" w:rsidRDefault="006D1DBA" w:rsidP="00DE6A84">
      <w:pPr>
        <w:jc w:val="both"/>
      </w:pPr>
      <w:r w:rsidRPr="0061672E">
        <w:t xml:space="preserve">Voorschriften zijn nodig om te voldoen aan </w:t>
      </w:r>
      <w:proofErr w:type="spellStart"/>
      <w:r w:rsidRPr="0061672E">
        <w:t>etfal</w:t>
      </w:r>
      <w:proofErr w:type="spellEnd"/>
      <w:r w:rsidRPr="0061672E">
        <w:t xml:space="preserve"> en instructieregels. Deze voorschriften staan in hoofdstuk 7.</w:t>
      </w:r>
    </w:p>
    <w:p w14:paraId="46C292A0" w14:textId="77777777" w:rsidR="00DE6A84" w:rsidRPr="006D1DBA" w:rsidRDefault="00DE6A84" w:rsidP="00DE6A84">
      <w:pPr>
        <w:jc w:val="both"/>
      </w:pPr>
    </w:p>
    <w:p w14:paraId="3BBE4429" w14:textId="350D471E" w:rsidR="001C7023" w:rsidRPr="0061672E" w:rsidRDefault="004C5C6F" w:rsidP="71FCFAEB">
      <w:pPr>
        <w:pStyle w:val="Kop2"/>
        <w:ind w:hanging="821"/>
      </w:pPr>
      <w:bookmarkStart w:id="58" w:name="_Toc663313525"/>
      <w:r>
        <w:t>Trillingen</w:t>
      </w:r>
      <w:bookmarkEnd w:id="58"/>
    </w:p>
    <w:p w14:paraId="0D49AF11" w14:textId="77777777" w:rsidR="001C7023" w:rsidRDefault="001C7023" w:rsidP="001C7023">
      <w:pPr>
        <w:jc w:val="both"/>
      </w:pPr>
      <w:bookmarkStart w:id="59" w:name="_Hlk162456168"/>
      <w:r>
        <w:t xml:space="preserve">De aangevraagde activiteit(en) is/zijn </w:t>
      </w:r>
      <w:r w:rsidRPr="0061672E">
        <w:t>relevant voor trillingen, omdat:</w:t>
      </w:r>
    </w:p>
    <w:p w14:paraId="7BD7B370" w14:textId="77777777" w:rsidR="00AC564C" w:rsidRDefault="00AC564C" w:rsidP="001C7023">
      <w:pPr>
        <w:jc w:val="both"/>
      </w:pPr>
    </w:p>
    <w:p w14:paraId="5ECDCE4E" w14:textId="77777777" w:rsidR="001C7023" w:rsidRPr="0061672E" w:rsidRDefault="001C7023" w:rsidP="001C7023">
      <w:pPr>
        <w:jc w:val="both"/>
      </w:pPr>
      <w:r>
        <w:t>Onderzoek</w:t>
      </w:r>
      <w:r>
        <w:rPr>
          <w:rStyle w:val="Voetnootmarkering"/>
        </w:rPr>
        <w:footnoteReference w:id="13"/>
      </w:r>
      <w:r>
        <w:t xml:space="preserve"> wijst uit dat:</w:t>
      </w:r>
      <w:r w:rsidRPr="0061672E">
        <w:t xml:space="preserve"> </w:t>
      </w:r>
    </w:p>
    <w:p w14:paraId="187069D8" w14:textId="77777777" w:rsidR="001C7023" w:rsidRPr="0061672E" w:rsidRDefault="001C7023" w:rsidP="001C7023">
      <w:pPr>
        <w:jc w:val="both"/>
      </w:pPr>
    </w:p>
    <w:p w14:paraId="2B993F57" w14:textId="4DA98B67" w:rsidR="001C7023" w:rsidRPr="0061672E" w:rsidRDefault="001C7023" w:rsidP="001C7023">
      <w:pPr>
        <w:jc w:val="both"/>
        <w:rPr>
          <w:szCs w:val="21"/>
        </w:rPr>
      </w:pPr>
      <w:r w:rsidRPr="0061672E">
        <w:rPr>
          <w:szCs w:val="21"/>
        </w:rPr>
        <w:t xml:space="preserve">Voor </w:t>
      </w:r>
      <w:r w:rsidR="00564C37">
        <w:t>trillingen</w:t>
      </w:r>
      <w:r w:rsidR="00564C37" w:rsidRPr="0061672E">
        <w:rPr>
          <w:szCs w:val="21"/>
        </w:rPr>
        <w:t xml:space="preserve"> </w:t>
      </w:r>
      <w:r w:rsidRPr="0061672E">
        <w:rPr>
          <w:szCs w:val="21"/>
        </w:rPr>
        <w:t>zijn:</w:t>
      </w:r>
    </w:p>
    <w:p w14:paraId="311FA51A" w14:textId="77777777" w:rsidR="001C7023" w:rsidRDefault="001C7023" w:rsidP="005A58BA">
      <w:pPr>
        <w:pStyle w:val="Lijstalinea"/>
        <w:numPr>
          <w:ilvl w:val="0"/>
          <w:numId w:val="31"/>
        </w:numPr>
        <w:jc w:val="both"/>
        <w:rPr>
          <w:sz w:val="21"/>
          <w:szCs w:val="21"/>
        </w:rPr>
      </w:pPr>
      <w:r w:rsidRPr="0061672E">
        <w:rPr>
          <w:sz w:val="21"/>
          <w:szCs w:val="21"/>
        </w:rPr>
        <w:t xml:space="preserve">de volgende instructieregels uit hoofdstuk 5 van het </w:t>
      </w:r>
      <w:proofErr w:type="spellStart"/>
      <w:r w:rsidRPr="0061672E">
        <w:rPr>
          <w:sz w:val="21"/>
          <w:szCs w:val="21"/>
        </w:rPr>
        <w:t>Bkl</w:t>
      </w:r>
      <w:proofErr w:type="spellEnd"/>
      <w:r w:rsidRPr="0061672E">
        <w:rPr>
          <w:sz w:val="21"/>
          <w:szCs w:val="21"/>
        </w:rPr>
        <w:t xml:space="preserve"> van belang:</w:t>
      </w:r>
    </w:p>
    <w:p w14:paraId="6ACB5D35" w14:textId="77777777" w:rsidR="00AC564C" w:rsidRPr="0061672E" w:rsidRDefault="00AC564C" w:rsidP="00AC564C">
      <w:pPr>
        <w:pStyle w:val="Lijstalinea"/>
        <w:jc w:val="both"/>
        <w:rPr>
          <w:sz w:val="21"/>
          <w:szCs w:val="21"/>
        </w:rPr>
      </w:pPr>
    </w:p>
    <w:p w14:paraId="260DAEA3" w14:textId="77777777" w:rsidR="001C7023" w:rsidRPr="0061672E" w:rsidRDefault="001C7023" w:rsidP="005A58BA">
      <w:pPr>
        <w:pStyle w:val="Lijstalinea"/>
        <w:numPr>
          <w:ilvl w:val="0"/>
          <w:numId w:val="31"/>
        </w:numPr>
        <w:spacing w:after="0"/>
        <w:jc w:val="both"/>
        <w:rPr>
          <w:sz w:val="21"/>
          <w:szCs w:val="21"/>
        </w:rPr>
      </w:pPr>
      <w:r w:rsidRPr="0061672E">
        <w:rPr>
          <w:sz w:val="21"/>
          <w:szCs w:val="21"/>
        </w:rPr>
        <w:t>de volgende instructieregels voor het omgevingsplan uit de provinciale omgevingsverordening van belang:</w:t>
      </w:r>
    </w:p>
    <w:p w14:paraId="75F17509" w14:textId="77777777" w:rsidR="001C7023" w:rsidRDefault="001C7023" w:rsidP="001C7023">
      <w:pPr>
        <w:jc w:val="both"/>
        <w:rPr>
          <w:u w:val="single"/>
        </w:rPr>
      </w:pPr>
    </w:p>
    <w:p w14:paraId="4B23C198" w14:textId="77777777" w:rsidR="001C7023" w:rsidRPr="0061672E" w:rsidRDefault="001C7023" w:rsidP="001C7023">
      <w:pPr>
        <w:jc w:val="both"/>
        <w:rPr>
          <w:u w:val="single"/>
        </w:rPr>
      </w:pPr>
      <w:r w:rsidRPr="0061672E">
        <w:rPr>
          <w:u w:val="single"/>
        </w:rPr>
        <w:t>Conclusie</w:t>
      </w:r>
    </w:p>
    <w:p w14:paraId="35C6D0A4" w14:textId="2AB150B7" w:rsidR="001C7023" w:rsidRDefault="001C7023" w:rsidP="001C7023">
      <w:pPr>
        <w:jc w:val="both"/>
      </w:pPr>
      <w:r>
        <w:t xml:space="preserve">De aangevraagde activiteit(en) is/zijn </w:t>
      </w:r>
      <w:r w:rsidRPr="0061672E">
        <w:t>in overeenstemming/in strijd met instructieregels voor trillingen</w:t>
      </w:r>
      <w:r w:rsidR="00564C37">
        <w:t>,</w:t>
      </w:r>
      <w:r w:rsidRPr="0061672E">
        <w:t xml:space="preserve"> omdat….</w:t>
      </w:r>
    </w:p>
    <w:p w14:paraId="6D5951BC" w14:textId="77777777" w:rsidR="00AC564C" w:rsidRPr="0061672E" w:rsidRDefault="00AC564C" w:rsidP="001C7023">
      <w:pPr>
        <w:jc w:val="both"/>
      </w:pPr>
    </w:p>
    <w:p w14:paraId="273EF70D" w14:textId="0664F869" w:rsidR="001C7023" w:rsidRPr="0061672E" w:rsidRDefault="001C7023" w:rsidP="001C7023">
      <w:pPr>
        <w:jc w:val="both"/>
      </w:pPr>
      <w:r w:rsidRPr="0061672E">
        <w:t>De ontwikkeling draagt voor het aspect trillingen bij aan een evenwichtige toedeling van functies aan locaties</w:t>
      </w:r>
      <w:r w:rsidR="00564C37">
        <w:t>,</w:t>
      </w:r>
      <w:r w:rsidRPr="0061672E">
        <w:t xml:space="preserve"> omdat</w:t>
      </w:r>
      <w:r w:rsidR="00B37279">
        <w:t>….</w:t>
      </w:r>
    </w:p>
    <w:p w14:paraId="35986E89" w14:textId="77777777" w:rsidR="001C7023" w:rsidRPr="0061672E" w:rsidRDefault="001C7023" w:rsidP="001C7023">
      <w:pPr>
        <w:jc w:val="both"/>
      </w:pPr>
    </w:p>
    <w:bookmarkEnd w:id="59"/>
    <w:p w14:paraId="02B03DB6" w14:textId="3CBB90B0" w:rsidR="001C7023" w:rsidRDefault="001C7023" w:rsidP="6E7EF35E">
      <w:pPr>
        <w:spacing w:after="160" w:line="259" w:lineRule="auto"/>
        <w:jc w:val="both"/>
      </w:pPr>
      <w:r>
        <w:t xml:space="preserve">Voorschriften zijn nodig om te voldoen aan </w:t>
      </w:r>
      <w:proofErr w:type="spellStart"/>
      <w:r>
        <w:t>etfal</w:t>
      </w:r>
      <w:proofErr w:type="spellEnd"/>
      <w:r>
        <w:t xml:space="preserve"> en instructieregels. Deze voorschriften staan in hoofdstuk 7.</w:t>
      </w:r>
    </w:p>
    <w:p w14:paraId="1AE1E10D" w14:textId="6340E6C4" w:rsidR="6E7EF35E" w:rsidRDefault="6E7EF35E" w:rsidP="6E7EF35E">
      <w:pPr>
        <w:jc w:val="both"/>
      </w:pPr>
    </w:p>
    <w:p w14:paraId="45835021" w14:textId="12C97DC0" w:rsidR="004C5C6F" w:rsidRDefault="004C5C6F" w:rsidP="00A30610">
      <w:pPr>
        <w:pStyle w:val="Kop2"/>
        <w:ind w:hanging="821"/>
      </w:pPr>
      <w:bookmarkStart w:id="60" w:name="_Toc1813271948"/>
      <w:r>
        <w:t>Slagschaduw van windturbines</w:t>
      </w:r>
      <w:bookmarkEnd w:id="60"/>
    </w:p>
    <w:p w14:paraId="0AA252AA" w14:textId="321C2806" w:rsidR="00AC564C" w:rsidRPr="00AC564C" w:rsidRDefault="00AC564C" w:rsidP="00524278">
      <w:pPr>
        <w:spacing w:after="160" w:line="259" w:lineRule="auto"/>
      </w:pPr>
      <w:r>
        <w:t>PM</w:t>
      </w:r>
    </w:p>
    <w:p w14:paraId="3FFACAF4" w14:textId="6AE77F73" w:rsidR="6E7EF35E" w:rsidRDefault="6E7EF35E"/>
    <w:p w14:paraId="7F0C7630" w14:textId="607D4E4A" w:rsidR="00AC564C" w:rsidRPr="0061672E" w:rsidRDefault="004C5C6F" w:rsidP="71FCFAEB">
      <w:pPr>
        <w:pStyle w:val="Kop2"/>
        <w:ind w:hanging="821"/>
      </w:pPr>
      <w:bookmarkStart w:id="61" w:name="_Toc435738786"/>
      <w:r>
        <w:t>Bodem</w:t>
      </w:r>
      <w:r w:rsidR="006E5EFF">
        <w:t>kwaliteit</w:t>
      </w:r>
      <w:bookmarkEnd w:id="61"/>
      <w:r>
        <w:t xml:space="preserve"> </w:t>
      </w:r>
    </w:p>
    <w:p w14:paraId="1C1F13D7" w14:textId="62D61E9A" w:rsidR="00AC564C" w:rsidRDefault="00AC564C" w:rsidP="00AC564C">
      <w:pPr>
        <w:jc w:val="both"/>
      </w:pPr>
      <w:r>
        <w:t xml:space="preserve">De aangevraagde activiteit(en) is/zijn </w:t>
      </w:r>
      <w:r w:rsidRPr="0061672E">
        <w:t>relevant voor bodem</w:t>
      </w:r>
      <w:r w:rsidR="001F6551">
        <w:t>kwaliteit</w:t>
      </w:r>
      <w:r w:rsidRPr="0061672E">
        <w:t>, omdat:</w:t>
      </w:r>
    </w:p>
    <w:p w14:paraId="17C3A248" w14:textId="77777777" w:rsidR="00AC564C" w:rsidRDefault="00AC564C" w:rsidP="00AC564C">
      <w:pPr>
        <w:jc w:val="both"/>
      </w:pPr>
    </w:p>
    <w:p w14:paraId="04941DCE" w14:textId="77777777" w:rsidR="000F48EA" w:rsidRDefault="000F48EA">
      <w:pPr>
        <w:spacing w:after="160" w:line="259" w:lineRule="auto"/>
      </w:pPr>
      <w:r>
        <w:br w:type="page"/>
      </w:r>
    </w:p>
    <w:p w14:paraId="6F48D115" w14:textId="60284962" w:rsidR="00AC564C" w:rsidRPr="0061672E" w:rsidRDefault="00AC564C" w:rsidP="00AC564C">
      <w:pPr>
        <w:jc w:val="both"/>
      </w:pPr>
      <w:r>
        <w:lastRenderedPageBreak/>
        <w:t>Onderzoek</w:t>
      </w:r>
      <w:r>
        <w:rPr>
          <w:rStyle w:val="Voetnootmarkering"/>
        </w:rPr>
        <w:footnoteReference w:id="14"/>
      </w:r>
      <w:r>
        <w:t xml:space="preserve"> wijst uit dat:</w:t>
      </w:r>
      <w:r w:rsidRPr="0061672E">
        <w:t xml:space="preserve"> </w:t>
      </w:r>
    </w:p>
    <w:p w14:paraId="5789F263" w14:textId="77777777" w:rsidR="00AC564C" w:rsidRPr="0061672E" w:rsidRDefault="00AC564C" w:rsidP="00AC564C">
      <w:pPr>
        <w:jc w:val="both"/>
      </w:pPr>
    </w:p>
    <w:p w14:paraId="62249F32" w14:textId="0F7E9C1C" w:rsidR="00AC564C" w:rsidRPr="0061672E" w:rsidRDefault="00AC564C" w:rsidP="00AC564C">
      <w:pPr>
        <w:jc w:val="both"/>
        <w:rPr>
          <w:szCs w:val="21"/>
        </w:rPr>
      </w:pPr>
      <w:r w:rsidRPr="0061672E">
        <w:rPr>
          <w:szCs w:val="21"/>
        </w:rPr>
        <w:t xml:space="preserve">Voor </w:t>
      </w:r>
      <w:r w:rsidRPr="0061672E">
        <w:t>bodem</w:t>
      </w:r>
      <w:r w:rsidR="001F6551">
        <w:t>kwaliteit</w:t>
      </w:r>
      <w:r w:rsidRPr="0061672E">
        <w:rPr>
          <w:szCs w:val="21"/>
        </w:rPr>
        <w:t xml:space="preserve"> zijn:</w:t>
      </w:r>
    </w:p>
    <w:p w14:paraId="31FC3C33" w14:textId="77777777" w:rsidR="00AC564C" w:rsidRDefault="00AC564C" w:rsidP="005A58BA">
      <w:pPr>
        <w:pStyle w:val="Lijstalinea"/>
        <w:numPr>
          <w:ilvl w:val="0"/>
          <w:numId w:val="33"/>
        </w:numPr>
        <w:jc w:val="both"/>
        <w:rPr>
          <w:sz w:val="21"/>
          <w:szCs w:val="21"/>
        </w:rPr>
      </w:pPr>
      <w:r w:rsidRPr="0061672E">
        <w:rPr>
          <w:sz w:val="21"/>
          <w:szCs w:val="21"/>
        </w:rPr>
        <w:t xml:space="preserve">de volgende instructieregels uit hoofdstuk 5 van het </w:t>
      </w:r>
      <w:proofErr w:type="spellStart"/>
      <w:r w:rsidRPr="0061672E">
        <w:rPr>
          <w:sz w:val="21"/>
          <w:szCs w:val="21"/>
        </w:rPr>
        <w:t>Bkl</w:t>
      </w:r>
      <w:proofErr w:type="spellEnd"/>
      <w:r w:rsidRPr="0061672E">
        <w:rPr>
          <w:sz w:val="21"/>
          <w:szCs w:val="21"/>
        </w:rPr>
        <w:t xml:space="preserve"> van belang:</w:t>
      </w:r>
    </w:p>
    <w:p w14:paraId="68580684" w14:textId="77777777" w:rsidR="00AC564C" w:rsidRPr="0061672E" w:rsidRDefault="00AC564C" w:rsidP="00AC564C">
      <w:pPr>
        <w:pStyle w:val="Lijstalinea"/>
        <w:jc w:val="both"/>
        <w:rPr>
          <w:sz w:val="21"/>
          <w:szCs w:val="21"/>
        </w:rPr>
      </w:pPr>
    </w:p>
    <w:p w14:paraId="349E2DBF" w14:textId="77777777" w:rsidR="00AC564C" w:rsidRPr="0061672E" w:rsidRDefault="00AC564C" w:rsidP="005A58BA">
      <w:pPr>
        <w:pStyle w:val="Lijstalinea"/>
        <w:numPr>
          <w:ilvl w:val="0"/>
          <w:numId w:val="33"/>
        </w:numPr>
        <w:spacing w:after="0"/>
        <w:jc w:val="both"/>
        <w:rPr>
          <w:sz w:val="21"/>
          <w:szCs w:val="21"/>
        </w:rPr>
      </w:pPr>
      <w:r w:rsidRPr="0061672E">
        <w:rPr>
          <w:sz w:val="21"/>
          <w:szCs w:val="21"/>
        </w:rPr>
        <w:t>de volgende instructieregels voor het omgevingsplan uit de provinciale omgevingsverordening van belang:</w:t>
      </w:r>
    </w:p>
    <w:p w14:paraId="334DBB39" w14:textId="77777777" w:rsidR="00AC564C" w:rsidRDefault="00AC564C" w:rsidP="00AC564C">
      <w:pPr>
        <w:jc w:val="both"/>
        <w:rPr>
          <w:u w:val="single"/>
        </w:rPr>
      </w:pPr>
    </w:p>
    <w:p w14:paraId="48145472" w14:textId="77777777" w:rsidR="00AC564C" w:rsidRPr="0061672E" w:rsidRDefault="00AC564C" w:rsidP="00AC564C">
      <w:pPr>
        <w:jc w:val="both"/>
        <w:rPr>
          <w:u w:val="single"/>
        </w:rPr>
      </w:pPr>
      <w:r w:rsidRPr="0061672E">
        <w:rPr>
          <w:u w:val="single"/>
        </w:rPr>
        <w:t>Conclusie</w:t>
      </w:r>
    </w:p>
    <w:p w14:paraId="4EF871FB" w14:textId="7FEF2312" w:rsidR="00AC564C" w:rsidRPr="0061672E" w:rsidRDefault="00AC564C" w:rsidP="00AC564C">
      <w:pPr>
        <w:jc w:val="both"/>
      </w:pPr>
      <w:r>
        <w:t xml:space="preserve">De aangevraagde activiteit(en) is/zijn </w:t>
      </w:r>
      <w:r w:rsidRPr="0061672E">
        <w:t>in overeenstemming/in strijd met instructieregels voor bodem</w:t>
      </w:r>
      <w:r w:rsidR="001F6551">
        <w:t>kwaliteit</w:t>
      </w:r>
      <w:r w:rsidR="007360BF">
        <w:t>,</w:t>
      </w:r>
      <w:r w:rsidRPr="0061672E">
        <w:t xml:space="preserve"> omdat….</w:t>
      </w:r>
    </w:p>
    <w:p w14:paraId="2C39787C" w14:textId="77777777" w:rsidR="00AC564C" w:rsidRDefault="00AC564C" w:rsidP="00AC564C">
      <w:pPr>
        <w:jc w:val="both"/>
      </w:pPr>
    </w:p>
    <w:p w14:paraId="33CFFFC5" w14:textId="03BFA310" w:rsidR="00AC564C" w:rsidRPr="0061672E" w:rsidRDefault="00AC564C" w:rsidP="00AC564C">
      <w:pPr>
        <w:jc w:val="both"/>
      </w:pPr>
      <w:r w:rsidRPr="0061672E">
        <w:t>De ontwikkeling draagt voor het aspect bodem</w:t>
      </w:r>
      <w:r w:rsidR="001F6551">
        <w:t>kwaliteit</w:t>
      </w:r>
      <w:r w:rsidRPr="0061672E">
        <w:t xml:space="preserve"> bij aan een evenwichtige toedeling van functies aan locaties</w:t>
      </w:r>
      <w:r w:rsidR="007360BF">
        <w:t>,</w:t>
      </w:r>
      <w:r w:rsidRPr="0061672E">
        <w:t xml:space="preserve"> omdat</w:t>
      </w:r>
      <w:r w:rsidR="00B37279">
        <w:t>….</w:t>
      </w:r>
    </w:p>
    <w:p w14:paraId="4D93F06C" w14:textId="77777777" w:rsidR="00AC564C" w:rsidRPr="0061672E" w:rsidRDefault="00AC564C" w:rsidP="00AC564C">
      <w:pPr>
        <w:jc w:val="both"/>
      </w:pPr>
    </w:p>
    <w:p w14:paraId="66E07381" w14:textId="39BDA154" w:rsidR="00AC564C" w:rsidRDefault="00AC564C" w:rsidP="00DE6A84">
      <w:pPr>
        <w:jc w:val="both"/>
      </w:pPr>
      <w:r w:rsidRPr="0061672E">
        <w:t xml:space="preserve">Voorschriften zijn nodig om te voldoen aan </w:t>
      </w:r>
      <w:proofErr w:type="spellStart"/>
      <w:r w:rsidRPr="0061672E">
        <w:t>etfal</w:t>
      </w:r>
      <w:proofErr w:type="spellEnd"/>
      <w:r w:rsidRPr="0061672E">
        <w:t xml:space="preserve"> en instructieregels. Deze voorschriften staan in hoofdstuk 7.</w:t>
      </w:r>
    </w:p>
    <w:p w14:paraId="2FB2A27B" w14:textId="77777777" w:rsidR="00DE6A84" w:rsidRDefault="00DE6A84" w:rsidP="00DE6A84">
      <w:pPr>
        <w:jc w:val="both"/>
      </w:pPr>
    </w:p>
    <w:p w14:paraId="6C896A16" w14:textId="544D6717" w:rsidR="00AC564C" w:rsidRPr="0061672E" w:rsidRDefault="004C5C6F" w:rsidP="71FCFAEB">
      <w:pPr>
        <w:pStyle w:val="Kop2"/>
        <w:ind w:hanging="821"/>
      </w:pPr>
      <w:bookmarkStart w:id="62" w:name="_Toc1913021452"/>
      <w:r>
        <w:t>Geur</w:t>
      </w:r>
      <w:bookmarkEnd w:id="62"/>
    </w:p>
    <w:p w14:paraId="6EB7BFBC" w14:textId="77777777" w:rsidR="00AC564C" w:rsidRDefault="00AC564C" w:rsidP="00AC564C">
      <w:pPr>
        <w:jc w:val="both"/>
      </w:pPr>
      <w:r>
        <w:t xml:space="preserve">De aangevraagde activiteit(en) is/zijn </w:t>
      </w:r>
      <w:r w:rsidRPr="0061672E">
        <w:t>relevant voor geur omdat:</w:t>
      </w:r>
    </w:p>
    <w:p w14:paraId="106DD26E" w14:textId="77777777" w:rsidR="00AC564C" w:rsidRPr="0061672E" w:rsidRDefault="00AC564C" w:rsidP="00AC564C">
      <w:pPr>
        <w:jc w:val="both"/>
      </w:pPr>
    </w:p>
    <w:p w14:paraId="1A4375E0" w14:textId="77777777" w:rsidR="00AC564C" w:rsidRPr="0061672E" w:rsidRDefault="00AC564C" w:rsidP="00AC564C">
      <w:pPr>
        <w:jc w:val="both"/>
      </w:pPr>
      <w:r>
        <w:t>Onderzoek</w:t>
      </w:r>
      <w:r>
        <w:rPr>
          <w:rStyle w:val="Voetnootmarkering"/>
        </w:rPr>
        <w:footnoteReference w:id="15"/>
      </w:r>
      <w:r>
        <w:t xml:space="preserve"> wijst uit dat:</w:t>
      </w:r>
      <w:r w:rsidRPr="0061672E">
        <w:t xml:space="preserve"> </w:t>
      </w:r>
    </w:p>
    <w:p w14:paraId="290DDF7A" w14:textId="77777777" w:rsidR="00AC564C" w:rsidRPr="0061672E" w:rsidRDefault="00AC564C" w:rsidP="00AC564C">
      <w:pPr>
        <w:jc w:val="both"/>
      </w:pPr>
    </w:p>
    <w:p w14:paraId="144321A4" w14:textId="77777777" w:rsidR="00AC564C" w:rsidRPr="0061672E" w:rsidRDefault="00AC564C" w:rsidP="00AC564C">
      <w:pPr>
        <w:jc w:val="both"/>
        <w:rPr>
          <w:szCs w:val="21"/>
        </w:rPr>
      </w:pPr>
      <w:r w:rsidRPr="0061672E">
        <w:rPr>
          <w:szCs w:val="21"/>
        </w:rPr>
        <w:t xml:space="preserve">Voor </w:t>
      </w:r>
      <w:r w:rsidRPr="0061672E">
        <w:t>geur</w:t>
      </w:r>
      <w:r w:rsidRPr="0061672E">
        <w:rPr>
          <w:szCs w:val="21"/>
        </w:rPr>
        <w:t xml:space="preserve"> zijn:</w:t>
      </w:r>
    </w:p>
    <w:p w14:paraId="6E6E4DA4" w14:textId="77777777" w:rsidR="00AC564C" w:rsidRDefault="00AC564C" w:rsidP="005A58BA">
      <w:pPr>
        <w:pStyle w:val="Lijstalinea"/>
        <w:numPr>
          <w:ilvl w:val="0"/>
          <w:numId w:val="29"/>
        </w:numPr>
        <w:jc w:val="both"/>
        <w:rPr>
          <w:sz w:val="21"/>
          <w:szCs w:val="21"/>
        </w:rPr>
      </w:pPr>
      <w:r w:rsidRPr="0061672E">
        <w:rPr>
          <w:sz w:val="21"/>
          <w:szCs w:val="21"/>
        </w:rPr>
        <w:t xml:space="preserve">de volgende instructieregels uit hoofdstuk 5 van het </w:t>
      </w:r>
      <w:proofErr w:type="spellStart"/>
      <w:r w:rsidRPr="0061672E">
        <w:rPr>
          <w:sz w:val="21"/>
          <w:szCs w:val="21"/>
        </w:rPr>
        <w:t>Bkl</w:t>
      </w:r>
      <w:proofErr w:type="spellEnd"/>
      <w:r w:rsidRPr="0061672E">
        <w:rPr>
          <w:sz w:val="21"/>
          <w:szCs w:val="21"/>
        </w:rPr>
        <w:t xml:space="preserve"> van belang:</w:t>
      </w:r>
    </w:p>
    <w:p w14:paraId="730F42AF" w14:textId="77777777" w:rsidR="00AC564C" w:rsidRPr="0061672E" w:rsidRDefault="00AC564C" w:rsidP="00AC564C">
      <w:pPr>
        <w:pStyle w:val="Lijstalinea"/>
        <w:jc w:val="both"/>
        <w:rPr>
          <w:sz w:val="21"/>
          <w:szCs w:val="21"/>
        </w:rPr>
      </w:pPr>
    </w:p>
    <w:p w14:paraId="18A58E35" w14:textId="77777777" w:rsidR="00AC564C" w:rsidRPr="0061672E" w:rsidRDefault="00AC564C" w:rsidP="005A58BA">
      <w:pPr>
        <w:pStyle w:val="Lijstalinea"/>
        <w:numPr>
          <w:ilvl w:val="0"/>
          <w:numId w:val="29"/>
        </w:numPr>
        <w:spacing w:after="0"/>
        <w:jc w:val="both"/>
        <w:rPr>
          <w:sz w:val="21"/>
          <w:szCs w:val="21"/>
        </w:rPr>
      </w:pPr>
      <w:r w:rsidRPr="0061672E">
        <w:rPr>
          <w:sz w:val="21"/>
          <w:szCs w:val="21"/>
        </w:rPr>
        <w:t>de volgende instructieregels voor het omgevingsplan uit de provinciale omgevingsverordening van belang:</w:t>
      </w:r>
    </w:p>
    <w:p w14:paraId="224D4406" w14:textId="77777777" w:rsidR="00AC564C" w:rsidRDefault="00AC564C" w:rsidP="00AC564C">
      <w:pPr>
        <w:jc w:val="both"/>
        <w:rPr>
          <w:u w:val="single"/>
        </w:rPr>
      </w:pPr>
    </w:p>
    <w:p w14:paraId="09375993" w14:textId="77777777" w:rsidR="00AC564C" w:rsidRPr="0061672E" w:rsidRDefault="00AC564C" w:rsidP="00AC564C">
      <w:pPr>
        <w:jc w:val="both"/>
        <w:rPr>
          <w:u w:val="single"/>
        </w:rPr>
      </w:pPr>
      <w:r w:rsidRPr="0061672E">
        <w:rPr>
          <w:u w:val="single"/>
        </w:rPr>
        <w:t>Conclusie</w:t>
      </w:r>
    </w:p>
    <w:p w14:paraId="2B740324" w14:textId="20BD9598" w:rsidR="00AC564C" w:rsidRPr="0061672E" w:rsidRDefault="00AC564C" w:rsidP="00AC564C">
      <w:pPr>
        <w:jc w:val="both"/>
      </w:pPr>
      <w:r>
        <w:t xml:space="preserve">De aangevraagde activiteit(en) is/zijn </w:t>
      </w:r>
      <w:r w:rsidRPr="0061672E">
        <w:t>in overeenstemming/in strijd met instructieregels voor geur door activiteiten</w:t>
      </w:r>
      <w:r w:rsidR="004F3DA8">
        <w:t>,</w:t>
      </w:r>
      <w:r w:rsidRPr="0061672E">
        <w:t xml:space="preserve"> omdat….</w:t>
      </w:r>
    </w:p>
    <w:p w14:paraId="1CA95266" w14:textId="77777777" w:rsidR="00AC564C" w:rsidRDefault="00AC564C" w:rsidP="00AC564C">
      <w:pPr>
        <w:jc w:val="both"/>
      </w:pPr>
      <w:bookmarkStart w:id="63" w:name="_Hlk162466799"/>
    </w:p>
    <w:p w14:paraId="26CAD020" w14:textId="2BA82CCF" w:rsidR="00AC564C" w:rsidRPr="0061672E" w:rsidRDefault="00AC564C" w:rsidP="00AC564C">
      <w:pPr>
        <w:jc w:val="both"/>
      </w:pPr>
      <w:r w:rsidRPr="0061672E">
        <w:t xml:space="preserve">De ontwikkeling </w:t>
      </w:r>
      <w:bookmarkEnd w:id="63"/>
      <w:r w:rsidRPr="0061672E">
        <w:t>draagt voor het aspect geur bij aan een evenwichtige toedeling van functies aan locaties</w:t>
      </w:r>
      <w:r w:rsidR="004F3DA8">
        <w:t>,</w:t>
      </w:r>
      <w:r w:rsidRPr="0061672E">
        <w:t xml:space="preserve"> omdat</w:t>
      </w:r>
      <w:r w:rsidR="00362B95">
        <w:t>….</w:t>
      </w:r>
    </w:p>
    <w:p w14:paraId="4D9F1086" w14:textId="77777777" w:rsidR="00AC564C" w:rsidRPr="0061672E" w:rsidRDefault="00AC564C" w:rsidP="00AC564C">
      <w:pPr>
        <w:jc w:val="both"/>
      </w:pPr>
    </w:p>
    <w:p w14:paraId="4DDEFF92" w14:textId="0F1FE345" w:rsidR="007F53CA" w:rsidRDefault="00AC564C" w:rsidP="6E7EF35E">
      <w:pPr>
        <w:spacing w:after="160" w:line="259" w:lineRule="auto"/>
        <w:jc w:val="both"/>
      </w:pPr>
      <w:r>
        <w:t xml:space="preserve">Voorschriften zijn nodig om te voldoen aan </w:t>
      </w:r>
      <w:proofErr w:type="spellStart"/>
      <w:r>
        <w:t>etfal</w:t>
      </w:r>
      <w:proofErr w:type="spellEnd"/>
      <w:r>
        <w:t xml:space="preserve"> en instructieregels. Deze voorschriften staan in hoofdstuk 7.</w:t>
      </w:r>
    </w:p>
    <w:p w14:paraId="325402A4" w14:textId="36B9A09F" w:rsidR="6E7EF35E" w:rsidRDefault="6E7EF35E" w:rsidP="6E7EF35E">
      <w:pPr>
        <w:jc w:val="both"/>
      </w:pPr>
    </w:p>
    <w:p w14:paraId="62D98FD8" w14:textId="25EA7056" w:rsidR="007F53CA" w:rsidRDefault="006E5EFF" w:rsidP="6E7EF35E">
      <w:pPr>
        <w:pStyle w:val="Kop2"/>
        <w:ind w:hanging="821"/>
      </w:pPr>
      <w:bookmarkStart w:id="64" w:name="_Toc2146112154"/>
      <w:r>
        <w:t>Beschermen van landschappelijke of stedenbouwkundige waarden en cultureel erfgoed</w:t>
      </w:r>
      <w:bookmarkEnd w:id="64"/>
    </w:p>
    <w:p w14:paraId="4F7044EF" w14:textId="0E14C583" w:rsidR="007F53CA" w:rsidRDefault="00FE1E41" w:rsidP="007F53CA">
      <w:pPr>
        <w:jc w:val="both"/>
      </w:pPr>
      <w:r>
        <w:t xml:space="preserve">De aangevraagde activiteit(en) is/zijn </w:t>
      </w:r>
      <w:r w:rsidR="007F53CA" w:rsidRPr="00426EAB">
        <w:t xml:space="preserve">relevant voor </w:t>
      </w:r>
      <w:r w:rsidR="007F53CA">
        <w:t>landschappelijke of stedenbouwkundige waarden</w:t>
      </w:r>
      <w:r w:rsidR="00EE569C">
        <w:t xml:space="preserve"> en cultureel erfgoed</w:t>
      </w:r>
      <w:r w:rsidR="007F53CA" w:rsidRPr="00426EAB">
        <w:t>, omdat:</w:t>
      </w:r>
    </w:p>
    <w:p w14:paraId="73B36576" w14:textId="77777777" w:rsidR="00EE569C" w:rsidRDefault="00EE569C" w:rsidP="007F53CA">
      <w:pPr>
        <w:jc w:val="both"/>
      </w:pPr>
    </w:p>
    <w:p w14:paraId="21115B25" w14:textId="409E7ADF" w:rsidR="007F53CA" w:rsidRPr="00426EAB" w:rsidRDefault="00EE569C" w:rsidP="007F53CA">
      <w:pPr>
        <w:jc w:val="both"/>
      </w:pPr>
      <w:r>
        <w:t>Onderzoek</w:t>
      </w:r>
      <w:r>
        <w:rPr>
          <w:rStyle w:val="Voetnootmarkering"/>
        </w:rPr>
        <w:footnoteReference w:id="16"/>
      </w:r>
      <w:r>
        <w:t xml:space="preserve"> wijst uit dat:</w:t>
      </w:r>
      <w:r w:rsidR="007F53CA" w:rsidRPr="00426EAB">
        <w:t xml:space="preserve"> </w:t>
      </w:r>
    </w:p>
    <w:p w14:paraId="31E25782" w14:textId="77777777" w:rsidR="007F53CA" w:rsidRPr="00426EAB" w:rsidRDefault="007F53CA" w:rsidP="007F53CA">
      <w:pPr>
        <w:jc w:val="both"/>
      </w:pPr>
    </w:p>
    <w:p w14:paraId="5343F17D" w14:textId="09DA9208" w:rsidR="007F53CA" w:rsidRPr="00426EAB" w:rsidRDefault="007F53CA" w:rsidP="007F53CA">
      <w:pPr>
        <w:jc w:val="both"/>
        <w:rPr>
          <w:szCs w:val="21"/>
        </w:rPr>
      </w:pPr>
      <w:r w:rsidRPr="00426EAB">
        <w:rPr>
          <w:szCs w:val="21"/>
        </w:rPr>
        <w:t xml:space="preserve">Voor </w:t>
      </w:r>
      <w:r>
        <w:rPr>
          <w:szCs w:val="21"/>
        </w:rPr>
        <w:t xml:space="preserve">landschappelijke of stedenbouwkundige waarden </w:t>
      </w:r>
      <w:r w:rsidR="00EE569C">
        <w:rPr>
          <w:szCs w:val="21"/>
        </w:rPr>
        <w:t xml:space="preserve">en cultureel erfgoed </w:t>
      </w:r>
      <w:r w:rsidRPr="00426EAB">
        <w:rPr>
          <w:szCs w:val="21"/>
        </w:rPr>
        <w:t>zijn:</w:t>
      </w:r>
    </w:p>
    <w:p w14:paraId="70942B63" w14:textId="77777777" w:rsidR="007F53CA" w:rsidRDefault="007F53CA" w:rsidP="005A58BA">
      <w:pPr>
        <w:pStyle w:val="Lijstalinea"/>
        <w:numPr>
          <w:ilvl w:val="0"/>
          <w:numId w:val="28"/>
        </w:numPr>
        <w:jc w:val="both"/>
        <w:rPr>
          <w:sz w:val="21"/>
          <w:szCs w:val="21"/>
        </w:rPr>
      </w:pPr>
      <w:bookmarkStart w:id="65" w:name="_Hlk162970361"/>
      <w:r w:rsidRPr="00426EAB">
        <w:rPr>
          <w:sz w:val="21"/>
          <w:szCs w:val="21"/>
        </w:rPr>
        <w:t xml:space="preserve">de volgende instructieregels uit hoofdstuk 5 van het </w:t>
      </w:r>
      <w:proofErr w:type="spellStart"/>
      <w:r w:rsidRPr="00426EAB">
        <w:rPr>
          <w:sz w:val="21"/>
          <w:szCs w:val="21"/>
        </w:rPr>
        <w:t>Bkl</w:t>
      </w:r>
      <w:proofErr w:type="spellEnd"/>
      <w:r w:rsidRPr="00426EAB">
        <w:rPr>
          <w:sz w:val="21"/>
          <w:szCs w:val="21"/>
        </w:rPr>
        <w:t xml:space="preserve"> van belang:</w:t>
      </w:r>
    </w:p>
    <w:p w14:paraId="066F1C30" w14:textId="6F99055F" w:rsidR="000F48EA" w:rsidRDefault="000F48EA">
      <w:pPr>
        <w:spacing w:after="160" w:line="259" w:lineRule="auto"/>
        <w:rPr>
          <w:rFonts w:cstheme="minorBidi"/>
          <w:sz w:val="21"/>
          <w:szCs w:val="21"/>
        </w:rPr>
      </w:pPr>
    </w:p>
    <w:p w14:paraId="7F517324" w14:textId="41481C36" w:rsidR="007F53CA" w:rsidRPr="00426EAB" w:rsidRDefault="007F53CA" w:rsidP="005A58BA">
      <w:pPr>
        <w:pStyle w:val="Lijstalinea"/>
        <w:numPr>
          <w:ilvl w:val="0"/>
          <w:numId w:val="28"/>
        </w:numPr>
        <w:jc w:val="both"/>
        <w:rPr>
          <w:sz w:val="21"/>
          <w:szCs w:val="21"/>
        </w:rPr>
      </w:pPr>
      <w:r w:rsidRPr="00426EAB">
        <w:rPr>
          <w:sz w:val="21"/>
          <w:szCs w:val="21"/>
        </w:rPr>
        <w:lastRenderedPageBreak/>
        <w:t>de volgende instructieregels voor het omgevingsplan uit de provinciale omgevingsverordening van belang:</w:t>
      </w:r>
    </w:p>
    <w:bookmarkEnd w:id="65"/>
    <w:p w14:paraId="72BB27C8" w14:textId="77777777" w:rsidR="007F53CA" w:rsidRPr="00426EAB" w:rsidRDefault="007F53CA" w:rsidP="007F53CA">
      <w:pPr>
        <w:jc w:val="both"/>
        <w:rPr>
          <w:u w:val="single"/>
        </w:rPr>
      </w:pPr>
      <w:r w:rsidRPr="00426EAB">
        <w:rPr>
          <w:u w:val="single"/>
        </w:rPr>
        <w:t>Conclusie</w:t>
      </w:r>
    </w:p>
    <w:p w14:paraId="10F21FAA" w14:textId="26C3324C" w:rsidR="007F53CA" w:rsidRPr="00426EAB" w:rsidRDefault="00FE1E41" w:rsidP="007F53CA">
      <w:pPr>
        <w:jc w:val="both"/>
      </w:pPr>
      <w:r>
        <w:t xml:space="preserve">De aangevraagde activiteit(en) is/zijn </w:t>
      </w:r>
      <w:r w:rsidR="007F53CA" w:rsidRPr="00426EAB">
        <w:t xml:space="preserve">in overeenstemming/in strijd met instructieregels voor </w:t>
      </w:r>
      <w:r w:rsidR="007F53CA">
        <w:t>landschappelijke of stedenbouwkundige waarden</w:t>
      </w:r>
      <w:r w:rsidR="00EE569C">
        <w:t xml:space="preserve"> en cultureel erfgoed</w:t>
      </w:r>
      <w:r w:rsidR="007C34C2">
        <w:t>,</w:t>
      </w:r>
      <w:r w:rsidR="007F53CA" w:rsidRPr="00426EAB">
        <w:t xml:space="preserve"> omdat….</w:t>
      </w:r>
    </w:p>
    <w:p w14:paraId="6AD4AD6E" w14:textId="77777777" w:rsidR="007F53CA" w:rsidRDefault="007F53CA" w:rsidP="007F53CA">
      <w:pPr>
        <w:jc w:val="both"/>
      </w:pPr>
    </w:p>
    <w:p w14:paraId="7C0E4CD8" w14:textId="63D574FF" w:rsidR="007F53CA" w:rsidRPr="00426EAB" w:rsidRDefault="007F53CA" w:rsidP="007F53CA">
      <w:pPr>
        <w:jc w:val="both"/>
      </w:pPr>
      <w:r w:rsidRPr="00426EAB">
        <w:t xml:space="preserve">De ontwikkeling draagt voor het aspect </w:t>
      </w:r>
      <w:r>
        <w:t xml:space="preserve">landschappelijke of stedenbouwkundige </w:t>
      </w:r>
      <w:r w:rsidR="001756F1">
        <w:t>waarden</w:t>
      </w:r>
      <w:r w:rsidR="001756F1" w:rsidRPr="00426EAB">
        <w:t xml:space="preserve"> </w:t>
      </w:r>
      <w:r w:rsidR="001756F1">
        <w:t>en</w:t>
      </w:r>
      <w:r w:rsidR="006D1DBA">
        <w:t xml:space="preserve"> cultureel erfgoed </w:t>
      </w:r>
      <w:r w:rsidRPr="00426EAB">
        <w:t>bij aan een evenwichtige toedeling van functies aan locaties</w:t>
      </w:r>
      <w:r w:rsidR="007C34C2">
        <w:t>,</w:t>
      </w:r>
      <w:r w:rsidRPr="00426EAB">
        <w:t xml:space="preserve"> omdat</w:t>
      </w:r>
      <w:r w:rsidR="00C76C71">
        <w:t>….</w:t>
      </w:r>
    </w:p>
    <w:p w14:paraId="4BA6EC49" w14:textId="77777777" w:rsidR="007F53CA" w:rsidRPr="00426EAB" w:rsidRDefault="007F53CA" w:rsidP="007F53CA">
      <w:pPr>
        <w:jc w:val="both"/>
      </w:pPr>
    </w:p>
    <w:p w14:paraId="3087CEC9" w14:textId="03FAA1CF" w:rsidR="007F53CA" w:rsidRPr="00D5298B" w:rsidRDefault="007F53CA" w:rsidP="00782777">
      <w:pPr>
        <w:jc w:val="both"/>
      </w:pPr>
      <w:r w:rsidRPr="00426EAB">
        <w:t xml:space="preserve">Voorschriften zijn </w:t>
      </w:r>
      <w:r>
        <w:t xml:space="preserve">(niet) </w:t>
      </w:r>
      <w:r w:rsidRPr="00426EAB">
        <w:t xml:space="preserve">nodig om te voldoen aan </w:t>
      </w:r>
      <w:proofErr w:type="spellStart"/>
      <w:r w:rsidRPr="00426EAB">
        <w:t>etfal</w:t>
      </w:r>
      <w:proofErr w:type="spellEnd"/>
      <w:r w:rsidRPr="00426EAB">
        <w:t xml:space="preserve"> en instructieregels. Deze voorschriften staan in hoofdstuk 7.</w:t>
      </w:r>
    </w:p>
    <w:p w14:paraId="005997E9" w14:textId="6D74315C" w:rsidR="007F53CA" w:rsidRPr="007F53CA" w:rsidRDefault="007F53CA" w:rsidP="6E7EF35E"/>
    <w:p w14:paraId="562C39CF" w14:textId="66F2245D" w:rsidR="007F53CA" w:rsidRDefault="006E5EFF" w:rsidP="71FCFAEB">
      <w:pPr>
        <w:pStyle w:val="Kop2"/>
        <w:ind w:hanging="821"/>
      </w:pPr>
      <w:bookmarkStart w:id="66" w:name="_Toc1496731696"/>
      <w:r>
        <w:t>Ladder voor duurzame verstedelijking</w:t>
      </w:r>
      <w:bookmarkEnd w:id="66"/>
    </w:p>
    <w:p w14:paraId="693C2418" w14:textId="0E7929B2" w:rsidR="007F53CA" w:rsidRPr="007F53CA" w:rsidRDefault="00FE1E41" w:rsidP="007F53CA">
      <w:pPr>
        <w:jc w:val="both"/>
      </w:pPr>
      <w:r>
        <w:t xml:space="preserve">De aangevraagde activiteit(en) is/zijn </w:t>
      </w:r>
      <w:r w:rsidR="007F53CA" w:rsidRPr="007F53CA">
        <w:t>relevant voor duurzame verstedelijking, omdat:</w:t>
      </w:r>
    </w:p>
    <w:p w14:paraId="0EE41B95" w14:textId="77777777" w:rsidR="007F53CA" w:rsidRDefault="007F53CA" w:rsidP="007F53CA">
      <w:pPr>
        <w:jc w:val="both"/>
      </w:pPr>
    </w:p>
    <w:p w14:paraId="43419817" w14:textId="63CEF5B7" w:rsidR="007F53CA" w:rsidRPr="007F53CA" w:rsidRDefault="007F53CA" w:rsidP="007F53CA">
      <w:pPr>
        <w:jc w:val="both"/>
      </w:pPr>
      <w:r w:rsidRPr="007F53CA">
        <w:t>Onderzoek</w:t>
      </w:r>
      <w:r>
        <w:rPr>
          <w:rStyle w:val="Voetnootmarkering"/>
        </w:rPr>
        <w:footnoteReference w:id="17"/>
      </w:r>
      <w:r w:rsidRPr="007F53CA">
        <w:t xml:space="preserve"> </w:t>
      </w:r>
      <w:r>
        <w:t>wijst uit</w:t>
      </w:r>
      <w:r w:rsidRPr="007F53CA">
        <w:t xml:space="preserve"> dat: </w:t>
      </w:r>
    </w:p>
    <w:p w14:paraId="46748F5C" w14:textId="77777777" w:rsidR="007F53CA" w:rsidRPr="007F53CA" w:rsidRDefault="007F53CA" w:rsidP="007F53CA">
      <w:pPr>
        <w:jc w:val="both"/>
      </w:pPr>
    </w:p>
    <w:p w14:paraId="00AC9092" w14:textId="77777777" w:rsidR="007F53CA" w:rsidRPr="007F53CA" w:rsidRDefault="007F53CA" w:rsidP="007F53CA">
      <w:pPr>
        <w:jc w:val="both"/>
        <w:rPr>
          <w:szCs w:val="21"/>
        </w:rPr>
      </w:pPr>
      <w:r w:rsidRPr="007F53CA">
        <w:rPr>
          <w:szCs w:val="21"/>
        </w:rPr>
        <w:t>Voor duurzame verstedelijking zijn:</w:t>
      </w:r>
    </w:p>
    <w:p w14:paraId="7732E3D6" w14:textId="77777777" w:rsidR="007F53CA" w:rsidRDefault="007F53CA" w:rsidP="005A58BA">
      <w:pPr>
        <w:numPr>
          <w:ilvl w:val="0"/>
          <w:numId w:val="26"/>
        </w:numPr>
        <w:spacing w:after="160" w:line="256" w:lineRule="auto"/>
        <w:contextualSpacing/>
        <w:jc w:val="both"/>
        <w:rPr>
          <w:rFonts w:cstheme="minorBidi"/>
          <w:szCs w:val="21"/>
        </w:rPr>
      </w:pPr>
      <w:r w:rsidRPr="007F53CA">
        <w:rPr>
          <w:rFonts w:cstheme="minorBidi"/>
          <w:szCs w:val="21"/>
        </w:rPr>
        <w:t xml:space="preserve">de volgende instructieregels uit hoofdstuk 5 van het </w:t>
      </w:r>
      <w:proofErr w:type="spellStart"/>
      <w:r w:rsidRPr="007F53CA">
        <w:rPr>
          <w:rFonts w:cstheme="minorBidi"/>
          <w:szCs w:val="21"/>
        </w:rPr>
        <w:t>Bkl</w:t>
      </w:r>
      <w:proofErr w:type="spellEnd"/>
      <w:r w:rsidRPr="007F53CA">
        <w:rPr>
          <w:rFonts w:cstheme="minorBidi"/>
          <w:szCs w:val="21"/>
        </w:rPr>
        <w:t xml:space="preserve"> van belang:</w:t>
      </w:r>
    </w:p>
    <w:p w14:paraId="66EB218B" w14:textId="77777777" w:rsidR="007F53CA" w:rsidRPr="007F53CA" w:rsidRDefault="007F53CA" w:rsidP="007F53CA">
      <w:pPr>
        <w:spacing w:after="160" w:line="256" w:lineRule="auto"/>
        <w:ind w:left="720"/>
        <w:contextualSpacing/>
        <w:jc w:val="both"/>
        <w:rPr>
          <w:rFonts w:cstheme="minorBidi"/>
          <w:szCs w:val="21"/>
        </w:rPr>
      </w:pPr>
    </w:p>
    <w:p w14:paraId="765B8EC9" w14:textId="77777777" w:rsidR="007F53CA" w:rsidRPr="007F53CA" w:rsidRDefault="007F53CA" w:rsidP="005A58BA">
      <w:pPr>
        <w:numPr>
          <w:ilvl w:val="0"/>
          <w:numId w:val="26"/>
        </w:numPr>
        <w:spacing w:line="256" w:lineRule="auto"/>
        <w:contextualSpacing/>
        <w:jc w:val="both"/>
        <w:rPr>
          <w:rFonts w:cstheme="minorBidi"/>
          <w:szCs w:val="21"/>
        </w:rPr>
      </w:pPr>
      <w:r w:rsidRPr="007F53CA">
        <w:rPr>
          <w:rFonts w:cstheme="minorBidi"/>
          <w:szCs w:val="21"/>
        </w:rPr>
        <w:t>de volgende instructieregels voor het omgevingsplan uit de provinciale omgevingsverordening van belang:</w:t>
      </w:r>
    </w:p>
    <w:p w14:paraId="3181BF1D" w14:textId="77777777" w:rsidR="007F53CA" w:rsidRPr="007F53CA" w:rsidRDefault="007F53CA" w:rsidP="007F53CA">
      <w:pPr>
        <w:jc w:val="both"/>
        <w:rPr>
          <w:u w:val="single"/>
        </w:rPr>
      </w:pPr>
    </w:p>
    <w:p w14:paraId="598D8C62" w14:textId="77777777" w:rsidR="007F53CA" w:rsidRPr="007F53CA" w:rsidRDefault="007F53CA" w:rsidP="007F53CA">
      <w:pPr>
        <w:jc w:val="both"/>
        <w:rPr>
          <w:u w:val="single"/>
        </w:rPr>
      </w:pPr>
      <w:r w:rsidRPr="007F53CA">
        <w:rPr>
          <w:u w:val="single"/>
        </w:rPr>
        <w:t>Conclusie</w:t>
      </w:r>
    </w:p>
    <w:p w14:paraId="264F6511" w14:textId="20F013A6" w:rsidR="007F53CA" w:rsidRPr="007F53CA" w:rsidRDefault="007F53CA" w:rsidP="007F53CA">
      <w:pPr>
        <w:jc w:val="both"/>
      </w:pPr>
      <w:bookmarkStart w:id="67" w:name="_Hlk169876805"/>
      <w:r w:rsidRPr="007F53CA">
        <w:t xml:space="preserve">De aangevraagde activiteit(en) is/zijn </w:t>
      </w:r>
      <w:bookmarkEnd w:id="67"/>
      <w:r w:rsidRPr="007F53CA">
        <w:t>in overeenstemming/in strijd met instructieregels voor duurzame ontwikkeling</w:t>
      </w:r>
      <w:r w:rsidR="00C85A13">
        <w:t>,</w:t>
      </w:r>
      <w:r w:rsidRPr="007F53CA">
        <w:t xml:space="preserve"> omdat….</w:t>
      </w:r>
    </w:p>
    <w:p w14:paraId="4EE5125E" w14:textId="77777777" w:rsidR="007F53CA" w:rsidRPr="007F53CA" w:rsidRDefault="007F53CA" w:rsidP="007F53CA">
      <w:pPr>
        <w:jc w:val="both"/>
      </w:pPr>
    </w:p>
    <w:p w14:paraId="44FE8E25" w14:textId="1C3BC8A7" w:rsidR="007F53CA" w:rsidRPr="007F53CA" w:rsidRDefault="007F53CA" w:rsidP="007F53CA">
      <w:pPr>
        <w:jc w:val="both"/>
      </w:pPr>
      <w:r w:rsidRPr="007F53CA">
        <w:t>De ontwikkeling draagt voor het aspect duurzame verstedelijking bij aan een evenwichtige toedeling van functies aan locaties</w:t>
      </w:r>
      <w:r w:rsidR="00C85A13">
        <w:t>,</w:t>
      </w:r>
      <w:r w:rsidRPr="007F53CA">
        <w:t xml:space="preserve"> omdat</w:t>
      </w:r>
      <w:r w:rsidR="00CA7590">
        <w:t>….</w:t>
      </w:r>
    </w:p>
    <w:p w14:paraId="749FEDCA" w14:textId="77777777" w:rsidR="007F53CA" w:rsidRPr="007F53CA" w:rsidRDefault="007F53CA" w:rsidP="007F53CA">
      <w:pPr>
        <w:jc w:val="both"/>
      </w:pPr>
    </w:p>
    <w:p w14:paraId="3672621C" w14:textId="77777777" w:rsidR="007F53CA" w:rsidRPr="007F53CA" w:rsidRDefault="007F53CA" w:rsidP="007F53CA">
      <w:pPr>
        <w:jc w:val="both"/>
      </w:pPr>
      <w:r w:rsidRPr="007F53CA">
        <w:t xml:space="preserve">Voorschriften zijn wel/niet nodig om te voldoen aan </w:t>
      </w:r>
      <w:proofErr w:type="spellStart"/>
      <w:r w:rsidRPr="007F53CA">
        <w:t>etfal</w:t>
      </w:r>
      <w:proofErr w:type="spellEnd"/>
      <w:r w:rsidRPr="007F53CA">
        <w:t xml:space="preserve"> en instructieregels. Deze voorschriften staan in hoofdstuk 7.</w:t>
      </w:r>
    </w:p>
    <w:p w14:paraId="4465EB74" w14:textId="013F248E" w:rsidR="007F53CA" w:rsidRDefault="007F53CA" w:rsidP="6E7EF35E"/>
    <w:p w14:paraId="35FB2063" w14:textId="43A083C6" w:rsidR="006E5EFF" w:rsidRDefault="006E5EFF" w:rsidP="00A30610">
      <w:pPr>
        <w:pStyle w:val="Kop2"/>
        <w:ind w:hanging="821"/>
      </w:pPr>
      <w:bookmarkStart w:id="68" w:name="_Toc3131192"/>
      <w:r>
        <w:t>Behoud van ruimte voor toekomstige functies</w:t>
      </w:r>
      <w:bookmarkEnd w:id="68"/>
    </w:p>
    <w:p w14:paraId="207BCEBC" w14:textId="7FDABD6C" w:rsidR="00AC564C" w:rsidRDefault="00AC564C" w:rsidP="00AC564C">
      <w:r>
        <w:t>PM</w:t>
      </w:r>
    </w:p>
    <w:p w14:paraId="315E77C4" w14:textId="21A22035" w:rsidR="00F12437" w:rsidRPr="00AC564C" w:rsidRDefault="00F12437" w:rsidP="6E7EF35E"/>
    <w:p w14:paraId="37DB30B3" w14:textId="6E50CD9A" w:rsidR="006E5EFF" w:rsidRDefault="006E5EFF" w:rsidP="00A30610">
      <w:pPr>
        <w:pStyle w:val="Kop2"/>
        <w:ind w:hanging="821"/>
      </w:pPr>
      <w:bookmarkStart w:id="69" w:name="_Toc1345085868"/>
      <w:r>
        <w:t>Behoeden van de staat en werking van infrastructuur of voorzieningen voor nadelige gevolgen van activiteiten</w:t>
      </w:r>
      <w:bookmarkEnd w:id="69"/>
    </w:p>
    <w:p w14:paraId="2DF32742" w14:textId="033A0B37" w:rsidR="00AC564C" w:rsidRDefault="00AC564C" w:rsidP="00AC564C">
      <w:r>
        <w:t>PM</w:t>
      </w:r>
    </w:p>
    <w:p w14:paraId="05CDD399" w14:textId="38518C60" w:rsidR="00F12437" w:rsidRPr="00AC564C" w:rsidRDefault="00F12437" w:rsidP="6E7EF35E"/>
    <w:p w14:paraId="0A018B27" w14:textId="10C875A2" w:rsidR="00AC564C" w:rsidRPr="00AC564C" w:rsidRDefault="006E5EFF" w:rsidP="6E7EF35E">
      <w:pPr>
        <w:pStyle w:val="Kop2"/>
        <w:ind w:hanging="821"/>
      </w:pPr>
      <w:bookmarkStart w:id="70" w:name="_Toc1699071463"/>
      <w:r>
        <w:t>Gebruik van bouwwerken</w:t>
      </w:r>
      <w:bookmarkEnd w:id="70"/>
    </w:p>
    <w:p w14:paraId="60701CEB" w14:textId="4B423B16" w:rsidR="002520CE" w:rsidRDefault="002520CE" w:rsidP="00AC564C">
      <w:r w:rsidRPr="002520CE">
        <w:t>Artikel 5.161c. (aanwijzing woningbouwcategorieën)</w:t>
      </w:r>
    </w:p>
    <w:p w14:paraId="65F13B82" w14:textId="7F5AFB85" w:rsidR="00AC564C" w:rsidRDefault="002520CE" w:rsidP="00AC564C">
      <w:r>
        <w:t>PM</w:t>
      </w:r>
    </w:p>
    <w:p w14:paraId="68395576" w14:textId="77777777" w:rsidR="002520CE" w:rsidRPr="00AC564C" w:rsidRDefault="002520CE" w:rsidP="00AC564C"/>
    <w:p w14:paraId="6B4213FA" w14:textId="77777777" w:rsidR="00E8316D" w:rsidRDefault="006E5EFF" w:rsidP="00E8316D">
      <w:pPr>
        <w:pStyle w:val="Kop2"/>
        <w:ind w:hanging="821"/>
      </w:pPr>
      <w:bookmarkStart w:id="71" w:name="_Toc418012129"/>
      <w:r>
        <w:t>Bevorderen van de toegankelijkheid van de openbare buitenruimte voor personen</w:t>
      </w:r>
      <w:bookmarkEnd w:id="71"/>
    </w:p>
    <w:p w14:paraId="14F59FDE" w14:textId="7E0BD43A" w:rsidR="00F12437" w:rsidRDefault="00F12437" w:rsidP="6E7EF35E">
      <w:r>
        <w:t>Voor zover een omgevingsplan voorziet in nieuwe ontwikkelingen met gevolgen voor de inrichting van de openbare buitenruimte, wordt in het omgevingsplan rekening gehouden met het belang van het bevorderen van de toegankelijkheid van die openbare buitenruimte voor personen met een functiebeperking.</w:t>
      </w:r>
    </w:p>
    <w:p w14:paraId="22CC7E1B" w14:textId="15384FCC" w:rsidR="6E7EF35E" w:rsidRDefault="6E7EF35E"/>
    <w:p w14:paraId="4C90AC31" w14:textId="302B7CDE" w:rsidR="00AC564C" w:rsidRDefault="00AC564C" w:rsidP="00AC564C">
      <w:r>
        <w:lastRenderedPageBreak/>
        <w:t>PM</w:t>
      </w:r>
    </w:p>
    <w:p w14:paraId="307C224E" w14:textId="77777777" w:rsidR="00F12437" w:rsidRPr="00AC564C" w:rsidRDefault="00F12437" w:rsidP="00AC564C"/>
    <w:p w14:paraId="53646024" w14:textId="77777777" w:rsidR="00E8316D" w:rsidRDefault="00E8316D" w:rsidP="00E8316D">
      <w:pPr>
        <w:pStyle w:val="Kop2"/>
        <w:ind w:hanging="821"/>
      </w:pPr>
      <w:bookmarkStart w:id="72" w:name="_Toc264767157"/>
      <w:r>
        <w:t>Voorkomen belemmeringen gebruik en beheer hoofdspoorweginfrastructuur en rijkswegen</w:t>
      </w:r>
      <w:bookmarkEnd w:id="47"/>
      <w:bookmarkEnd w:id="72"/>
    </w:p>
    <w:p w14:paraId="6C622B4B" w14:textId="66624FE0" w:rsidR="00AC564C" w:rsidRDefault="00AC564C" w:rsidP="00AC564C">
      <w:r>
        <w:t>PM</w:t>
      </w:r>
    </w:p>
    <w:p w14:paraId="29D41D80" w14:textId="77777777" w:rsidR="00F12437" w:rsidRPr="00AC564C" w:rsidRDefault="00F12437" w:rsidP="00AC564C"/>
    <w:p w14:paraId="5D2B9C53" w14:textId="2838A6B8" w:rsidR="00E8316D" w:rsidRDefault="00E8316D" w:rsidP="00E8316D">
      <w:pPr>
        <w:pStyle w:val="Kop2"/>
        <w:ind w:hanging="821"/>
      </w:pPr>
      <w:bookmarkStart w:id="73" w:name="_Toc1512015764"/>
      <w:r>
        <w:t>Lokale spoorwegen binnen vervoerregio’s</w:t>
      </w:r>
      <w:bookmarkEnd w:id="73"/>
    </w:p>
    <w:p w14:paraId="5551BFF0" w14:textId="6D1A4441" w:rsidR="00AC564C" w:rsidRDefault="00AC564C" w:rsidP="00AC564C">
      <w:r>
        <w:t>PM</w:t>
      </w:r>
    </w:p>
    <w:p w14:paraId="45FE2089" w14:textId="77777777" w:rsidR="00F12437" w:rsidRPr="00AC564C" w:rsidRDefault="00F12437" w:rsidP="00AC564C"/>
    <w:p w14:paraId="0F901F37" w14:textId="34B0D941" w:rsidR="00E8316D" w:rsidRDefault="00E8316D" w:rsidP="00E8316D">
      <w:pPr>
        <w:pStyle w:val="Kop2"/>
        <w:ind w:hanging="821"/>
      </w:pPr>
      <w:bookmarkStart w:id="74" w:name="_Toc1343212517"/>
      <w:r>
        <w:t>Lozen industrieel afvalwater in openbaar vuilwaterriool</w:t>
      </w:r>
      <w:bookmarkEnd w:id="74"/>
    </w:p>
    <w:p w14:paraId="493FC96E" w14:textId="44C5FC02" w:rsidR="00AC564C" w:rsidRDefault="00AC564C" w:rsidP="00AC564C">
      <w:r>
        <w:t>PM</w:t>
      </w:r>
    </w:p>
    <w:p w14:paraId="5B30C218" w14:textId="77777777" w:rsidR="00F12437" w:rsidRPr="00AC564C" w:rsidRDefault="00F12437" w:rsidP="00AC564C"/>
    <w:p w14:paraId="50E99761" w14:textId="21D53AF0" w:rsidR="00E8316D" w:rsidRDefault="00E8316D" w:rsidP="00E8316D">
      <w:pPr>
        <w:pStyle w:val="Kop2"/>
        <w:ind w:hanging="821"/>
      </w:pPr>
      <w:bookmarkStart w:id="75" w:name="_Toc539482865"/>
      <w:r>
        <w:t>Bebouwingscontour jacht</w:t>
      </w:r>
      <w:bookmarkEnd w:id="75"/>
      <w:r>
        <w:t xml:space="preserve"> </w:t>
      </w:r>
    </w:p>
    <w:p w14:paraId="7DE90A95" w14:textId="36EB504F" w:rsidR="00AC564C" w:rsidRDefault="00AC564C" w:rsidP="00AC564C">
      <w:r>
        <w:t>PM</w:t>
      </w:r>
    </w:p>
    <w:p w14:paraId="3AC8B63F" w14:textId="77777777" w:rsidR="00F12437" w:rsidRPr="00AC564C" w:rsidRDefault="00F12437" w:rsidP="00AC564C"/>
    <w:p w14:paraId="6474984A" w14:textId="789A086D" w:rsidR="00E8316D" w:rsidRDefault="00E8316D" w:rsidP="00E8316D">
      <w:pPr>
        <w:pStyle w:val="Kop2"/>
        <w:ind w:hanging="821"/>
      </w:pPr>
      <w:bookmarkStart w:id="76" w:name="_Toc1575271314"/>
      <w:r>
        <w:t>Bebouwingscontour houtkap</w:t>
      </w:r>
      <w:bookmarkEnd w:id="76"/>
    </w:p>
    <w:p w14:paraId="4000DC59" w14:textId="55FC7EB8" w:rsidR="007F53CA" w:rsidRDefault="00AC564C">
      <w:pPr>
        <w:spacing w:after="160" w:line="259" w:lineRule="auto"/>
      </w:pPr>
      <w:r>
        <w:t>PM</w:t>
      </w:r>
    </w:p>
    <w:p w14:paraId="5E559241" w14:textId="782CE701" w:rsidR="6E7EF35E" w:rsidRDefault="6E7EF35E"/>
    <w:p w14:paraId="1D407A0F" w14:textId="3E0F8D71" w:rsidR="003932F6" w:rsidRPr="0061672E" w:rsidRDefault="003932F6" w:rsidP="6E7EF35E">
      <w:pPr>
        <w:pStyle w:val="Kop2"/>
        <w:ind w:hanging="821"/>
      </w:pPr>
      <w:bookmarkStart w:id="77" w:name="_Toc1745787325"/>
      <w:r>
        <w:t>Mobiliteit en parkeren</w:t>
      </w:r>
      <w:bookmarkEnd w:id="77"/>
    </w:p>
    <w:p w14:paraId="4D974D04" w14:textId="3A424E04" w:rsidR="003932F6" w:rsidRDefault="00FE1E41" w:rsidP="003932F6">
      <w:pPr>
        <w:jc w:val="both"/>
      </w:pPr>
      <w:r>
        <w:t xml:space="preserve">De aangevraagde activiteit(en) is/zijn </w:t>
      </w:r>
      <w:r w:rsidR="003932F6" w:rsidRPr="0061672E">
        <w:t xml:space="preserve">relevant voor </w:t>
      </w:r>
      <w:bookmarkStart w:id="78" w:name="_Hlk158709794"/>
      <w:r w:rsidR="003932F6" w:rsidRPr="0061672E">
        <w:t>mobiliteit en parkeren</w:t>
      </w:r>
      <w:bookmarkEnd w:id="78"/>
      <w:r w:rsidR="003932F6" w:rsidRPr="0061672E">
        <w:t>, omdat:</w:t>
      </w:r>
    </w:p>
    <w:p w14:paraId="089D9D75" w14:textId="77777777" w:rsidR="008B5F9F" w:rsidRDefault="008B5F9F" w:rsidP="003932F6">
      <w:pPr>
        <w:jc w:val="both"/>
      </w:pPr>
    </w:p>
    <w:p w14:paraId="40727BCD" w14:textId="2BE59181" w:rsidR="003932F6" w:rsidRPr="0061672E" w:rsidRDefault="00EE569C" w:rsidP="003932F6">
      <w:pPr>
        <w:jc w:val="both"/>
      </w:pPr>
      <w:r>
        <w:t>Onderzoek</w:t>
      </w:r>
      <w:r>
        <w:rPr>
          <w:rStyle w:val="Voetnootmarkering"/>
        </w:rPr>
        <w:footnoteReference w:id="18"/>
      </w:r>
      <w:r>
        <w:t xml:space="preserve"> wijst uit dat:</w:t>
      </w:r>
      <w:r w:rsidR="003932F6" w:rsidRPr="0061672E">
        <w:t xml:space="preserve"> </w:t>
      </w:r>
    </w:p>
    <w:p w14:paraId="03045027" w14:textId="77777777" w:rsidR="003932F6" w:rsidRPr="0061672E" w:rsidRDefault="003932F6" w:rsidP="003932F6">
      <w:pPr>
        <w:jc w:val="both"/>
        <w:rPr>
          <w:szCs w:val="21"/>
        </w:rPr>
      </w:pPr>
    </w:p>
    <w:p w14:paraId="57839220" w14:textId="77777777" w:rsidR="003932F6" w:rsidRPr="0061672E" w:rsidRDefault="003932F6" w:rsidP="003932F6">
      <w:pPr>
        <w:jc w:val="both"/>
        <w:rPr>
          <w:szCs w:val="21"/>
        </w:rPr>
      </w:pPr>
      <w:r w:rsidRPr="0061672E">
        <w:rPr>
          <w:szCs w:val="21"/>
        </w:rPr>
        <w:t xml:space="preserve">Voor </w:t>
      </w:r>
      <w:r w:rsidRPr="0061672E">
        <w:t>mobiliteit en parkeren</w:t>
      </w:r>
      <w:r w:rsidRPr="0061672E">
        <w:rPr>
          <w:szCs w:val="21"/>
        </w:rPr>
        <w:t xml:space="preserve"> zijn:</w:t>
      </w:r>
    </w:p>
    <w:p w14:paraId="7E585C49" w14:textId="2D2932ED" w:rsidR="00B17838" w:rsidRDefault="00B17838" w:rsidP="00802AC1">
      <w:pPr>
        <w:pStyle w:val="Lijstalinea"/>
        <w:numPr>
          <w:ilvl w:val="0"/>
          <w:numId w:val="61"/>
        </w:numPr>
        <w:spacing w:after="0"/>
        <w:jc w:val="both"/>
        <w:rPr>
          <w:sz w:val="21"/>
          <w:szCs w:val="21"/>
        </w:rPr>
      </w:pPr>
      <w:r w:rsidRPr="00426EAB">
        <w:rPr>
          <w:sz w:val="21"/>
          <w:szCs w:val="21"/>
        </w:rPr>
        <w:t xml:space="preserve">de volgende </w:t>
      </w:r>
      <w:r w:rsidR="002D7A33">
        <w:rPr>
          <w:sz w:val="21"/>
          <w:szCs w:val="21"/>
        </w:rPr>
        <w:t>beoordelingsregels</w:t>
      </w:r>
      <w:r w:rsidR="00934524">
        <w:rPr>
          <w:rStyle w:val="Voetnootmarkering"/>
          <w:sz w:val="21"/>
          <w:szCs w:val="21"/>
        </w:rPr>
        <w:footnoteReference w:id="19"/>
      </w:r>
      <w:r w:rsidR="002D7A33">
        <w:rPr>
          <w:sz w:val="21"/>
          <w:szCs w:val="21"/>
        </w:rPr>
        <w:t xml:space="preserve"> </w:t>
      </w:r>
      <w:r w:rsidR="003A0078">
        <w:rPr>
          <w:sz w:val="21"/>
          <w:szCs w:val="21"/>
        </w:rPr>
        <w:t xml:space="preserve">zijn </w:t>
      </w:r>
      <w:r w:rsidRPr="00426EAB">
        <w:rPr>
          <w:sz w:val="21"/>
          <w:szCs w:val="21"/>
        </w:rPr>
        <w:t>van belang:</w:t>
      </w:r>
    </w:p>
    <w:p w14:paraId="12454567" w14:textId="77777777" w:rsidR="003A0078" w:rsidRDefault="003A0078" w:rsidP="003A0078">
      <w:pPr>
        <w:jc w:val="both"/>
        <w:rPr>
          <w:szCs w:val="21"/>
        </w:rPr>
      </w:pPr>
    </w:p>
    <w:p w14:paraId="450B1066" w14:textId="77777777" w:rsidR="007C6B0B" w:rsidRPr="007F53CA" w:rsidRDefault="007C6B0B" w:rsidP="00802AC1">
      <w:pPr>
        <w:numPr>
          <w:ilvl w:val="0"/>
          <w:numId w:val="61"/>
        </w:numPr>
        <w:spacing w:line="256" w:lineRule="auto"/>
        <w:contextualSpacing/>
        <w:jc w:val="both"/>
        <w:rPr>
          <w:rFonts w:cstheme="minorBidi"/>
          <w:szCs w:val="21"/>
        </w:rPr>
      </w:pPr>
      <w:r w:rsidRPr="007F53CA">
        <w:rPr>
          <w:rFonts w:cstheme="minorBidi"/>
          <w:szCs w:val="21"/>
        </w:rPr>
        <w:t>de volgende instructieregels voor het omgevingsplan uit de provinciale omgevingsverordening van belang:</w:t>
      </w:r>
    </w:p>
    <w:p w14:paraId="00009358" w14:textId="77777777" w:rsidR="003A0078" w:rsidRPr="003A0078" w:rsidRDefault="003A0078" w:rsidP="003A0078">
      <w:pPr>
        <w:jc w:val="both"/>
        <w:rPr>
          <w:szCs w:val="21"/>
        </w:rPr>
      </w:pPr>
    </w:p>
    <w:p w14:paraId="42EDDC72" w14:textId="77777777" w:rsidR="003932F6" w:rsidRPr="0061672E" w:rsidRDefault="003932F6" w:rsidP="003932F6">
      <w:pPr>
        <w:jc w:val="both"/>
        <w:rPr>
          <w:u w:val="single"/>
        </w:rPr>
      </w:pPr>
      <w:r w:rsidRPr="0061672E">
        <w:rPr>
          <w:u w:val="single"/>
        </w:rPr>
        <w:t>Conclusie</w:t>
      </w:r>
    </w:p>
    <w:p w14:paraId="42A99240" w14:textId="7F9E4AA5" w:rsidR="002520CE" w:rsidRDefault="002520CE" w:rsidP="003932F6">
      <w:pPr>
        <w:jc w:val="both"/>
      </w:pPr>
      <w:r w:rsidRPr="002520CE">
        <w:t xml:space="preserve">De aangevraagde activiteit(en) is/zijn in overeenstemming/in strijd met provinciale </w:t>
      </w:r>
      <w:r w:rsidR="003B0173">
        <w:t>instructie</w:t>
      </w:r>
      <w:r w:rsidRPr="002520CE">
        <w:t xml:space="preserve">regels voor </w:t>
      </w:r>
      <w:r>
        <w:t>mobiliteit en parkeren</w:t>
      </w:r>
      <w:r w:rsidR="00BC4FB9">
        <w:t>,</w:t>
      </w:r>
      <w:r w:rsidRPr="002520CE">
        <w:t xml:space="preserve"> omdat…</w:t>
      </w:r>
    </w:p>
    <w:p w14:paraId="30E1B68D" w14:textId="77777777" w:rsidR="002520CE" w:rsidRPr="0061672E" w:rsidRDefault="002520CE" w:rsidP="003932F6">
      <w:pPr>
        <w:jc w:val="both"/>
      </w:pPr>
    </w:p>
    <w:p w14:paraId="65BF8E3A" w14:textId="06A12A89" w:rsidR="003932F6" w:rsidRPr="0061672E" w:rsidRDefault="003932F6" w:rsidP="003932F6">
      <w:pPr>
        <w:jc w:val="both"/>
      </w:pPr>
      <w:r w:rsidRPr="0061672E">
        <w:t>De ontwikkeling draagt voor het aspect mobiliteit en parkeren bij aan een evenwichtige toedeling van functies aan locaties</w:t>
      </w:r>
      <w:r w:rsidR="00BC4FB9">
        <w:t>,</w:t>
      </w:r>
      <w:r w:rsidRPr="0061672E">
        <w:t xml:space="preserve"> omdat</w:t>
      </w:r>
      <w:r w:rsidR="00B1354F">
        <w:t>….</w:t>
      </w:r>
    </w:p>
    <w:p w14:paraId="00C0275B" w14:textId="77777777" w:rsidR="003932F6" w:rsidRPr="0061672E" w:rsidRDefault="003932F6" w:rsidP="003932F6">
      <w:pPr>
        <w:jc w:val="both"/>
      </w:pPr>
    </w:p>
    <w:p w14:paraId="66B29131" w14:textId="77777777" w:rsidR="003932F6" w:rsidRPr="0061672E" w:rsidRDefault="003932F6" w:rsidP="003932F6">
      <w:pPr>
        <w:jc w:val="both"/>
      </w:pPr>
      <w:r w:rsidRPr="0061672E">
        <w:t xml:space="preserve">Voorschriften zijn nodig om te voldoen aan </w:t>
      </w:r>
      <w:proofErr w:type="spellStart"/>
      <w:r w:rsidRPr="0061672E">
        <w:t>etfal</w:t>
      </w:r>
      <w:proofErr w:type="spellEnd"/>
      <w:r w:rsidRPr="0061672E">
        <w:t xml:space="preserve"> en instructieregels. Deze voorschriften staan in hoofdstuk 7.</w:t>
      </w:r>
    </w:p>
    <w:p w14:paraId="27B2CCD3" w14:textId="77777777" w:rsidR="00D5298B" w:rsidRPr="0061672E" w:rsidRDefault="00D5298B" w:rsidP="00D5298B">
      <w:pPr>
        <w:jc w:val="both"/>
      </w:pPr>
      <w:bookmarkStart w:id="79" w:name="_Hlk163139883"/>
    </w:p>
    <w:p w14:paraId="4DB1E290" w14:textId="16528255" w:rsidR="003932F6" w:rsidRPr="0061672E" w:rsidRDefault="003932F6" w:rsidP="6E7EF35E">
      <w:pPr>
        <w:pStyle w:val="Kop2"/>
        <w:spacing w:line="240" w:lineRule="auto"/>
        <w:ind w:hanging="821"/>
        <w:rPr>
          <w:lang w:val="fr-FR"/>
        </w:rPr>
      </w:pPr>
      <w:bookmarkStart w:id="80" w:name="_Toc2146645141"/>
      <w:bookmarkEnd w:id="79"/>
      <w:r w:rsidRPr="6E7EF35E">
        <w:rPr>
          <w:lang w:val="fr-FR"/>
        </w:rPr>
        <w:t xml:space="preserve">Ecologie: </w:t>
      </w:r>
      <w:proofErr w:type="spellStart"/>
      <w:r w:rsidRPr="6E7EF35E">
        <w:rPr>
          <w:lang w:val="fr-FR"/>
        </w:rPr>
        <w:t>soortenbescherming</w:t>
      </w:r>
      <w:proofErr w:type="spellEnd"/>
      <w:r w:rsidRPr="6E7EF35E">
        <w:rPr>
          <w:lang w:val="fr-FR"/>
        </w:rPr>
        <w:t xml:space="preserve"> en </w:t>
      </w:r>
      <w:proofErr w:type="spellStart"/>
      <w:r w:rsidRPr="6E7EF35E">
        <w:rPr>
          <w:lang w:val="fr-FR"/>
        </w:rPr>
        <w:t>gebiedsbescherming</w:t>
      </w:r>
      <w:bookmarkEnd w:id="80"/>
      <w:proofErr w:type="spellEnd"/>
    </w:p>
    <w:p w14:paraId="3C4D8C59" w14:textId="6F34FAB6" w:rsidR="003932F6" w:rsidRDefault="00FE1E41" w:rsidP="00667A30">
      <w:pPr>
        <w:spacing w:line="240" w:lineRule="auto"/>
        <w:jc w:val="both"/>
      </w:pPr>
      <w:bookmarkStart w:id="81" w:name="_Hlk162453733"/>
      <w:r>
        <w:t xml:space="preserve">De aangevraagde activiteit(en) is/zijn </w:t>
      </w:r>
      <w:r w:rsidR="003932F6" w:rsidRPr="0061672E">
        <w:t>relevant voor ecologie (flora en fauna en natuurgebieden), omdat:</w:t>
      </w:r>
    </w:p>
    <w:p w14:paraId="617D4A7B" w14:textId="77777777" w:rsidR="00F12437" w:rsidRDefault="00F12437" w:rsidP="00667A30">
      <w:pPr>
        <w:spacing w:line="240" w:lineRule="auto"/>
        <w:jc w:val="both"/>
      </w:pPr>
    </w:p>
    <w:p w14:paraId="060E0A9A" w14:textId="2BB73ECB" w:rsidR="003932F6" w:rsidRPr="0061672E" w:rsidRDefault="00EE569C" w:rsidP="00667A30">
      <w:pPr>
        <w:spacing w:line="240" w:lineRule="auto"/>
        <w:jc w:val="both"/>
      </w:pPr>
      <w:r>
        <w:t>Onderzoek</w:t>
      </w:r>
      <w:r>
        <w:rPr>
          <w:rStyle w:val="Voetnootmarkering"/>
        </w:rPr>
        <w:footnoteReference w:id="20"/>
      </w:r>
      <w:r>
        <w:t xml:space="preserve"> wijst uit dat:</w:t>
      </w:r>
      <w:r w:rsidR="003932F6" w:rsidRPr="0061672E">
        <w:t xml:space="preserve"> </w:t>
      </w:r>
    </w:p>
    <w:p w14:paraId="63B9685F" w14:textId="77777777" w:rsidR="003932F6" w:rsidRPr="0061672E" w:rsidRDefault="003932F6" w:rsidP="00667A30">
      <w:pPr>
        <w:spacing w:line="240" w:lineRule="auto"/>
        <w:jc w:val="both"/>
      </w:pPr>
    </w:p>
    <w:p w14:paraId="5AE5E7B7" w14:textId="4538667E" w:rsidR="003932F6" w:rsidRDefault="003932F6" w:rsidP="00667A30">
      <w:pPr>
        <w:spacing w:line="240" w:lineRule="auto"/>
        <w:jc w:val="both"/>
      </w:pPr>
      <w:r w:rsidRPr="0061672E">
        <w:lastRenderedPageBreak/>
        <w:t>Voor ecologie zijn</w:t>
      </w:r>
      <w:r w:rsidR="00B17838">
        <w:t>:</w:t>
      </w:r>
    </w:p>
    <w:p w14:paraId="64DC2F94" w14:textId="2B62C939" w:rsidR="00B17838" w:rsidRDefault="00B17838" w:rsidP="00A9139F">
      <w:pPr>
        <w:pStyle w:val="Lijstalinea"/>
        <w:numPr>
          <w:ilvl w:val="0"/>
          <w:numId w:val="62"/>
        </w:numPr>
        <w:spacing w:after="0" w:line="240" w:lineRule="auto"/>
        <w:jc w:val="both"/>
        <w:rPr>
          <w:sz w:val="21"/>
          <w:szCs w:val="21"/>
        </w:rPr>
      </w:pPr>
      <w:r w:rsidRPr="00426EAB">
        <w:rPr>
          <w:sz w:val="21"/>
          <w:szCs w:val="21"/>
        </w:rPr>
        <w:t xml:space="preserve">de volgende </w:t>
      </w:r>
      <w:r w:rsidR="002D7A33">
        <w:rPr>
          <w:sz w:val="21"/>
          <w:szCs w:val="21"/>
        </w:rPr>
        <w:t>beoordelingsregels</w:t>
      </w:r>
      <w:r w:rsidR="00A9139F">
        <w:rPr>
          <w:rStyle w:val="Voetnootmarkering"/>
          <w:sz w:val="21"/>
          <w:szCs w:val="21"/>
        </w:rPr>
        <w:footnoteReference w:id="21"/>
      </w:r>
      <w:r w:rsidR="002D7A33">
        <w:rPr>
          <w:sz w:val="21"/>
          <w:szCs w:val="21"/>
        </w:rPr>
        <w:t xml:space="preserve"> </w:t>
      </w:r>
      <w:r w:rsidRPr="00426EAB">
        <w:rPr>
          <w:sz w:val="21"/>
          <w:szCs w:val="21"/>
        </w:rPr>
        <w:t>van belang:</w:t>
      </w:r>
    </w:p>
    <w:p w14:paraId="1BB983E7" w14:textId="77777777" w:rsidR="0036320A" w:rsidRDefault="0036320A" w:rsidP="0036320A">
      <w:pPr>
        <w:spacing w:line="240" w:lineRule="auto"/>
        <w:jc w:val="both"/>
        <w:rPr>
          <w:szCs w:val="21"/>
        </w:rPr>
      </w:pPr>
    </w:p>
    <w:p w14:paraId="15A5354A" w14:textId="77777777" w:rsidR="0036320A" w:rsidRPr="007F53CA" w:rsidRDefault="0036320A" w:rsidP="00A9139F">
      <w:pPr>
        <w:numPr>
          <w:ilvl w:val="0"/>
          <w:numId w:val="62"/>
        </w:numPr>
        <w:spacing w:line="256" w:lineRule="auto"/>
        <w:contextualSpacing/>
        <w:jc w:val="both"/>
        <w:rPr>
          <w:rFonts w:cstheme="minorBidi"/>
          <w:szCs w:val="21"/>
        </w:rPr>
      </w:pPr>
      <w:r w:rsidRPr="007F53CA">
        <w:rPr>
          <w:rFonts w:cstheme="minorBidi"/>
          <w:szCs w:val="21"/>
        </w:rPr>
        <w:t>de volgende instructieregels voor het omgevingsplan uit de provinciale omgevingsverordening van belang:</w:t>
      </w:r>
    </w:p>
    <w:p w14:paraId="773E354C" w14:textId="77777777" w:rsidR="003932F6" w:rsidRPr="0061672E" w:rsidRDefault="003932F6" w:rsidP="00667A30">
      <w:pPr>
        <w:spacing w:line="240" w:lineRule="auto"/>
        <w:jc w:val="both"/>
      </w:pPr>
    </w:p>
    <w:p w14:paraId="288F91A2" w14:textId="77777777" w:rsidR="003932F6" w:rsidRPr="0061672E" w:rsidRDefault="003932F6" w:rsidP="00667A30">
      <w:pPr>
        <w:spacing w:line="240" w:lineRule="auto"/>
        <w:jc w:val="both"/>
        <w:rPr>
          <w:u w:val="single"/>
        </w:rPr>
      </w:pPr>
      <w:r w:rsidRPr="0061672E">
        <w:rPr>
          <w:u w:val="single"/>
        </w:rPr>
        <w:t>Conclusie</w:t>
      </w:r>
    </w:p>
    <w:p w14:paraId="26D2B26B" w14:textId="7DBC1C55" w:rsidR="003932F6" w:rsidRDefault="00FE1E41" w:rsidP="00667A30">
      <w:pPr>
        <w:spacing w:line="240" w:lineRule="auto"/>
        <w:jc w:val="both"/>
      </w:pPr>
      <w:r>
        <w:t xml:space="preserve">De aangevraagde activiteit(en) is/zijn </w:t>
      </w:r>
      <w:r w:rsidR="003932F6" w:rsidRPr="0061672E">
        <w:t xml:space="preserve">in overeenstemming/in strijd met </w:t>
      </w:r>
      <w:r w:rsidR="002520CE">
        <w:t xml:space="preserve">provinciale </w:t>
      </w:r>
      <w:r w:rsidR="003B0173">
        <w:t>instructie</w:t>
      </w:r>
      <w:r w:rsidR="002D7A33">
        <w:t>regels</w:t>
      </w:r>
      <w:r w:rsidR="003932F6" w:rsidRPr="0061672E">
        <w:t xml:space="preserve"> voor ecologie</w:t>
      </w:r>
      <w:r w:rsidR="00752030">
        <w:t>,</w:t>
      </w:r>
      <w:r w:rsidR="003932F6" w:rsidRPr="0061672E">
        <w:t xml:space="preserve"> omdat…</w:t>
      </w:r>
    </w:p>
    <w:p w14:paraId="431C6CA2" w14:textId="77777777" w:rsidR="00B17838" w:rsidRPr="0061672E" w:rsidRDefault="00B17838" w:rsidP="00667A30">
      <w:pPr>
        <w:spacing w:line="240" w:lineRule="auto"/>
        <w:jc w:val="both"/>
      </w:pPr>
    </w:p>
    <w:p w14:paraId="132429A6" w14:textId="296FE034" w:rsidR="003932F6" w:rsidRPr="0061672E" w:rsidRDefault="003932F6" w:rsidP="00667A30">
      <w:pPr>
        <w:spacing w:line="240" w:lineRule="auto"/>
        <w:jc w:val="both"/>
      </w:pPr>
      <w:r w:rsidRPr="0061672E">
        <w:t>De ontwikkeling draagt voor het aspect ecologie bij aan een evenwichtige toedeling van functies aan locaties</w:t>
      </w:r>
      <w:r w:rsidR="00752030">
        <w:t>,</w:t>
      </w:r>
      <w:r w:rsidRPr="0061672E">
        <w:t xml:space="preserve"> omdat</w:t>
      </w:r>
      <w:r w:rsidR="00274A55">
        <w:t>….</w:t>
      </w:r>
    </w:p>
    <w:p w14:paraId="6D5E7E53" w14:textId="77777777" w:rsidR="003932F6" w:rsidRPr="0061672E" w:rsidRDefault="003932F6" w:rsidP="00667A30">
      <w:pPr>
        <w:spacing w:line="240" w:lineRule="auto"/>
        <w:jc w:val="both"/>
      </w:pPr>
    </w:p>
    <w:p w14:paraId="5D2118C2" w14:textId="77777777" w:rsidR="003932F6" w:rsidRPr="0061672E" w:rsidRDefault="003932F6" w:rsidP="00667A30">
      <w:pPr>
        <w:spacing w:line="240" w:lineRule="auto"/>
        <w:jc w:val="both"/>
      </w:pPr>
      <w:r>
        <w:t xml:space="preserve">Voorschriften zijn nodig om te voldoen aan </w:t>
      </w:r>
      <w:proofErr w:type="spellStart"/>
      <w:r>
        <w:t>etfal</w:t>
      </w:r>
      <w:proofErr w:type="spellEnd"/>
      <w:r>
        <w:t xml:space="preserve"> en instructieregels. Deze voorschriften staan in hoofdstuk 7.</w:t>
      </w:r>
    </w:p>
    <w:p w14:paraId="2AB87E09" w14:textId="14C5FF84" w:rsidR="6E7EF35E" w:rsidRDefault="6E7EF35E" w:rsidP="6E7EF35E">
      <w:pPr>
        <w:spacing w:line="240" w:lineRule="auto"/>
        <w:jc w:val="both"/>
      </w:pPr>
    </w:p>
    <w:p w14:paraId="71239116" w14:textId="0B8B88D0" w:rsidR="003932F6" w:rsidRPr="0061672E" w:rsidRDefault="003932F6" w:rsidP="6E7EF35E">
      <w:pPr>
        <w:pStyle w:val="Kop2"/>
        <w:ind w:hanging="821"/>
      </w:pPr>
      <w:bookmarkStart w:id="82" w:name="_Toc481761661"/>
      <w:bookmarkEnd w:id="81"/>
      <w:r>
        <w:t>Licht en windhinder</w:t>
      </w:r>
      <w:bookmarkEnd w:id="82"/>
    </w:p>
    <w:p w14:paraId="7C81E3B0" w14:textId="38469E74" w:rsidR="003932F6" w:rsidRDefault="00FE1E41" w:rsidP="003932F6">
      <w:pPr>
        <w:jc w:val="both"/>
      </w:pPr>
      <w:bookmarkStart w:id="83" w:name="_Hlk162466233"/>
      <w:r>
        <w:t xml:space="preserve">De aangevraagde activiteit(en) is/zijn </w:t>
      </w:r>
      <w:r w:rsidR="003932F6" w:rsidRPr="0061672E">
        <w:t>relevant voor licht en windhinder, omdat:</w:t>
      </w:r>
    </w:p>
    <w:p w14:paraId="700A3DA0" w14:textId="77777777" w:rsidR="00F12437" w:rsidRDefault="00F12437" w:rsidP="003932F6">
      <w:pPr>
        <w:jc w:val="both"/>
      </w:pPr>
    </w:p>
    <w:p w14:paraId="1E08C9F4" w14:textId="5AD8CB9C" w:rsidR="003932F6" w:rsidRPr="0061672E" w:rsidRDefault="00EE569C" w:rsidP="003932F6">
      <w:pPr>
        <w:jc w:val="both"/>
      </w:pPr>
      <w:r>
        <w:t>Onderzoek</w:t>
      </w:r>
      <w:r>
        <w:rPr>
          <w:rStyle w:val="Voetnootmarkering"/>
        </w:rPr>
        <w:footnoteReference w:id="22"/>
      </w:r>
      <w:r>
        <w:t xml:space="preserve"> wijst uit dat:</w:t>
      </w:r>
      <w:r w:rsidR="003932F6" w:rsidRPr="0061672E">
        <w:t xml:space="preserve"> </w:t>
      </w:r>
    </w:p>
    <w:p w14:paraId="52386896" w14:textId="77777777" w:rsidR="003932F6" w:rsidRPr="0061672E" w:rsidRDefault="003932F6" w:rsidP="003932F6">
      <w:pPr>
        <w:jc w:val="both"/>
      </w:pPr>
    </w:p>
    <w:p w14:paraId="59111F41" w14:textId="77777777" w:rsidR="003932F6" w:rsidRPr="0061672E" w:rsidRDefault="003932F6" w:rsidP="003932F6">
      <w:pPr>
        <w:jc w:val="both"/>
        <w:rPr>
          <w:szCs w:val="21"/>
        </w:rPr>
      </w:pPr>
      <w:r w:rsidRPr="0061672E">
        <w:rPr>
          <w:szCs w:val="21"/>
        </w:rPr>
        <w:t xml:space="preserve">Voor </w:t>
      </w:r>
      <w:r w:rsidRPr="0061672E">
        <w:t>licht en windhinder</w:t>
      </w:r>
      <w:r w:rsidRPr="0061672E">
        <w:rPr>
          <w:szCs w:val="21"/>
        </w:rPr>
        <w:t xml:space="preserve"> zijn:</w:t>
      </w:r>
    </w:p>
    <w:p w14:paraId="7F53AE58" w14:textId="71C4FB11" w:rsidR="003932F6" w:rsidRDefault="003932F6" w:rsidP="00597FA9">
      <w:pPr>
        <w:pStyle w:val="Lijstalinea"/>
        <w:numPr>
          <w:ilvl w:val="1"/>
          <w:numId w:val="64"/>
        </w:numPr>
        <w:spacing w:after="0"/>
        <w:jc w:val="both"/>
        <w:rPr>
          <w:sz w:val="21"/>
          <w:szCs w:val="21"/>
        </w:rPr>
      </w:pPr>
      <w:r w:rsidRPr="0061672E">
        <w:rPr>
          <w:sz w:val="21"/>
          <w:szCs w:val="21"/>
        </w:rPr>
        <w:t xml:space="preserve">de volgende </w:t>
      </w:r>
      <w:r w:rsidR="008B5F9F">
        <w:rPr>
          <w:sz w:val="21"/>
          <w:szCs w:val="21"/>
        </w:rPr>
        <w:t>beoordelingsregels</w:t>
      </w:r>
      <w:r w:rsidR="00597FA9">
        <w:rPr>
          <w:rStyle w:val="Voetnootmarkering"/>
          <w:sz w:val="21"/>
          <w:szCs w:val="21"/>
        </w:rPr>
        <w:footnoteReference w:id="23"/>
      </w:r>
      <w:r w:rsidR="008B5F9F">
        <w:rPr>
          <w:sz w:val="21"/>
          <w:szCs w:val="21"/>
        </w:rPr>
        <w:t xml:space="preserve"> </w:t>
      </w:r>
      <w:r w:rsidRPr="0061672E">
        <w:rPr>
          <w:sz w:val="21"/>
          <w:szCs w:val="21"/>
        </w:rPr>
        <w:t>van belang:</w:t>
      </w:r>
    </w:p>
    <w:p w14:paraId="33738216" w14:textId="77777777" w:rsidR="00A2450E" w:rsidRDefault="00A2450E" w:rsidP="003B3E92">
      <w:pPr>
        <w:spacing w:line="256" w:lineRule="auto"/>
        <w:ind w:left="1080"/>
        <w:contextualSpacing/>
        <w:jc w:val="both"/>
        <w:rPr>
          <w:rFonts w:cstheme="minorBidi"/>
          <w:szCs w:val="21"/>
        </w:rPr>
      </w:pPr>
    </w:p>
    <w:p w14:paraId="1CA64181" w14:textId="1F9377DB" w:rsidR="00A2450E" w:rsidRPr="00A2450E" w:rsidRDefault="00A2450E" w:rsidP="00597FA9">
      <w:pPr>
        <w:numPr>
          <w:ilvl w:val="0"/>
          <w:numId w:val="64"/>
        </w:numPr>
        <w:spacing w:line="256" w:lineRule="auto"/>
        <w:contextualSpacing/>
        <w:jc w:val="both"/>
        <w:rPr>
          <w:rFonts w:cstheme="minorBidi"/>
          <w:szCs w:val="21"/>
        </w:rPr>
      </w:pPr>
      <w:r w:rsidRPr="007F53CA">
        <w:rPr>
          <w:rFonts w:cstheme="minorBidi"/>
          <w:szCs w:val="21"/>
        </w:rPr>
        <w:t>de volgende instructieregels voor het omgevingsplan uit de provinciale omgevingsverordening van belang:</w:t>
      </w:r>
    </w:p>
    <w:p w14:paraId="2174EB9E" w14:textId="77777777" w:rsidR="00B17838" w:rsidRDefault="00B17838" w:rsidP="003932F6">
      <w:pPr>
        <w:jc w:val="both"/>
        <w:rPr>
          <w:u w:val="single"/>
        </w:rPr>
      </w:pPr>
    </w:p>
    <w:p w14:paraId="69537E18" w14:textId="20A628B8" w:rsidR="003932F6" w:rsidRPr="0061672E" w:rsidRDefault="003932F6" w:rsidP="003932F6">
      <w:pPr>
        <w:jc w:val="both"/>
        <w:rPr>
          <w:u w:val="single"/>
        </w:rPr>
      </w:pPr>
      <w:r w:rsidRPr="0061672E">
        <w:rPr>
          <w:u w:val="single"/>
        </w:rPr>
        <w:t>Conclusie</w:t>
      </w:r>
    </w:p>
    <w:p w14:paraId="43195900" w14:textId="307066F9" w:rsidR="003932F6" w:rsidRPr="0061672E" w:rsidRDefault="00FE1E41" w:rsidP="003932F6">
      <w:pPr>
        <w:jc w:val="both"/>
      </w:pPr>
      <w:r>
        <w:t xml:space="preserve">De aangevraagde activiteit(en) is/zijn </w:t>
      </w:r>
      <w:r w:rsidR="003932F6" w:rsidRPr="0061672E">
        <w:t>in overeenstemming/in strijd met</w:t>
      </w:r>
      <w:r w:rsidR="003B0173">
        <w:t xml:space="preserve"> provinciale</w:t>
      </w:r>
      <w:r w:rsidR="003932F6" w:rsidRPr="0061672E">
        <w:t xml:space="preserve"> instructieregels voor licht en windhinder</w:t>
      </w:r>
      <w:r w:rsidR="00144129">
        <w:t xml:space="preserve">, </w:t>
      </w:r>
      <w:r w:rsidR="003932F6" w:rsidRPr="0061672E">
        <w:t>omdat….</w:t>
      </w:r>
    </w:p>
    <w:p w14:paraId="62F2F2B0" w14:textId="77777777" w:rsidR="00B17838" w:rsidRDefault="00B17838" w:rsidP="003932F6">
      <w:pPr>
        <w:jc w:val="both"/>
      </w:pPr>
    </w:p>
    <w:p w14:paraId="191A5546" w14:textId="1C488A5D" w:rsidR="003B3E92" w:rsidRPr="0061672E" w:rsidRDefault="003932F6" w:rsidP="003932F6">
      <w:pPr>
        <w:jc w:val="both"/>
      </w:pPr>
      <w:r w:rsidRPr="0061672E">
        <w:t>De ontwikkeling draagt voor het aspect licht en windhinder bij aan een evenwichtige toedeling van functies aan locaties</w:t>
      </w:r>
      <w:r w:rsidR="00144129">
        <w:t>,</w:t>
      </w:r>
      <w:r w:rsidRPr="0061672E">
        <w:t xml:space="preserve"> omdat</w:t>
      </w:r>
      <w:r w:rsidR="00442FB7">
        <w:t>….</w:t>
      </w:r>
    </w:p>
    <w:p w14:paraId="3FCBB631" w14:textId="77777777" w:rsidR="003932F6" w:rsidRPr="0061672E" w:rsidRDefault="003932F6" w:rsidP="003932F6">
      <w:pPr>
        <w:jc w:val="both"/>
      </w:pPr>
    </w:p>
    <w:p w14:paraId="50BCB6B8" w14:textId="70EE7062" w:rsidR="00A2450E" w:rsidRPr="0061672E" w:rsidRDefault="003932F6" w:rsidP="003B3E92">
      <w:pPr>
        <w:jc w:val="both"/>
      </w:pPr>
      <w:r w:rsidRPr="0061672E">
        <w:t xml:space="preserve">Voorschriften zijn nodig om te voldoen aan </w:t>
      </w:r>
      <w:proofErr w:type="spellStart"/>
      <w:r w:rsidRPr="0061672E">
        <w:t>etfal</w:t>
      </w:r>
      <w:proofErr w:type="spellEnd"/>
      <w:r w:rsidRPr="0061672E">
        <w:t xml:space="preserve"> en instructieregels. Deze voorschriften staan in hoofdstuk 7.</w:t>
      </w:r>
      <w:r w:rsidR="00A2450E">
        <w:br w:type="page"/>
      </w:r>
    </w:p>
    <w:p w14:paraId="697CBAFD" w14:textId="0CABBC45" w:rsidR="00A81581" w:rsidRDefault="009D5407" w:rsidP="03CAA3D6">
      <w:pPr>
        <w:pStyle w:val="Kop1"/>
      </w:pPr>
      <w:bookmarkStart w:id="84" w:name="_Toc130356960"/>
      <w:bookmarkEnd w:id="83"/>
      <w:r>
        <w:lastRenderedPageBreak/>
        <w:t>E</w:t>
      </w:r>
      <w:r w:rsidR="00153735">
        <w:t>conomische uitvoerbaarheid</w:t>
      </w:r>
      <w:bookmarkEnd w:id="42"/>
      <w:bookmarkEnd w:id="84"/>
      <w:r w:rsidR="0B0E4EDA">
        <w:t xml:space="preserve"> </w:t>
      </w:r>
    </w:p>
    <w:p w14:paraId="4625EA93" w14:textId="2AE4EAAC" w:rsidR="00153735" w:rsidRPr="00153735" w:rsidRDefault="0071688E" w:rsidP="00153735">
      <w:pPr>
        <w:rPr>
          <w:rFonts w:ascii="Calibri" w:eastAsia="Calibri" w:hAnsi="Calibri"/>
          <w:color w:val="000000"/>
        </w:rPr>
      </w:pPr>
      <w:r>
        <w:rPr>
          <w:rFonts w:ascii="Calibri" w:eastAsia="Calibri" w:hAnsi="Calibri"/>
          <w:color w:val="000000"/>
        </w:rPr>
        <w:t>In dit hoofdstuk</w:t>
      </w:r>
      <w:r w:rsidR="00153735" w:rsidRPr="00153735">
        <w:rPr>
          <w:rFonts w:ascii="Calibri" w:eastAsia="Calibri" w:hAnsi="Calibri"/>
          <w:color w:val="000000"/>
        </w:rPr>
        <w:t xml:space="preserve"> wordt getoetst of de betreffende ontwikkeling economisch niet evident onuitvoerbaar is. Dit houdt in dat:</w:t>
      </w:r>
    </w:p>
    <w:p w14:paraId="37A4F453" w14:textId="74AEC20F" w:rsidR="00153735" w:rsidRPr="00153735" w:rsidRDefault="00153735" w:rsidP="00AF1108">
      <w:pPr>
        <w:numPr>
          <w:ilvl w:val="0"/>
          <w:numId w:val="20"/>
        </w:numPr>
        <w:spacing w:line="240" w:lineRule="auto"/>
        <w:rPr>
          <w:rFonts w:ascii="Calibri" w:eastAsia="Times New Roman" w:hAnsi="Calibri"/>
          <w:color w:val="000000"/>
        </w:rPr>
      </w:pPr>
      <w:r w:rsidRPr="00153735">
        <w:rPr>
          <w:rFonts w:ascii="Calibri" w:eastAsia="Times New Roman" w:hAnsi="Calibri"/>
          <w:color w:val="000000"/>
        </w:rPr>
        <w:t>de ruimtelijke ontwikkeling niet evident financieel onuitvoerbaar mag zijn</w:t>
      </w:r>
      <w:r w:rsidR="008C304F">
        <w:rPr>
          <w:rFonts w:ascii="Calibri" w:eastAsia="Times New Roman" w:hAnsi="Calibri"/>
          <w:color w:val="000000"/>
        </w:rPr>
        <w:t>;</w:t>
      </w:r>
      <w:r w:rsidRPr="00153735">
        <w:rPr>
          <w:rFonts w:ascii="Calibri" w:eastAsia="Times New Roman" w:hAnsi="Calibri"/>
          <w:color w:val="000000"/>
        </w:rPr>
        <w:t xml:space="preserve"> en </w:t>
      </w:r>
    </w:p>
    <w:p w14:paraId="4E3DF5B5" w14:textId="77777777" w:rsidR="00153735" w:rsidRPr="00153735" w:rsidRDefault="00153735" w:rsidP="00AF1108">
      <w:pPr>
        <w:numPr>
          <w:ilvl w:val="0"/>
          <w:numId w:val="20"/>
        </w:numPr>
        <w:spacing w:line="240" w:lineRule="auto"/>
        <w:rPr>
          <w:rFonts w:ascii="Calibri" w:eastAsia="Times New Roman" w:hAnsi="Calibri"/>
          <w:color w:val="000000"/>
        </w:rPr>
      </w:pPr>
      <w:r w:rsidRPr="00153735">
        <w:rPr>
          <w:rFonts w:ascii="Calibri" w:eastAsia="Times New Roman" w:hAnsi="Calibri"/>
          <w:color w:val="000000"/>
        </w:rPr>
        <w:t xml:space="preserve">als de ruimtelijke ontwikkeling </w:t>
      </w:r>
      <w:proofErr w:type="spellStart"/>
      <w:r w:rsidRPr="00153735">
        <w:rPr>
          <w:rFonts w:ascii="Calibri" w:eastAsia="Times New Roman" w:hAnsi="Calibri"/>
          <w:color w:val="000000"/>
        </w:rPr>
        <w:t>kostenverhaalplichtige</w:t>
      </w:r>
      <w:proofErr w:type="spellEnd"/>
      <w:r w:rsidRPr="00153735">
        <w:rPr>
          <w:rFonts w:ascii="Calibri" w:eastAsia="Times New Roman" w:hAnsi="Calibri"/>
          <w:color w:val="000000"/>
        </w:rPr>
        <w:t xml:space="preserve"> activiteiten omvat, het kostenverhaal verzekerd moet zijn.</w:t>
      </w:r>
    </w:p>
    <w:p w14:paraId="3A080DA0" w14:textId="77777777" w:rsidR="00153735" w:rsidRPr="00153735" w:rsidRDefault="00153735" w:rsidP="00153735">
      <w:pPr>
        <w:rPr>
          <w:rFonts w:ascii="Calibri" w:eastAsia="Calibri" w:hAnsi="Calibri"/>
          <w:color w:val="000000"/>
        </w:rPr>
      </w:pPr>
    </w:p>
    <w:p w14:paraId="61FF8A0A" w14:textId="77777777" w:rsidR="00153735" w:rsidRPr="00153735" w:rsidRDefault="00153735" w:rsidP="00153735">
      <w:pPr>
        <w:rPr>
          <w:rFonts w:ascii="Calibri" w:eastAsia="Calibri" w:hAnsi="Calibri"/>
          <w:color w:val="000000"/>
          <w:u w:val="single"/>
        </w:rPr>
      </w:pPr>
      <w:r w:rsidRPr="00153735">
        <w:rPr>
          <w:rFonts w:ascii="Calibri" w:eastAsia="Calibri" w:hAnsi="Calibri"/>
          <w:color w:val="000000"/>
          <w:u w:val="single"/>
        </w:rPr>
        <w:t>Financiële uitvoerbaarheid</w:t>
      </w:r>
    </w:p>
    <w:p w14:paraId="18709F5A" w14:textId="16602E88" w:rsidR="007D1A4D" w:rsidRDefault="007D1A4D" w:rsidP="00153735">
      <w:pPr>
        <w:rPr>
          <w:rFonts w:ascii="Calibri" w:eastAsia="Calibri" w:hAnsi="Calibri"/>
          <w:color w:val="000000"/>
        </w:rPr>
      </w:pPr>
      <w:r w:rsidRPr="007D1A4D">
        <w:rPr>
          <w:rFonts w:ascii="Calibri" w:eastAsia="Calibri" w:hAnsi="Calibri"/>
          <w:color w:val="000000"/>
        </w:rPr>
        <w:t xml:space="preserve">Voor wat betreft de financieel-economische uitvoerbaarheid dient te worden beoordeeld of de ontwikkeling financieel haalbaar is. Als op voorhand duidelijk is dat de toegedachte functie om financiële redenen op langere termijn niet zal worden gerealiseerd, behoort de functie niet mogelijk te worden gemaakt. </w:t>
      </w:r>
    </w:p>
    <w:p w14:paraId="4D7B312C" w14:textId="77777777" w:rsidR="007D1A4D" w:rsidRDefault="007D1A4D" w:rsidP="00153735">
      <w:pPr>
        <w:rPr>
          <w:rFonts w:ascii="Calibri" w:eastAsia="Calibri" w:hAnsi="Calibri"/>
          <w:color w:val="000000"/>
        </w:rPr>
      </w:pPr>
    </w:p>
    <w:p w14:paraId="40C83EDF" w14:textId="1F65950E" w:rsidR="00913C06" w:rsidRDefault="00153735" w:rsidP="00913C06">
      <w:pPr>
        <w:rPr>
          <w:rFonts w:ascii="Calibri" w:eastAsia="Calibri" w:hAnsi="Calibri"/>
          <w:i/>
          <w:iCs/>
          <w:color w:val="000000"/>
        </w:rPr>
      </w:pPr>
      <w:r w:rsidRPr="00153735">
        <w:rPr>
          <w:rFonts w:ascii="Calibri" w:eastAsia="Calibri" w:hAnsi="Calibri"/>
          <w:color w:val="000000"/>
        </w:rPr>
        <w:t xml:space="preserve">De voorgenomen ruimtelijke ontwikkeling ziet toe op </w:t>
      </w:r>
      <w:r w:rsidRPr="00777F59">
        <w:rPr>
          <w:rFonts w:ascii="Calibri" w:eastAsia="Calibri" w:hAnsi="Calibri"/>
          <w:color w:val="000000"/>
        </w:rPr>
        <w:t>*</w:t>
      </w:r>
      <w:r w:rsidRPr="005E04A2">
        <w:rPr>
          <w:rFonts w:ascii="Calibri" w:eastAsia="Calibri" w:hAnsi="Calibri"/>
          <w:i/>
          <w:iCs/>
          <w:color w:val="000000"/>
        </w:rPr>
        <w:t>ontwikkeling</w:t>
      </w:r>
      <w:r w:rsidRPr="00777F59">
        <w:rPr>
          <w:rFonts w:ascii="Calibri" w:eastAsia="Calibri" w:hAnsi="Calibri"/>
          <w:color w:val="000000"/>
        </w:rPr>
        <w:t>*</w:t>
      </w:r>
      <w:r w:rsidRPr="00777F59">
        <w:rPr>
          <w:rFonts w:ascii="Calibri" w:eastAsia="Calibri" w:hAnsi="Calibri"/>
          <w:i/>
          <w:iCs/>
          <w:color w:val="000000"/>
        </w:rPr>
        <w:t xml:space="preserve"> </w:t>
      </w:r>
      <w:r w:rsidRPr="00777F59">
        <w:rPr>
          <w:rFonts w:ascii="Calibri" w:eastAsia="Calibri" w:hAnsi="Calibri"/>
          <w:color w:val="000000"/>
        </w:rPr>
        <w:t>door</w:t>
      </w:r>
      <w:r w:rsidRPr="00777F59">
        <w:rPr>
          <w:rFonts w:ascii="Calibri" w:eastAsia="Calibri" w:hAnsi="Calibri"/>
          <w:i/>
          <w:iCs/>
          <w:color w:val="000000"/>
        </w:rPr>
        <w:t xml:space="preserve"> </w:t>
      </w:r>
      <w:r w:rsidRPr="00777F59">
        <w:rPr>
          <w:rFonts w:ascii="Calibri" w:eastAsia="Calibri" w:hAnsi="Calibri"/>
          <w:color w:val="000000"/>
        </w:rPr>
        <w:t>*</w:t>
      </w:r>
      <w:r w:rsidRPr="005E04A2">
        <w:rPr>
          <w:rFonts w:ascii="Calibri" w:eastAsia="Calibri" w:hAnsi="Calibri"/>
          <w:i/>
          <w:iCs/>
          <w:color w:val="000000"/>
        </w:rPr>
        <w:t>ontwikkelende partij</w:t>
      </w:r>
      <w:r w:rsidRPr="00777F59">
        <w:rPr>
          <w:rFonts w:ascii="Calibri" w:eastAsia="Calibri" w:hAnsi="Calibri"/>
          <w:color w:val="000000"/>
        </w:rPr>
        <w:t>*.</w:t>
      </w:r>
      <w:r w:rsidRPr="00153735">
        <w:rPr>
          <w:rFonts w:ascii="Calibri" w:eastAsia="Calibri" w:hAnsi="Calibri"/>
          <w:i/>
          <w:iCs/>
          <w:color w:val="000000"/>
        </w:rPr>
        <w:t xml:space="preserve">  </w:t>
      </w:r>
      <w:r w:rsidR="007942A6">
        <w:rPr>
          <w:rFonts w:ascii="Calibri" w:eastAsia="Calibri" w:hAnsi="Calibri"/>
          <w:i/>
          <w:iCs/>
          <w:color w:val="000000"/>
        </w:rPr>
        <w:t xml:space="preserve">*de van toepassing zijnde </w:t>
      </w:r>
      <w:r w:rsidR="00766AE4">
        <w:rPr>
          <w:rFonts w:ascii="Calibri" w:eastAsia="Calibri" w:hAnsi="Calibri"/>
          <w:i/>
          <w:iCs/>
          <w:color w:val="000000"/>
        </w:rPr>
        <w:t>tekst/optie</w:t>
      </w:r>
      <w:r w:rsidR="007942A6">
        <w:rPr>
          <w:rFonts w:ascii="Calibri" w:eastAsia="Calibri" w:hAnsi="Calibri"/>
          <w:i/>
          <w:iCs/>
          <w:color w:val="000000"/>
        </w:rPr>
        <w:t xml:space="preserve"> </w:t>
      </w:r>
      <w:r w:rsidR="009C0504">
        <w:rPr>
          <w:rFonts w:ascii="Calibri" w:eastAsia="Calibri" w:hAnsi="Calibri"/>
          <w:i/>
          <w:iCs/>
          <w:color w:val="000000"/>
        </w:rPr>
        <w:t>laten staan, de andere tekst</w:t>
      </w:r>
      <w:r w:rsidR="00766AE4">
        <w:rPr>
          <w:rFonts w:ascii="Calibri" w:eastAsia="Calibri" w:hAnsi="Calibri"/>
          <w:i/>
          <w:iCs/>
          <w:color w:val="000000"/>
        </w:rPr>
        <w:t>/optie</w:t>
      </w:r>
      <w:r w:rsidR="009C0504">
        <w:rPr>
          <w:rFonts w:ascii="Calibri" w:eastAsia="Calibri" w:hAnsi="Calibri"/>
          <w:i/>
          <w:iCs/>
          <w:color w:val="000000"/>
        </w:rPr>
        <w:t xml:space="preserve"> verwijderen</w:t>
      </w:r>
      <w:r w:rsidR="007942A6">
        <w:rPr>
          <w:rFonts w:ascii="Calibri" w:eastAsia="Calibri" w:hAnsi="Calibri"/>
          <w:i/>
          <w:iCs/>
          <w:color w:val="000000"/>
        </w:rPr>
        <w:t xml:space="preserve">* </w:t>
      </w:r>
    </w:p>
    <w:p w14:paraId="4A5EEC45" w14:textId="77777777" w:rsidR="00913C06" w:rsidRDefault="00913C06" w:rsidP="00913C06">
      <w:pPr>
        <w:rPr>
          <w:rFonts w:ascii="Calibri" w:eastAsia="Calibri" w:hAnsi="Calibri"/>
          <w:i/>
          <w:iCs/>
          <w:color w:val="000000"/>
        </w:rPr>
      </w:pPr>
    </w:p>
    <w:p w14:paraId="2940BC85" w14:textId="4C2E5B2F" w:rsidR="00153735" w:rsidRPr="005E04A2" w:rsidRDefault="00153735" w:rsidP="00913C06">
      <w:pPr>
        <w:rPr>
          <w:rFonts w:ascii="Calibri" w:eastAsia="Calibri" w:hAnsi="Calibri"/>
          <w:b/>
          <w:bCs/>
          <w:i/>
          <w:iCs/>
          <w:color w:val="000000"/>
        </w:rPr>
      </w:pPr>
      <w:r w:rsidRPr="005E04A2">
        <w:rPr>
          <w:rFonts w:ascii="Calibri" w:eastAsia="Calibri" w:hAnsi="Calibri"/>
          <w:b/>
          <w:bCs/>
          <w:i/>
          <w:iCs/>
          <w:color w:val="000000"/>
        </w:rPr>
        <w:t>Optie 1: ruimtelijke ontwikkeling voor rekening en risico initiatiefnemer</w:t>
      </w:r>
    </w:p>
    <w:p w14:paraId="338CF5F6" w14:textId="1713EA45" w:rsidR="00153735" w:rsidRPr="00777F59" w:rsidRDefault="00153735" w:rsidP="009C0504">
      <w:pPr>
        <w:rPr>
          <w:rFonts w:ascii="Calibri" w:eastAsia="Calibri" w:hAnsi="Calibri"/>
        </w:rPr>
      </w:pPr>
      <w:r w:rsidRPr="00777F59">
        <w:rPr>
          <w:rFonts w:ascii="Calibri" w:eastAsia="Calibri" w:hAnsi="Calibri"/>
        </w:rPr>
        <w:t>De initiatiefnemer realiseert deze ruimtelijke ontwikkeling voor eigen rekening en risico. De initiatiefnemer heeft aan de gemeente voldoende aangetoond dat de ruimtelijke ontwikkeling financieel uitvoerbaar is. *</w:t>
      </w:r>
      <w:r w:rsidRPr="00777F59">
        <w:rPr>
          <w:rFonts w:ascii="Calibri" w:eastAsia="Calibri" w:hAnsi="Calibri"/>
          <w:i/>
          <w:iCs/>
        </w:rPr>
        <w:t xml:space="preserve">mocht het zo zijn dat een bijdrage/subsidie voor </w:t>
      </w:r>
      <w:r w:rsidR="0071688E">
        <w:rPr>
          <w:rFonts w:ascii="Calibri" w:eastAsia="Calibri" w:hAnsi="Calibri"/>
          <w:i/>
          <w:iCs/>
        </w:rPr>
        <w:t>d</w:t>
      </w:r>
      <w:r w:rsidR="00FE1E41">
        <w:rPr>
          <w:rFonts w:ascii="Calibri" w:eastAsia="Calibri" w:hAnsi="Calibri"/>
          <w:i/>
          <w:iCs/>
        </w:rPr>
        <w:t xml:space="preserve">e aangevraagde activiteit(en) is/zijn </w:t>
      </w:r>
      <w:r w:rsidRPr="00777F59">
        <w:rPr>
          <w:rFonts w:ascii="Calibri" w:eastAsia="Calibri" w:hAnsi="Calibri"/>
          <w:i/>
          <w:iCs/>
        </w:rPr>
        <w:t>verkregen, kan dat ook hier genoemd worden</w:t>
      </w:r>
      <w:r w:rsidRPr="00777F59">
        <w:rPr>
          <w:rFonts w:ascii="Calibri" w:eastAsia="Calibri" w:hAnsi="Calibri"/>
        </w:rPr>
        <w:t>*. Daarmee is aan de eerste vereiste voldaan.</w:t>
      </w:r>
    </w:p>
    <w:p w14:paraId="41C4A852" w14:textId="77777777" w:rsidR="00153735" w:rsidRPr="00777F59" w:rsidRDefault="00153735" w:rsidP="00913C06">
      <w:pPr>
        <w:ind w:firstLine="454"/>
        <w:rPr>
          <w:rFonts w:ascii="Calibri" w:eastAsia="Calibri" w:hAnsi="Calibri"/>
        </w:rPr>
      </w:pPr>
    </w:p>
    <w:p w14:paraId="307A3658" w14:textId="77777777" w:rsidR="00153735" w:rsidRPr="005E04A2" w:rsidRDefault="00153735" w:rsidP="009C0504">
      <w:pPr>
        <w:rPr>
          <w:rFonts w:ascii="Calibri" w:eastAsia="Calibri" w:hAnsi="Calibri"/>
          <w:b/>
          <w:bCs/>
          <w:i/>
          <w:iCs/>
        </w:rPr>
      </w:pPr>
      <w:r w:rsidRPr="005E04A2">
        <w:rPr>
          <w:rFonts w:ascii="Calibri" w:eastAsia="Calibri" w:hAnsi="Calibri"/>
          <w:b/>
          <w:bCs/>
          <w:i/>
          <w:iCs/>
        </w:rPr>
        <w:t xml:space="preserve">Optie 2: ruimtelijke ontwikkeling voor rekening en risico van de gemeente </w:t>
      </w:r>
    </w:p>
    <w:p w14:paraId="4B493299" w14:textId="02EDB849" w:rsidR="007D1A4D" w:rsidRPr="00777F59" w:rsidRDefault="00153735" w:rsidP="009C0504">
      <w:pPr>
        <w:rPr>
          <w:rFonts w:ascii="Calibri" w:eastAsia="Calibri" w:hAnsi="Calibri"/>
        </w:rPr>
      </w:pPr>
      <w:r w:rsidRPr="00777F59">
        <w:rPr>
          <w:rFonts w:ascii="Calibri" w:eastAsia="Calibri" w:hAnsi="Calibri"/>
        </w:rPr>
        <w:t xml:space="preserve">De gemeente is de initiatiefnemer en realiseert deze ruimtelijke ontwikkeling voor eigen rekening en risico. De gemeente heeft middelen beschikbaar vanuit de *grondexploitatie/begroting </w:t>
      </w:r>
      <w:r w:rsidRPr="00777F59">
        <w:rPr>
          <w:rFonts w:ascii="Calibri" w:eastAsia="Calibri" w:hAnsi="Calibri"/>
          <w:i/>
          <w:iCs/>
        </w:rPr>
        <w:t>(weghalen wat niet van toepassing is bij grondexploitatie/begroting)</w:t>
      </w:r>
      <w:r w:rsidRPr="00777F59">
        <w:rPr>
          <w:rFonts w:ascii="Calibri" w:eastAsia="Calibri" w:hAnsi="Calibri"/>
        </w:rPr>
        <w:t>* om de ontwikkeling te realiseren.</w:t>
      </w:r>
      <w:r w:rsidR="007D1A4D" w:rsidRPr="00777F59">
        <w:rPr>
          <w:rFonts w:ascii="Calibri" w:eastAsia="Calibri" w:hAnsi="Calibri"/>
        </w:rPr>
        <w:t xml:space="preserve"> *</w:t>
      </w:r>
      <w:r w:rsidR="007D1A4D" w:rsidRPr="00777F59">
        <w:rPr>
          <w:rFonts w:ascii="Calibri" w:eastAsia="Calibri" w:hAnsi="Calibri"/>
          <w:i/>
          <w:iCs/>
        </w:rPr>
        <w:t>i</w:t>
      </w:r>
      <w:r w:rsidR="007D1A4D" w:rsidRPr="5C3290BB">
        <w:rPr>
          <w:rFonts w:ascii="Calibri" w:eastAsia="Calibri" w:hAnsi="Calibri"/>
          <w:i/>
          <w:color w:val="000000" w:themeColor="text1"/>
        </w:rPr>
        <w:t xml:space="preserve">n gevallen waarin een project alleen kan worden gerealiseerd wanneer de gemeente belangrijke voorinvesteringen doet, zal </w:t>
      </w:r>
      <w:r w:rsidR="004C00CF" w:rsidRPr="5C3290BB">
        <w:rPr>
          <w:rFonts w:ascii="Calibri" w:eastAsia="Calibri" w:hAnsi="Calibri"/>
          <w:i/>
          <w:color w:val="000000" w:themeColor="text1"/>
        </w:rPr>
        <w:t xml:space="preserve">ook </w:t>
      </w:r>
      <w:r w:rsidR="007D1A4D" w:rsidRPr="5C3290BB">
        <w:rPr>
          <w:rFonts w:ascii="Calibri" w:eastAsia="Calibri" w:hAnsi="Calibri"/>
          <w:i/>
          <w:color w:val="000000" w:themeColor="text1"/>
        </w:rPr>
        <w:t>de dekking van deze investeringen en de opzet van het eventuele kostenverhaal</w:t>
      </w:r>
      <w:r w:rsidR="004C00CF" w:rsidRPr="5C3290BB">
        <w:rPr>
          <w:rFonts w:ascii="Calibri" w:eastAsia="Calibri" w:hAnsi="Calibri"/>
          <w:i/>
          <w:color w:val="000000" w:themeColor="text1"/>
        </w:rPr>
        <w:t xml:space="preserve"> onderbouwd moeten worden</w:t>
      </w:r>
      <w:r w:rsidR="007D1A4D" w:rsidRPr="0351CF11">
        <w:rPr>
          <w:rFonts w:ascii="Calibri" w:eastAsia="Calibri" w:hAnsi="Calibri"/>
          <w:color w:val="000000" w:themeColor="text1"/>
        </w:rPr>
        <w:t xml:space="preserve">*. </w:t>
      </w:r>
      <w:r w:rsidR="007D1A4D" w:rsidRPr="00777F59">
        <w:rPr>
          <w:rFonts w:ascii="Calibri" w:eastAsia="Calibri" w:hAnsi="Calibri"/>
        </w:rPr>
        <w:t xml:space="preserve">Daarmee is aan de eerste vereiste voldaan. </w:t>
      </w:r>
    </w:p>
    <w:p w14:paraId="745D9235" w14:textId="3393B8D4" w:rsidR="00646E94" w:rsidRPr="00153735" w:rsidRDefault="00646E94" w:rsidP="00153735">
      <w:pPr>
        <w:rPr>
          <w:rFonts w:ascii="Calibri" w:eastAsia="Calibri" w:hAnsi="Calibri"/>
          <w:color w:val="000000"/>
        </w:rPr>
      </w:pPr>
    </w:p>
    <w:p w14:paraId="6E4B439F" w14:textId="77777777" w:rsidR="00153735" w:rsidRPr="005E04A2" w:rsidRDefault="00153735" w:rsidP="009C0504">
      <w:pPr>
        <w:rPr>
          <w:rFonts w:ascii="Calibri" w:eastAsia="Calibri" w:hAnsi="Calibri"/>
          <w:b/>
          <w:bCs/>
          <w:i/>
          <w:iCs/>
        </w:rPr>
      </w:pPr>
      <w:r w:rsidRPr="005E04A2">
        <w:rPr>
          <w:rFonts w:ascii="Calibri" w:eastAsia="Calibri" w:hAnsi="Calibri"/>
          <w:b/>
          <w:bCs/>
          <w:i/>
          <w:iCs/>
        </w:rPr>
        <w:t xml:space="preserve">Situatie 1: er is geen sprake van een </w:t>
      </w:r>
      <w:proofErr w:type="spellStart"/>
      <w:r w:rsidRPr="005E04A2">
        <w:rPr>
          <w:rFonts w:ascii="Calibri" w:eastAsia="Calibri" w:hAnsi="Calibri"/>
          <w:b/>
          <w:bCs/>
          <w:i/>
          <w:iCs/>
        </w:rPr>
        <w:t>kostenverhaalplichtige</w:t>
      </w:r>
      <w:proofErr w:type="spellEnd"/>
      <w:r w:rsidRPr="005E04A2">
        <w:rPr>
          <w:rFonts w:ascii="Calibri" w:eastAsia="Calibri" w:hAnsi="Calibri"/>
          <w:b/>
          <w:bCs/>
          <w:i/>
          <w:iCs/>
        </w:rPr>
        <w:t xml:space="preserve"> activiteit:</w:t>
      </w:r>
    </w:p>
    <w:p w14:paraId="0B32AC96" w14:textId="2FC4DBEB" w:rsidR="00646E94" w:rsidRDefault="00153735" w:rsidP="009C0504">
      <w:pPr>
        <w:rPr>
          <w:rFonts w:ascii="Calibri" w:eastAsia="Calibri" w:hAnsi="Calibri"/>
          <w:color w:val="000000"/>
        </w:rPr>
      </w:pPr>
      <w:r w:rsidRPr="00777F59">
        <w:rPr>
          <w:rFonts w:ascii="Calibri" w:eastAsia="Calibri" w:hAnsi="Calibri"/>
          <w:color w:val="000000"/>
        </w:rPr>
        <w:t>*</w:t>
      </w:r>
      <w:r w:rsidRPr="005E04A2">
        <w:rPr>
          <w:rFonts w:ascii="Calibri" w:eastAsia="Calibri" w:hAnsi="Calibri"/>
          <w:i/>
          <w:iCs/>
          <w:color w:val="000000"/>
        </w:rPr>
        <w:t>Ontwikkeling</w:t>
      </w:r>
      <w:r w:rsidRPr="00777F59">
        <w:rPr>
          <w:rFonts w:ascii="Calibri" w:eastAsia="Calibri" w:hAnsi="Calibri"/>
          <w:color w:val="000000"/>
        </w:rPr>
        <w:t xml:space="preserve">* is op grond van artikel 8.13 van het Omgevingsbesluit niet aangewezen als </w:t>
      </w:r>
      <w:proofErr w:type="spellStart"/>
      <w:r w:rsidRPr="00777F59">
        <w:rPr>
          <w:rFonts w:ascii="Calibri" w:eastAsia="Calibri" w:hAnsi="Calibri"/>
          <w:color w:val="000000"/>
        </w:rPr>
        <w:t>kostenverhaalplichtige</w:t>
      </w:r>
      <w:proofErr w:type="spellEnd"/>
      <w:r w:rsidRPr="00777F59">
        <w:rPr>
          <w:rFonts w:ascii="Calibri" w:eastAsia="Calibri" w:hAnsi="Calibri"/>
          <w:color w:val="000000"/>
        </w:rPr>
        <w:t xml:space="preserve"> activiteit. Hierdoor is het wettelijk verplicht kostenverhaal niet aan de orde en volgt dat de ruimtelijke ontwikkeling niet evident economisch onuitvoerbaar is. </w:t>
      </w:r>
    </w:p>
    <w:p w14:paraId="12373CBA" w14:textId="77777777" w:rsidR="00153735" w:rsidRPr="00777F59" w:rsidRDefault="00153735" w:rsidP="009C0504">
      <w:pPr>
        <w:rPr>
          <w:rFonts w:ascii="Calibri" w:eastAsia="Calibri" w:hAnsi="Calibri"/>
          <w:color w:val="000000"/>
        </w:rPr>
      </w:pPr>
      <w:bookmarkStart w:id="85" w:name="_Hlk163146377"/>
    </w:p>
    <w:bookmarkEnd w:id="85"/>
    <w:p w14:paraId="6C21632A" w14:textId="2479F2EE" w:rsidR="00153735" w:rsidRPr="005E04A2" w:rsidRDefault="00153735" w:rsidP="009C0504">
      <w:pPr>
        <w:rPr>
          <w:rFonts w:ascii="Calibri" w:eastAsia="Calibri" w:hAnsi="Calibri"/>
          <w:b/>
          <w:bCs/>
          <w:i/>
          <w:iCs/>
        </w:rPr>
      </w:pPr>
      <w:r w:rsidRPr="005E04A2">
        <w:rPr>
          <w:rFonts w:ascii="Calibri" w:eastAsia="Calibri" w:hAnsi="Calibri"/>
          <w:b/>
          <w:bCs/>
          <w:i/>
          <w:iCs/>
        </w:rPr>
        <w:t xml:space="preserve">Situatie </w:t>
      </w:r>
      <w:r w:rsidR="003763E9">
        <w:rPr>
          <w:rFonts w:ascii="Calibri" w:eastAsia="Calibri" w:hAnsi="Calibri"/>
          <w:b/>
          <w:bCs/>
          <w:i/>
          <w:iCs/>
        </w:rPr>
        <w:t>2</w:t>
      </w:r>
      <w:r w:rsidRPr="005E04A2">
        <w:rPr>
          <w:rFonts w:ascii="Calibri" w:eastAsia="Calibri" w:hAnsi="Calibri"/>
          <w:b/>
          <w:bCs/>
          <w:i/>
          <w:iCs/>
        </w:rPr>
        <w:t>: er is sprake van een</w:t>
      </w:r>
      <w:r w:rsidR="00646E94" w:rsidRPr="005E04A2">
        <w:rPr>
          <w:rFonts w:ascii="Calibri" w:eastAsia="Calibri" w:hAnsi="Calibri"/>
          <w:b/>
          <w:bCs/>
          <w:i/>
          <w:iCs/>
        </w:rPr>
        <w:t xml:space="preserve"> </w:t>
      </w:r>
      <w:proofErr w:type="spellStart"/>
      <w:r w:rsidRPr="005E04A2">
        <w:rPr>
          <w:rFonts w:ascii="Calibri" w:eastAsia="Calibri" w:hAnsi="Calibri"/>
          <w:b/>
          <w:bCs/>
          <w:i/>
          <w:iCs/>
        </w:rPr>
        <w:t>kostenverhaalplichtige</w:t>
      </w:r>
      <w:proofErr w:type="spellEnd"/>
      <w:r w:rsidRPr="005E04A2">
        <w:rPr>
          <w:rFonts w:ascii="Calibri" w:eastAsia="Calibri" w:hAnsi="Calibri"/>
          <w:b/>
          <w:bCs/>
          <w:i/>
          <w:iCs/>
        </w:rPr>
        <w:t xml:space="preserve"> activiteit</w:t>
      </w:r>
      <w:r w:rsidR="00646E94" w:rsidRPr="005E04A2">
        <w:rPr>
          <w:rFonts w:ascii="Calibri" w:eastAsia="Calibri" w:hAnsi="Calibri"/>
          <w:b/>
          <w:bCs/>
          <w:i/>
          <w:iCs/>
        </w:rPr>
        <w:t xml:space="preserve">. De </w:t>
      </w:r>
      <w:proofErr w:type="spellStart"/>
      <w:r w:rsidR="00646E94" w:rsidRPr="005E04A2">
        <w:rPr>
          <w:rFonts w:ascii="Calibri" w:eastAsia="Calibri" w:hAnsi="Calibri"/>
          <w:b/>
          <w:bCs/>
          <w:i/>
          <w:iCs/>
        </w:rPr>
        <w:t>kostenverhaalplichtige</w:t>
      </w:r>
      <w:proofErr w:type="spellEnd"/>
      <w:r w:rsidR="00646E94" w:rsidRPr="005E04A2">
        <w:rPr>
          <w:rFonts w:ascii="Calibri" w:eastAsia="Calibri" w:hAnsi="Calibri"/>
          <w:b/>
          <w:bCs/>
          <w:i/>
          <w:iCs/>
        </w:rPr>
        <w:t xml:space="preserve"> activiteit vindt plaats op gronden die</w:t>
      </w:r>
      <w:r w:rsidR="00646E94">
        <w:rPr>
          <w:rFonts w:ascii="Calibri" w:eastAsia="Calibri" w:hAnsi="Calibri"/>
          <w:b/>
          <w:bCs/>
          <w:i/>
          <w:iCs/>
        </w:rPr>
        <w:t xml:space="preserve"> volledig</w:t>
      </w:r>
      <w:r w:rsidR="00646E94" w:rsidRPr="005E04A2">
        <w:rPr>
          <w:rFonts w:ascii="Calibri" w:eastAsia="Calibri" w:hAnsi="Calibri"/>
          <w:b/>
          <w:bCs/>
          <w:i/>
          <w:iCs/>
        </w:rPr>
        <w:t xml:space="preserve"> in eigendom zijn van de gemeente</w:t>
      </w:r>
      <w:r w:rsidRPr="005E04A2">
        <w:rPr>
          <w:rFonts w:ascii="Calibri" w:eastAsia="Calibri" w:hAnsi="Calibri"/>
          <w:b/>
          <w:bCs/>
          <w:i/>
          <w:iCs/>
        </w:rPr>
        <w:t>:</w:t>
      </w:r>
    </w:p>
    <w:p w14:paraId="57E639EB" w14:textId="63EB08FE" w:rsidR="00153735" w:rsidRPr="00777F59" w:rsidRDefault="00153735" w:rsidP="009C0504">
      <w:pPr>
        <w:rPr>
          <w:rFonts w:ascii="Calibri" w:eastAsia="Calibri" w:hAnsi="Calibri"/>
          <w:color w:val="000000"/>
        </w:rPr>
      </w:pPr>
      <w:r w:rsidRPr="00777F59">
        <w:rPr>
          <w:rFonts w:ascii="Calibri" w:eastAsia="Calibri" w:hAnsi="Calibri"/>
          <w:color w:val="000000"/>
        </w:rPr>
        <w:t>De voorgenomen ruimtelijke ontwikkeling ziet toe op *</w:t>
      </w:r>
      <w:r w:rsidRPr="005E04A2">
        <w:rPr>
          <w:rFonts w:ascii="Calibri" w:eastAsia="Calibri" w:hAnsi="Calibri"/>
          <w:i/>
          <w:iCs/>
          <w:color w:val="000000"/>
        </w:rPr>
        <w:t>ontwikkeling</w:t>
      </w:r>
      <w:r w:rsidRPr="00777F59">
        <w:rPr>
          <w:rFonts w:ascii="Calibri" w:eastAsia="Calibri" w:hAnsi="Calibri"/>
          <w:color w:val="000000"/>
        </w:rPr>
        <w:t>*.</w:t>
      </w:r>
      <w:r w:rsidRPr="00777F59">
        <w:rPr>
          <w:rFonts w:ascii="Calibri" w:eastAsia="Calibri" w:hAnsi="Calibri"/>
          <w:i/>
          <w:iCs/>
          <w:color w:val="000000"/>
        </w:rPr>
        <w:t xml:space="preserve"> </w:t>
      </w:r>
      <w:r w:rsidRPr="00777F59">
        <w:rPr>
          <w:rFonts w:ascii="Calibri" w:eastAsia="Calibri" w:hAnsi="Calibri"/>
          <w:color w:val="000000"/>
        </w:rPr>
        <w:t>*</w:t>
      </w:r>
      <w:r w:rsidRPr="005E04A2">
        <w:rPr>
          <w:rFonts w:ascii="Calibri" w:eastAsia="Calibri" w:hAnsi="Calibri"/>
          <w:i/>
          <w:iCs/>
          <w:color w:val="000000"/>
        </w:rPr>
        <w:t>Ontwikkeling</w:t>
      </w:r>
      <w:r w:rsidRPr="00777F59">
        <w:rPr>
          <w:rFonts w:ascii="Calibri" w:eastAsia="Calibri" w:hAnsi="Calibri"/>
          <w:color w:val="000000"/>
        </w:rPr>
        <w:t xml:space="preserve">* is op grond van artikel 8.13 van het Omgevingsbesluit aangewezen als </w:t>
      </w:r>
      <w:proofErr w:type="spellStart"/>
      <w:r w:rsidRPr="00777F59">
        <w:rPr>
          <w:rFonts w:ascii="Calibri" w:eastAsia="Calibri" w:hAnsi="Calibri"/>
          <w:color w:val="000000"/>
        </w:rPr>
        <w:t>kostenverhaalplichtige</w:t>
      </w:r>
      <w:proofErr w:type="spellEnd"/>
      <w:r w:rsidRPr="00777F59">
        <w:rPr>
          <w:rFonts w:ascii="Calibri" w:eastAsia="Calibri" w:hAnsi="Calibri"/>
          <w:color w:val="000000"/>
        </w:rPr>
        <w:t xml:space="preserve"> activiteit. Op grond van artikel 13.12 Ow is het verboden </w:t>
      </w:r>
      <w:proofErr w:type="spellStart"/>
      <w:r w:rsidRPr="00777F59">
        <w:rPr>
          <w:rFonts w:ascii="Calibri" w:eastAsia="Calibri" w:hAnsi="Calibri"/>
          <w:color w:val="000000"/>
        </w:rPr>
        <w:t>kostenverhaalplichtige</w:t>
      </w:r>
      <w:proofErr w:type="spellEnd"/>
      <w:r w:rsidRPr="00777F59">
        <w:rPr>
          <w:rFonts w:ascii="Calibri" w:eastAsia="Calibri" w:hAnsi="Calibri"/>
          <w:color w:val="000000"/>
        </w:rPr>
        <w:t xml:space="preserve"> activiteiten uit te voeren voordat de hiervoor geldende kostenverhaalbijdrages zijn betaald. Dit verbod geldt niet in het geval dat het kostenverhaal is verzekerd. </w:t>
      </w:r>
    </w:p>
    <w:p w14:paraId="768A53F4" w14:textId="77777777" w:rsidR="00646E94" w:rsidRPr="00777F59" w:rsidRDefault="00646E94" w:rsidP="009C0504">
      <w:pPr>
        <w:rPr>
          <w:rFonts w:ascii="Calibri" w:eastAsia="Calibri" w:hAnsi="Calibri"/>
          <w:color w:val="000000"/>
        </w:rPr>
      </w:pPr>
    </w:p>
    <w:p w14:paraId="54A5789B" w14:textId="03ECCED1" w:rsidR="00153735" w:rsidRPr="00777F59" w:rsidRDefault="00646E94" w:rsidP="009C0504">
      <w:pPr>
        <w:autoSpaceDE w:val="0"/>
        <w:autoSpaceDN w:val="0"/>
        <w:adjustRightInd w:val="0"/>
        <w:spacing w:line="240" w:lineRule="auto"/>
        <w:rPr>
          <w:rFonts w:ascii="Calibri" w:eastAsia="Calibri" w:hAnsi="Calibri"/>
        </w:rPr>
      </w:pPr>
      <w:r>
        <w:rPr>
          <w:rFonts w:ascii="Calibri" w:eastAsia="Calibri" w:hAnsi="Calibri"/>
          <w:color w:val="000000"/>
        </w:rPr>
        <w:t>In dit geval is de gemeente *</w:t>
      </w:r>
      <w:r w:rsidRPr="005E04A2">
        <w:rPr>
          <w:rFonts w:ascii="Calibri" w:eastAsia="Calibri" w:hAnsi="Calibri"/>
          <w:i/>
          <w:iCs/>
          <w:color w:val="000000"/>
        </w:rPr>
        <w:t>gemeentenaam</w:t>
      </w:r>
      <w:r>
        <w:rPr>
          <w:rFonts w:ascii="Calibri" w:eastAsia="Calibri" w:hAnsi="Calibri"/>
          <w:color w:val="000000"/>
        </w:rPr>
        <w:t xml:space="preserve">* eigenaar van de gronden waar de </w:t>
      </w:r>
      <w:proofErr w:type="spellStart"/>
      <w:r>
        <w:rPr>
          <w:rFonts w:ascii="Calibri" w:eastAsia="Calibri" w:hAnsi="Calibri"/>
          <w:color w:val="000000"/>
        </w:rPr>
        <w:t>kostenverhaalplichtige</w:t>
      </w:r>
      <w:proofErr w:type="spellEnd"/>
      <w:r>
        <w:rPr>
          <w:rFonts w:ascii="Calibri" w:eastAsia="Calibri" w:hAnsi="Calibri"/>
          <w:color w:val="000000"/>
        </w:rPr>
        <w:t xml:space="preserve"> activiteit plaatsvindt. </w:t>
      </w:r>
      <w:bookmarkStart w:id="86" w:name="_Hlk153461074"/>
      <w:r>
        <w:rPr>
          <w:rFonts w:ascii="Calibri" w:eastAsia="Calibri" w:hAnsi="Calibri" w:cs="Calibri"/>
          <w:szCs w:val="21"/>
          <w14:ligatures w14:val="standardContextual"/>
        </w:rPr>
        <w:t>Omdat</w:t>
      </w:r>
      <w:r w:rsidR="00153735" w:rsidRPr="00777F59">
        <w:rPr>
          <w:rFonts w:ascii="Calibri" w:eastAsia="Calibri" w:hAnsi="Calibri" w:cs="Calibri"/>
          <w:szCs w:val="21"/>
          <w14:ligatures w14:val="standardContextual"/>
        </w:rPr>
        <w:t xml:space="preserve"> de gemeente zelf alle gronden waarop </w:t>
      </w:r>
      <w:r>
        <w:rPr>
          <w:rFonts w:ascii="Calibri" w:eastAsia="Calibri" w:hAnsi="Calibri" w:cs="Calibri"/>
          <w:szCs w:val="21"/>
          <w14:ligatures w14:val="standardContextual"/>
        </w:rPr>
        <w:t>de</w:t>
      </w:r>
      <w:r w:rsidR="00153735" w:rsidRPr="00777F59">
        <w:rPr>
          <w:rFonts w:ascii="Calibri" w:eastAsia="Calibri" w:hAnsi="Calibri" w:cs="Calibri"/>
          <w:szCs w:val="21"/>
          <w14:ligatures w14:val="standardContextual"/>
        </w:rPr>
        <w:t xml:space="preserve"> </w:t>
      </w:r>
      <w:proofErr w:type="spellStart"/>
      <w:r w:rsidR="00153735" w:rsidRPr="00777F59">
        <w:rPr>
          <w:rFonts w:ascii="Calibri" w:eastAsia="Calibri" w:hAnsi="Calibri" w:cs="Calibri"/>
          <w:szCs w:val="21"/>
          <w14:ligatures w14:val="standardContextual"/>
        </w:rPr>
        <w:t>kostenverhaalplichtige</w:t>
      </w:r>
      <w:proofErr w:type="spellEnd"/>
      <w:r w:rsidR="00153735" w:rsidRPr="00777F59">
        <w:rPr>
          <w:rFonts w:ascii="Calibri" w:eastAsia="Calibri" w:hAnsi="Calibri" w:cs="Calibri"/>
          <w:szCs w:val="21"/>
          <w14:ligatures w14:val="standardContextual"/>
        </w:rPr>
        <w:t xml:space="preserve"> activiteit mogelijk wordt gemaakt in eigendom heeft, is kostenverhaal niet aan de orde. In het geval dat de gemeente zelf exploitant is, blijven de kosten voor rekening van de gemeente. *</w:t>
      </w:r>
      <w:r w:rsidR="00153735" w:rsidRPr="005E04A2">
        <w:rPr>
          <w:rFonts w:ascii="Calibri" w:eastAsia="Calibri" w:hAnsi="Calibri" w:cs="Calibri"/>
          <w:i/>
          <w:iCs/>
          <w:szCs w:val="21"/>
          <w14:ligatures w14:val="standardContextual"/>
        </w:rPr>
        <w:t>Kiezen</w:t>
      </w:r>
      <w:r w:rsidR="003763E9">
        <w:rPr>
          <w:rFonts w:ascii="Calibri" w:eastAsia="Calibri" w:hAnsi="Calibri" w:cs="Calibri"/>
          <w:i/>
          <w:iCs/>
          <w:szCs w:val="21"/>
          <w14:ligatures w14:val="standardContextual"/>
        </w:rPr>
        <w:t xml:space="preserve"> wat van toepassing is</w:t>
      </w:r>
      <w:r w:rsidR="00153735" w:rsidRPr="005E04A2">
        <w:rPr>
          <w:rFonts w:ascii="Calibri" w:eastAsia="Calibri" w:hAnsi="Calibri" w:cs="Calibri"/>
          <w:i/>
          <w:iCs/>
          <w:szCs w:val="21"/>
          <w14:ligatures w14:val="standardContextual"/>
        </w:rPr>
        <w:t xml:space="preserve">: De kosten worden met de opbrengsten uit de grondexploitatie </w:t>
      </w:r>
      <w:r w:rsidR="0059048E" w:rsidRPr="005E04A2">
        <w:rPr>
          <w:rFonts w:ascii="Calibri" w:eastAsia="Calibri" w:hAnsi="Calibri" w:cs="Calibri"/>
          <w:i/>
          <w:iCs/>
          <w:szCs w:val="21"/>
          <w14:ligatures w14:val="standardContextual"/>
        </w:rPr>
        <w:t>verevend/</w:t>
      </w:r>
      <w:r w:rsidR="00153735" w:rsidRPr="005E04A2">
        <w:rPr>
          <w:rFonts w:ascii="Calibri" w:eastAsia="Calibri" w:hAnsi="Calibri" w:cs="Calibri"/>
          <w:i/>
          <w:iCs/>
          <w:szCs w:val="21"/>
          <w14:ligatures w14:val="standardContextual"/>
        </w:rPr>
        <w:t xml:space="preserve"> De gemaakte kosten worden bij grondverkoop via de grondprijs verhaald</w:t>
      </w:r>
      <w:r w:rsidR="00153735" w:rsidRPr="00777F59">
        <w:rPr>
          <w:rFonts w:ascii="Calibri" w:eastAsia="Calibri" w:hAnsi="Calibri" w:cs="Calibri"/>
          <w:szCs w:val="21"/>
          <w14:ligatures w14:val="standardContextual"/>
        </w:rPr>
        <w:t xml:space="preserve">*. </w:t>
      </w:r>
      <w:r w:rsidR="00153735" w:rsidRPr="00777F59">
        <w:rPr>
          <w:rFonts w:ascii="Calibri" w:eastAsia="Calibri" w:hAnsi="Calibri"/>
          <w:color w:val="000000"/>
        </w:rPr>
        <w:t>Hiermee is ook aan de tweede vereiste voldaan en hieruit volgt dat de ruimtelijke ontwikkeling niet evident economisch onuitvoerbaar is.</w:t>
      </w:r>
    </w:p>
    <w:bookmarkEnd w:id="86"/>
    <w:p w14:paraId="6B10AFE4" w14:textId="77777777" w:rsidR="00153735" w:rsidRDefault="00153735" w:rsidP="009C0504">
      <w:pPr>
        <w:rPr>
          <w:rFonts w:ascii="Calibri" w:eastAsia="Calibri" w:hAnsi="Calibri"/>
          <w:color w:val="000000"/>
        </w:rPr>
      </w:pPr>
    </w:p>
    <w:p w14:paraId="3FEF3A9A" w14:textId="5FBAF394" w:rsidR="00646E94" w:rsidRPr="005E04A2" w:rsidRDefault="00646E94" w:rsidP="009C0504">
      <w:pPr>
        <w:rPr>
          <w:rFonts w:ascii="Calibri" w:eastAsia="Calibri" w:hAnsi="Calibri"/>
          <w:b/>
          <w:bCs/>
          <w:i/>
          <w:iCs/>
        </w:rPr>
      </w:pPr>
      <w:r w:rsidRPr="00902D6A">
        <w:rPr>
          <w:rFonts w:ascii="Calibri" w:eastAsia="Calibri" w:hAnsi="Calibri"/>
          <w:b/>
          <w:bCs/>
          <w:i/>
          <w:iCs/>
        </w:rPr>
        <w:lastRenderedPageBreak/>
        <w:t xml:space="preserve">Situatie </w:t>
      </w:r>
      <w:r w:rsidR="003763E9">
        <w:rPr>
          <w:rFonts w:ascii="Calibri" w:eastAsia="Calibri" w:hAnsi="Calibri"/>
          <w:b/>
          <w:bCs/>
          <w:i/>
          <w:iCs/>
        </w:rPr>
        <w:t>3</w:t>
      </w:r>
      <w:r w:rsidRPr="00902D6A">
        <w:rPr>
          <w:rFonts w:ascii="Calibri" w:eastAsia="Calibri" w:hAnsi="Calibri"/>
          <w:b/>
          <w:bCs/>
          <w:i/>
          <w:iCs/>
        </w:rPr>
        <w:t xml:space="preserve">: er is sprake van een </w:t>
      </w:r>
      <w:proofErr w:type="spellStart"/>
      <w:r w:rsidRPr="00902D6A">
        <w:rPr>
          <w:rFonts w:ascii="Calibri" w:eastAsia="Calibri" w:hAnsi="Calibri"/>
          <w:b/>
          <w:bCs/>
          <w:i/>
          <w:iCs/>
        </w:rPr>
        <w:t>kostenverhaalplichtige</w:t>
      </w:r>
      <w:proofErr w:type="spellEnd"/>
      <w:r w:rsidRPr="00902D6A">
        <w:rPr>
          <w:rFonts w:ascii="Calibri" w:eastAsia="Calibri" w:hAnsi="Calibri"/>
          <w:b/>
          <w:bCs/>
          <w:i/>
          <w:iCs/>
        </w:rPr>
        <w:t xml:space="preserve"> activiteit. De </w:t>
      </w:r>
      <w:proofErr w:type="spellStart"/>
      <w:r w:rsidRPr="00902D6A">
        <w:rPr>
          <w:rFonts w:ascii="Calibri" w:eastAsia="Calibri" w:hAnsi="Calibri"/>
          <w:b/>
          <w:bCs/>
          <w:i/>
          <w:iCs/>
        </w:rPr>
        <w:t>kostenverhaalplichtige</w:t>
      </w:r>
      <w:proofErr w:type="spellEnd"/>
      <w:r w:rsidRPr="00902D6A">
        <w:rPr>
          <w:rFonts w:ascii="Calibri" w:eastAsia="Calibri" w:hAnsi="Calibri"/>
          <w:b/>
          <w:bCs/>
          <w:i/>
          <w:iCs/>
        </w:rPr>
        <w:t xml:space="preserve"> activiteit vindt plaats op gronden die</w:t>
      </w:r>
      <w:r>
        <w:rPr>
          <w:rFonts w:ascii="Calibri" w:eastAsia="Calibri" w:hAnsi="Calibri"/>
          <w:b/>
          <w:bCs/>
          <w:i/>
          <w:iCs/>
        </w:rPr>
        <w:t xml:space="preserve"> niet (volledig)</w:t>
      </w:r>
      <w:r w:rsidRPr="00902D6A">
        <w:rPr>
          <w:rFonts w:ascii="Calibri" w:eastAsia="Calibri" w:hAnsi="Calibri"/>
          <w:b/>
          <w:bCs/>
          <w:i/>
          <w:iCs/>
        </w:rPr>
        <w:t xml:space="preserve"> in eigendom zijn van de gemeente:</w:t>
      </w:r>
    </w:p>
    <w:p w14:paraId="3DBEF4FE" w14:textId="77A6CF80" w:rsidR="003763E9" w:rsidRPr="005E04A2" w:rsidRDefault="003763E9" w:rsidP="009C0504">
      <w:pPr>
        <w:rPr>
          <w:rFonts w:ascii="Calibri" w:eastAsia="Calibri" w:hAnsi="Calibri"/>
          <w:i/>
          <w:iCs/>
          <w:color w:val="000000"/>
        </w:rPr>
      </w:pPr>
      <w:r w:rsidRPr="00777F59">
        <w:rPr>
          <w:rFonts w:ascii="Calibri" w:eastAsia="Calibri" w:hAnsi="Calibri"/>
          <w:color w:val="000000"/>
        </w:rPr>
        <w:t>De voorgenomen ruimtelijke ontwikkeling ziet toe op *</w:t>
      </w:r>
      <w:r w:rsidRPr="00902D6A">
        <w:rPr>
          <w:rFonts w:ascii="Calibri" w:eastAsia="Calibri" w:hAnsi="Calibri"/>
          <w:i/>
          <w:iCs/>
          <w:color w:val="000000"/>
        </w:rPr>
        <w:t>ontwikkeling</w:t>
      </w:r>
      <w:r w:rsidRPr="00777F59">
        <w:rPr>
          <w:rFonts w:ascii="Calibri" w:eastAsia="Calibri" w:hAnsi="Calibri"/>
          <w:color w:val="000000"/>
        </w:rPr>
        <w:t>*.</w:t>
      </w:r>
      <w:r w:rsidRPr="00777F59">
        <w:rPr>
          <w:rFonts w:ascii="Calibri" w:eastAsia="Calibri" w:hAnsi="Calibri"/>
          <w:i/>
          <w:iCs/>
          <w:color w:val="000000"/>
        </w:rPr>
        <w:t xml:space="preserve"> </w:t>
      </w:r>
      <w:r w:rsidRPr="00777F59">
        <w:rPr>
          <w:rFonts w:ascii="Calibri" w:eastAsia="Calibri" w:hAnsi="Calibri"/>
          <w:color w:val="000000"/>
        </w:rPr>
        <w:t>*</w:t>
      </w:r>
      <w:r w:rsidRPr="00902D6A">
        <w:rPr>
          <w:rFonts w:ascii="Calibri" w:eastAsia="Calibri" w:hAnsi="Calibri"/>
          <w:i/>
          <w:iCs/>
          <w:color w:val="000000"/>
        </w:rPr>
        <w:t>Ontwikkeling</w:t>
      </w:r>
      <w:r w:rsidRPr="00777F59">
        <w:rPr>
          <w:rFonts w:ascii="Calibri" w:eastAsia="Calibri" w:hAnsi="Calibri"/>
          <w:color w:val="000000"/>
        </w:rPr>
        <w:t xml:space="preserve">* is op grond van artikel 8.13 van het Omgevingsbesluit aangewezen als </w:t>
      </w:r>
      <w:proofErr w:type="spellStart"/>
      <w:r w:rsidRPr="00777F59">
        <w:rPr>
          <w:rFonts w:ascii="Calibri" w:eastAsia="Calibri" w:hAnsi="Calibri"/>
          <w:color w:val="000000"/>
        </w:rPr>
        <w:t>kostenverhaalplichtige</w:t>
      </w:r>
      <w:proofErr w:type="spellEnd"/>
      <w:r w:rsidRPr="00777F59">
        <w:rPr>
          <w:rFonts w:ascii="Calibri" w:eastAsia="Calibri" w:hAnsi="Calibri"/>
          <w:color w:val="000000"/>
        </w:rPr>
        <w:t xml:space="preserve"> activiteit. Op grond van artikel 13.12 Ow is het verboden </w:t>
      </w:r>
      <w:proofErr w:type="spellStart"/>
      <w:r w:rsidRPr="00777F59">
        <w:rPr>
          <w:rFonts w:ascii="Calibri" w:eastAsia="Calibri" w:hAnsi="Calibri"/>
          <w:color w:val="000000"/>
        </w:rPr>
        <w:t>kostenverhaalplichtige</w:t>
      </w:r>
      <w:proofErr w:type="spellEnd"/>
      <w:r w:rsidRPr="00777F59">
        <w:rPr>
          <w:rFonts w:ascii="Calibri" w:eastAsia="Calibri" w:hAnsi="Calibri"/>
          <w:color w:val="000000"/>
        </w:rPr>
        <w:t xml:space="preserve"> activiteiten uit te voeren voordat de hiervoor geldende kostenverhaalbijdrages zijn betaald. Dit verbod geldt niet in het geval dat het kostenverhaal is verzekerd. </w:t>
      </w:r>
      <w:r>
        <w:rPr>
          <w:rFonts w:ascii="Calibri" w:eastAsia="Calibri" w:hAnsi="Calibri"/>
          <w:color w:val="000000"/>
        </w:rPr>
        <w:t>*</w:t>
      </w:r>
      <w:r>
        <w:rPr>
          <w:rFonts w:ascii="Calibri" w:eastAsia="Calibri" w:hAnsi="Calibri"/>
          <w:i/>
          <w:iCs/>
          <w:color w:val="000000"/>
        </w:rPr>
        <w:t>kiezen welke optie (3A, 3B of 3C) van toepassing is. De optie/tekst die niet van toepassing is verwijderen*</w:t>
      </w:r>
    </w:p>
    <w:p w14:paraId="16258F4F" w14:textId="77777777" w:rsidR="003763E9" w:rsidRDefault="003763E9" w:rsidP="005E04A2">
      <w:pPr>
        <w:rPr>
          <w:rFonts w:ascii="Calibri" w:eastAsia="Calibri" w:hAnsi="Calibri"/>
          <w:color w:val="000000"/>
        </w:rPr>
      </w:pPr>
    </w:p>
    <w:p w14:paraId="492BFBB1" w14:textId="22CAA2EA" w:rsidR="003763E9" w:rsidRPr="00777F59" w:rsidRDefault="003763E9" w:rsidP="005E04A2">
      <w:pPr>
        <w:rPr>
          <w:rFonts w:ascii="Calibri" w:eastAsia="Calibri" w:hAnsi="Calibri"/>
        </w:rPr>
      </w:pPr>
      <w:r>
        <w:rPr>
          <w:rFonts w:ascii="Calibri" w:eastAsia="Calibri" w:hAnsi="Calibri"/>
          <w:i/>
          <w:iCs/>
          <w:color w:val="000000"/>
        </w:rPr>
        <w:t xml:space="preserve">Optie 3A (afzien kostenverhaal): </w:t>
      </w:r>
      <w:r>
        <w:rPr>
          <w:rFonts w:ascii="Calibri" w:eastAsia="Calibri" w:hAnsi="Calibri"/>
          <w:i/>
          <w:iCs/>
          <w:color w:val="000000"/>
        </w:rPr>
        <w:br/>
      </w:r>
      <w:r w:rsidRPr="00777F59">
        <w:rPr>
          <w:rFonts w:ascii="Calibri" w:eastAsia="Calibri" w:hAnsi="Calibri"/>
        </w:rPr>
        <w:t xml:space="preserve">Op grond van artikel 8.14 </w:t>
      </w:r>
      <w:r w:rsidR="00095F6D">
        <w:rPr>
          <w:rFonts w:ascii="Calibri" w:eastAsia="Calibri" w:hAnsi="Calibri"/>
        </w:rPr>
        <w:t xml:space="preserve">van het Omgevingsbesluit </w:t>
      </w:r>
      <w:r w:rsidRPr="00777F59">
        <w:rPr>
          <w:rFonts w:ascii="Calibri" w:eastAsia="Calibri" w:hAnsi="Calibri"/>
        </w:rPr>
        <w:t xml:space="preserve">kan het bevoegd gezag beslissen van het kostenverhaal af te zien. Dit kan in drie gevallen, namelijk als het totaal van de verschuldigde kosten minder dan € 10.000,- bedraagt, er geen verhaalbare kosten bouwrijp maken zijn (als bedoeld in de onderdelen A5 tot en met A9 van bijlage IV) of de verhaalbare kosten alleen de aansluiting van een locatie op de openbare ruimte of de aansluiting op nutsvoorzieningen betreffen. </w:t>
      </w:r>
    </w:p>
    <w:p w14:paraId="37637F41" w14:textId="77777777" w:rsidR="003763E9" w:rsidRPr="00777F59" w:rsidRDefault="003763E9" w:rsidP="005E04A2">
      <w:pPr>
        <w:rPr>
          <w:rFonts w:ascii="Calibri" w:eastAsia="Calibri" w:hAnsi="Calibri"/>
        </w:rPr>
      </w:pPr>
    </w:p>
    <w:p w14:paraId="7F15C52A" w14:textId="77777777" w:rsidR="003763E9" w:rsidRPr="00777F59" w:rsidRDefault="003763E9" w:rsidP="005E04A2">
      <w:pPr>
        <w:rPr>
          <w:rFonts w:ascii="Calibri" w:eastAsia="Calibri" w:hAnsi="Calibri"/>
          <w:color w:val="000000"/>
        </w:rPr>
      </w:pPr>
      <w:r w:rsidRPr="00777F59">
        <w:rPr>
          <w:rFonts w:ascii="Calibri" w:eastAsia="Calibri" w:hAnsi="Calibri"/>
        </w:rPr>
        <w:t>In dit geval is sprake van *</w:t>
      </w:r>
      <w:r w:rsidRPr="00902D6A">
        <w:rPr>
          <w:rFonts w:ascii="Calibri" w:eastAsia="Calibri" w:hAnsi="Calibri"/>
          <w:i/>
          <w:iCs/>
        </w:rPr>
        <w:t>verwijzing naar één van de</w:t>
      </w:r>
      <w:r>
        <w:rPr>
          <w:rFonts w:ascii="Calibri" w:eastAsia="Calibri" w:hAnsi="Calibri"/>
          <w:i/>
          <w:iCs/>
        </w:rPr>
        <w:t xml:space="preserve"> bovengenoemde</w:t>
      </w:r>
      <w:r w:rsidRPr="00902D6A">
        <w:rPr>
          <w:rFonts w:ascii="Calibri" w:eastAsia="Calibri" w:hAnsi="Calibri"/>
          <w:i/>
          <w:iCs/>
        </w:rPr>
        <w:t xml:space="preserve"> drie opties</w:t>
      </w:r>
      <w:r w:rsidRPr="00777F59">
        <w:rPr>
          <w:rFonts w:ascii="Calibri" w:eastAsia="Calibri" w:hAnsi="Calibri"/>
        </w:rPr>
        <w:t xml:space="preserve">*. Het bevoegd gezag heeft daarom besloten van het kostenverhaal af te zien. </w:t>
      </w:r>
      <w:r w:rsidRPr="00777F59">
        <w:rPr>
          <w:rFonts w:ascii="Calibri" w:eastAsia="Calibri" w:hAnsi="Calibri"/>
          <w:color w:val="000000"/>
        </w:rPr>
        <w:t xml:space="preserve">Hiermee is ook aan de tweede vereiste voldaan en hieruit volgt dat de ruimtelijke ontwikkeling niet evident economisch onuitvoerbaar is. </w:t>
      </w:r>
    </w:p>
    <w:p w14:paraId="44A13038" w14:textId="77777777" w:rsidR="003763E9" w:rsidRDefault="003763E9" w:rsidP="009C0504">
      <w:pPr>
        <w:rPr>
          <w:rFonts w:ascii="Calibri" w:eastAsia="Calibri" w:hAnsi="Calibri"/>
          <w:color w:val="000000"/>
        </w:rPr>
      </w:pPr>
    </w:p>
    <w:p w14:paraId="4437F28E" w14:textId="16CD2426" w:rsidR="00153735" w:rsidRPr="00777F59" w:rsidRDefault="003763E9" w:rsidP="009C0504">
      <w:pPr>
        <w:rPr>
          <w:rFonts w:ascii="Calibri" w:eastAsia="Calibri" w:hAnsi="Calibri"/>
          <w:color w:val="000000"/>
        </w:rPr>
      </w:pPr>
      <w:r w:rsidRPr="005E04A2">
        <w:rPr>
          <w:i/>
          <w:iCs/>
        </w:rPr>
        <w:t xml:space="preserve">Optie </w:t>
      </w:r>
      <w:r>
        <w:rPr>
          <w:i/>
          <w:iCs/>
        </w:rPr>
        <w:t>3B</w:t>
      </w:r>
      <w:r w:rsidRPr="005E04A2">
        <w:rPr>
          <w:i/>
          <w:iCs/>
        </w:rPr>
        <w:t xml:space="preserve"> (overeenkomst): </w:t>
      </w:r>
      <w:r>
        <w:rPr>
          <w:i/>
          <w:iCs/>
        </w:rPr>
        <w:br/>
      </w:r>
      <w:r w:rsidR="00153735" w:rsidRPr="00777F59">
        <w:rPr>
          <w:rFonts w:ascii="Calibri" w:eastAsia="Calibri" w:hAnsi="Calibri"/>
          <w:color w:val="000000"/>
        </w:rPr>
        <w:t xml:space="preserve">Tussen initiatiefnemer en de gemeente is een overeenkomst gesloten waarmee het kostenverhaal voor de ontwikkeling van *ontwikkeling* verzekerd is. Het toevoegen van kostenverhaalvoorschriften in de vergunning is daarmee niet noodzakelijk. Hiermee is ook aan de tweede vereiste voldaan en hieruit volgt dat de ruimtelijke ontwikkeling niet evident economisch onuitvoerbaar is. </w:t>
      </w:r>
    </w:p>
    <w:p w14:paraId="3161141E" w14:textId="77777777" w:rsidR="00153735" w:rsidRDefault="00153735" w:rsidP="009C0504">
      <w:pPr>
        <w:rPr>
          <w:rFonts w:ascii="Calibri" w:eastAsia="Calibri" w:hAnsi="Calibri"/>
        </w:rPr>
      </w:pPr>
    </w:p>
    <w:p w14:paraId="5FB0F9C5" w14:textId="32520233" w:rsidR="00153735" w:rsidRPr="00153735" w:rsidRDefault="003763E9" w:rsidP="009C0504">
      <w:pPr>
        <w:rPr>
          <w:rFonts w:ascii="Calibri" w:eastAsia="Calibri" w:hAnsi="Calibri"/>
        </w:rPr>
      </w:pPr>
      <w:r w:rsidRPr="005E04A2">
        <w:rPr>
          <w:rFonts w:ascii="Calibri" w:eastAsia="Calibri" w:hAnsi="Calibri"/>
          <w:i/>
          <w:iCs/>
        </w:rPr>
        <w:t xml:space="preserve">Optie </w:t>
      </w:r>
      <w:r>
        <w:rPr>
          <w:rFonts w:ascii="Calibri" w:eastAsia="Calibri" w:hAnsi="Calibri"/>
          <w:i/>
          <w:iCs/>
        </w:rPr>
        <w:t>3C</w:t>
      </w:r>
      <w:r w:rsidRPr="005E04A2">
        <w:rPr>
          <w:rFonts w:ascii="Calibri" w:eastAsia="Calibri" w:hAnsi="Calibri"/>
          <w:i/>
          <w:iCs/>
        </w:rPr>
        <w:t xml:space="preserve"> (kostenverhaalvoorschriften</w:t>
      </w:r>
      <w:r>
        <w:rPr>
          <w:rFonts w:ascii="Calibri" w:eastAsia="Calibri" w:hAnsi="Calibri"/>
        </w:rPr>
        <w:t xml:space="preserve">): </w:t>
      </w:r>
      <w:r>
        <w:rPr>
          <w:rFonts w:ascii="Calibri" w:eastAsia="Calibri" w:hAnsi="Calibri"/>
        </w:rPr>
        <w:br/>
      </w:r>
      <w:r w:rsidR="00153735" w:rsidRPr="00777F59">
        <w:rPr>
          <w:rFonts w:ascii="Calibri" w:eastAsia="Calibri" w:hAnsi="Calibri"/>
        </w:rPr>
        <w:t>Tussen initiatiefnemer en de gemeente is geen overeenkomst</w:t>
      </w:r>
      <w:r w:rsidR="00153735" w:rsidRPr="00153735">
        <w:rPr>
          <w:rFonts w:ascii="Calibri" w:eastAsia="Calibri" w:hAnsi="Calibri"/>
        </w:rPr>
        <w:t xml:space="preserve"> gesloten waarmee het kostenverhaal voor de ontwikkeling verzekerd is. Om deze reden zijn bij de omgevingsvergunning kostenverhaalvoorschriften opgenomen. Op grond van de kostenverhaalvoorschriften dient initiatiefnemer bij aanvraag van bouwactiviteiten een kostenverhaalbeschikking bij burgemeester en wethouders aan te vragen. In de kostenverhaalbeschikking wordt de verschuldigde geldsom (de kostenverhaalbijdrage) voor de aangevraagde bouwactiviteiten opgelegd. Totdat de kostenverhaalbijdrage betaald is, geldt in beginsel een bouwverbod.</w:t>
      </w:r>
    </w:p>
    <w:p w14:paraId="236AF454" w14:textId="77777777" w:rsidR="00153735" w:rsidRPr="00153735" w:rsidRDefault="00153735" w:rsidP="009C0504">
      <w:pPr>
        <w:rPr>
          <w:rFonts w:ascii="Calibri" w:eastAsia="Calibri" w:hAnsi="Calibri"/>
        </w:rPr>
      </w:pPr>
    </w:p>
    <w:p w14:paraId="592BF45C" w14:textId="77777777" w:rsidR="00153735" w:rsidRPr="00153735" w:rsidRDefault="00153735" w:rsidP="009C0504">
      <w:pPr>
        <w:rPr>
          <w:rFonts w:ascii="Calibri" w:eastAsia="Calibri" w:hAnsi="Calibri"/>
        </w:rPr>
      </w:pPr>
      <w:r w:rsidRPr="6E7EF35E">
        <w:rPr>
          <w:rFonts w:ascii="Calibri" w:eastAsia="Calibri" w:hAnsi="Calibri"/>
        </w:rPr>
        <w:t xml:space="preserve">Met het stellen van kostenverhaalvoorschriften in de omgevingsvergunning is het kostenverhaal verzekerd. Hiermee is ook aan de tweede vereiste voldaan en hieruit volgt dat de ruimtelijke ontwikkeling niet evident economisch onuitvoerbaar is. </w:t>
      </w:r>
    </w:p>
    <w:p w14:paraId="3AE430FC" w14:textId="17F80502" w:rsidR="6E7EF35E" w:rsidRDefault="6E7EF35E" w:rsidP="6E7EF35E"/>
    <w:p w14:paraId="43823124" w14:textId="6E2024D8" w:rsidR="00843E7E" w:rsidRDefault="0FD3128D" w:rsidP="00843E7E">
      <w:pPr>
        <w:pStyle w:val="Kop1"/>
      </w:pPr>
      <w:bookmarkStart w:id="87" w:name="_Toc711870571"/>
      <w:r>
        <w:t>Evenwichtige toedeling van functies aan locaties</w:t>
      </w:r>
      <w:bookmarkEnd w:id="87"/>
    </w:p>
    <w:p w14:paraId="6CFE6A26" w14:textId="5C700698" w:rsidR="004567FD" w:rsidRDefault="00F41EAF" w:rsidP="7B9E95F3">
      <w:pPr>
        <w:pStyle w:val="Gekleurdetekst"/>
        <w:rPr>
          <w:rFonts w:ascii="Calibri" w:eastAsia="Calibri" w:hAnsi="Calibri" w:cs="Calibri"/>
          <w:color w:val="auto"/>
          <w:sz w:val="20"/>
          <w:szCs w:val="20"/>
        </w:rPr>
      </w:pPr>
      <w:r>
        <w:rPr>
          <w:rFonts w:ascii="Calibri" w:eastAsia="Calibri" w:hAnsi="Calibri" w:cs="Calibri"/>
          <w:color w:val="auto"/>
          <w:sz w:val="20"/>
          <w:szCs w:val="20"/>
        </w:rPr>
        <w:t>Het relevante beleid en de relevante omgevingsaspecten en andere thema’s zijn onderzocht</w:t>
      </w:r>
      <w:r w:rsidR="00417119">
        <w:rPr>
          <w:rFonts w:ascii="Calibri" w:eastAsia="Calibri" w:hAnsi="Calibri" w:cs="Calibri"/>
          <w:color w:val="auto"/>
          <w:sz w:val="20"/>
          <w:szCs w:val="20"/>
        </w:rPr>
        <w:t>.</w:t>
      </w:r>
      <w:r>
        <w:rPr>
          <w:rFonts w:ascii="Calibri" w:eastAsia="Calibri" w:hAnsi="Calibri" w:cs="Calibri"/>
          <w:color w:val="auto"/>
          <w:sz w:val="20"/>
          <w:szCs w:val="20"/>
        </w:rPr>
        <w:t xml:space="preserve"> </w:t>
      </w:r>
      <w:r w:rsidR="00417119">
        <w:rPr>
          <w:rFonts w:ascii="Calibri" w:eastAsia="Calibri" w:hAnsi="Calibri" w:cs="Calibri"/>
          <w:color w:val="auto"/>
          <w:sz w:val="20"/>
          <w:szCs w:val="20"/>
        </w:rPr>
        <w:t xml:space="preserve">In hoofdstuk 4 en 5 zijn de toetsing aan het beleidskader en de relevante beoordelingsregels </w:t>
      </w:r>
      <w:r>
        <w:rPr>
          <w:rFonts w:ascii="Calibri" w:eastAsia="Calibri" w:hAnsi="Calibri" w:cs="Calibri"/>
          <w:color w:val="auto"/>
          <w:sz w:val="20"/>
          <w:szCs w:val="20"/>
        </w:rPr>
        <w:t>beschreven</w:t>
      </w:r>
      <w:r w:rsidR="7C44B2A1" w:rsidRPr="7B9E95F3">
        <w:rPr>
          <w:rFonts w:ascii="Calibri" w:eastAsia="Calibri" w:hAnsi="Calibri" w:cs="Calibri"/>
          <w:color w:val="auto"/>
          <w:sz w:val="20"/>
          <w:szCs w:val="20"/>
        </w:rPr>
        <w:t>.</w:t>
      </w:r>
      <w:r>
        <w:rPr>
          <w:rFonts w:ascii="Calibri" w:eastAsia="Calibri" w:hAnsi="Calibri" w:cs="Calibri"/>
          <w:color w:val="auto"/>
          <w:sz w:val="20"/>
          <w:szCs w:val="20"/>
        </w:rPr>
        <w:t xml:space="preserve"> </w:t>
      </w:r>
      <w:r w:rsidR="00DA2671">
        <w:rPr>
          <w:rFonts w:ascii="Calibri" w:eastAsia="Calibri" w:hAnsi="Calibri" w:cs="Calibri"/>
          <w:color w:val="auto"/>
          <w:sz w:val="20"/>
          <w:szCs w:val="20"/>
        </w:rPr>
        <w:t xml:space="preserve">Hieruit </w:t>
      </w:r>
      <w:r>
        <w:rPr>
          <w:rFonts w:ascii="Calibri" w:eastAsia="Calibri" w:hAnsi="Calibri" w:cs="Calibri"/>
          <w:color w:val="auto"/>
          <w:sz w:val="20"/>
          <w:szCs w:val="20"/>
        </w:rPr>
        <w:t xml:space="preserve">volgt of </w:t>
      </w:r>
      <w:r w:rsidR="00417119">
        <w:rPr>
          <w:rFonts w:ascii="Calibri" w:eastAsia="Calibri" w:hAnsi="Calibri" w:cs="Calibri"/>
          <w:color w:val="auto"/>
          <w:sz w:val="20"/>
          <w:szCs w:val="20"/>
        </w:rPr>
        <w:t xml:space="preserve">de aangevraagde activiteit(en) kunnen worden vergund met het oog op </w:t>
      </w:r>
      <w:r>
        <w:rPr>
          <w:rFonts w:ascii="Calibri" w:eastAsia="Calibri" w:hAnsi="Calibri" w:cs="Calibri"/>
          <w:color w:val="auto"/>
          <w:sz w:val="20"/>
          <w:szCs w:val="20"/>
        </w:rPr>
        <w:t xml:space="preserve">een evenwichtige toedeling van functies aan locaties. </w:t>
      </w:r>
    </w:p>
    <w:p w14:paraId="453E43D7" w14:textId="52B651BC" w:rsidR="00F41EAF" w:rsidRDefault="004567FD" w:rsidP="7B9E95F3">
      <w:pPr>
        <w:pStyle w:val="Gekleurdetekst"/>
        <w:rPr>
          <w:rFonts w:ascii="Calibri" w:eastAsia="Calibri" w:hAnsi="Calibri" w:cs="Calibri"/>
          <w:color w:val="auto"/>
          <w:sz w:val="20"/>
          <w:szCs w:val="20"/>
        </w:rPr>
      </w:pPr>
      <w:r>
        <w:rPr>
          <w:rFonts w:ascii="Calibri" w:eastAsia="Calibri" w:hAnsi="Calibri" w:cs="Calibri"/>
          <w:color w:val="auto"/>
          <w:sz w:val="20"/>
          <w:szCs w:val="20"/>
        </w:rPr>
        <w:t>S</w:t>
      </w:r>
      <w:r w:rsidR="00F41EAF">
        <w:rPr>
          <w:rFonts w:ascii="Calibri" w:eastAsia="Calibri" w:hAnsi="Calibri" w:cs="Calibri"/>
          <w:color w:val="auto"/>
          <w:sz w:val="20"/>
          <w:szCs w:val="20"/>
        </w:rPr>
        <w:t>amengevat</w:t>
      </w:r>
      <w:r>
        <w:rPr>
          <w:rFonts w:ascii="Calibri" w:eastAsia="Calibri" w:hAnsi="Calibri" w:cs="Calibri"/>
          <w:color w:val="auto"/>
          <w:sz w:val="20"/>
          <w:szCs w:val="20"/>
        </w:rPr>
        <w:t>:</w:t>
      </w:r>
    </w:p>
    <w:p w14:paraId="727A6CA2" w14:textId="3334995A" w:rsidR="005C3512" w:rsidRDefault="004567FD" w:rsidP="005A58BA">
      <w:pPr>
        <w:pStyle w:val="Gekleurdetekst"/>
        <w:numPr>
          <w:ilvl w:val="0"/>
          <w:numId w:val="23"/>
        </w:numPr>
        <w:rPr>
          <w:rFonts w:ascii="Calibri" w:eastAsia="Calibri" w:hAnsi="Calibri" w:cs="Calibri"/>
          <w:color w:val="auto"/>
          <w:sz w:val="20"/>
          <w:szCs w:val="20"/>
        </w:rPr>
      </w:pPr>
      <w:r>
        <w:rPr>
          <w:rFonts w:ascii="Calibri" w:eastAsia="Calibri" w:hAnsi="Calibri" w:cs="Calibri"/>
          <w:color w:val="auto"/>
          <w:sz w:val="20"/>
          <w:szCs w:val="20"/>
        </w:rPr>
        <w:t>De volgende activiteiten zijn g</w:t>
      </w:r>
      <w:r w:rsidR="005C3512">
        <w:rPr>
          <w:rFonts w:ascii="Calibri" w:eastAsia="Calibri" w:hAnsi="Calibri" w:cs="Calibri"/>
          <w:color w:val="auto"/>
          <w:sz w:val="20"/>
          <w:szCs w:val="20"/>
        </w:rPr>
        <w:t xml:space="preserve">etoetst </w:t>
      </w:r>
      <w:r w:rsidR="005B01BB">
        <w:rPr>
          <w:rFonts w:ascii="Calibri" w:eastAsia="Calibri" w:hAnsi="Calibri" w:cs="Calibri"/>
          <w:color w:val="auto"/>
          <w:sz w:val="20"/>
          <w:szCs w:val="20"/>
        </w:rPr>
        <w:t>[…].</w:t>
      </w:r>
    </w:p>
    <w:p w14:paraId="42693127" w14:textId="19461570" w:rsidR="004567FD" w:rsidRDefault="004567FD" w:rsidP="005A58BA">
      <w:pPr>
        <w:pStyle w:val="Gekleurdetekst"/>
        <w:numPr>
          <w:ilvl w:val="0"/>
          <w:numId w:val="23"/>
        </w:numPr>
        <w:rPr>
          <w:rFonts w:ascii="Calibri" w:eastAsia="Calibri" w:hAnsi="Calibri" w:cs="Calibri"/>
          <w:color w:val="auto"/>
          <w:sz w:val="20"/>
          <w:szCs w:val="20"/>
        </w:rPr>
      </w:pPr>
      <w:r>
        <w:rPr>
          <w:rFonts w:ascii="Calibri" w:eastAsia="Calibri" w:hAnsi="Calibri" w:cs="Calibri"/>
          <w:color w:val="auto"/>
          <w:sz w:val="20"/>
          <w:szCs w:val="20"/>
        </w:rPr>
        <w:t xml:space="preserve">Getoetst is aan het beleidskader, hieruit blijkt dat </w:t>
      </w:r>
      <w:r w:rsidR="005B01BB">
        <w:rPr>
          <w:rFonts w:ascii="Calibri" w:eastAsia="Calibri" w:hAnsi="Calibri" w:cs="Calibri"/>
          <w:color w:val="auto"/>
          <w:sz w:val="20"/>
          <w:szCs w:val="20"/>
        </w:rPr>
        <w:t>[</w:t>
      </w:r>
      <w:r>
        <w:rPr>
          <w:rFonts w:ascii="Calibri" w:eastAsia="Calibri" w:hAnsi="Calibri" w:cs="Calibri"/>
          <w:color w:val="auto"/>
          <w:sz w:val="20"/>
          <w:szCs w:val="20"/>
        </w:rPr>
        <w:t>…</w:t>
      </w:r>
      <w:r w:rsidR="005B01BB">
        <w:rPr>
          <w:rFonts w:ascii="Calibri" w:eastAsia="Calibri" w:hAnsi="Calibri" w:cs="Calibri"/>
          <w:color w:val="auto"/>
          <w:sz w:val="20"/>
          <w:szCs w:val="20"/>
        </w:rPr>
        <w:t>].</w:t>
      </w:r>
    </w:p>
    <w:p w14:paraId="3F9992F0" w14:textId="6965D920" w:rsidR="004567FD" w:rsidRPr="000460FA" w:rsidRDefault="004567FD" w:rsidP="00E03998">
      <w:pPr>
        <w:pStyle w:val="Gekleurdetekst"/>
        <w:numPr>
          <w:ilvl w:val="0"/>
          <w:numId w:val="23"/>
        </w:numPr>
        <w:rPr>
          <w:rFonts w:ascii="Calibri" w:eastAsia="Calibri" w:hAnsi="Calibri" w:cs="Calibri"/>
          <w:color w:val="auto"/>
          <w:sz w:val="20"/>
          <w:szCs w:val="20"/>
        </w:rPr>
      </w:pPr>
      <w:r w:rsidRPr="000460FA">
        <w:rPr>
          <w:rFonts w:ascii="Calibri" w:eastAsia="Calibri" w:hAnsi="Calibri" w:cs="Calibri"/>
          <w:color w:val="auto"/>
          <w:sz w:val="20"/>
          <w:szCs w:val="20"/>
        </w:rPr>
        <w:t xml:space="preserve">Getoetst is aan de instructieregels uit Afdeling 5.1 van het </w:t>
      </w:r>
      <w:proofErr w:type="spellStart"/>
      <w:r w:rsidRPr="000460FA">
        <w:rPr>
          <w:rFonts w:ascii="Calibri" w:eastAsia="Calibri" w:hAnsi="Calibri" w:cs="Calibri"/>
          <w:color w:val="auto"/>
          <w:sz w:val="20"/>
          <w:szCs w:val="20"/>
        </w:rPr>
        <w:t>Bkl</w:t>
      </w:r>
      <w:proofErr w:type="spellEnd"/>
      <w:r w:rsidRPr="000460FA">
        <w:rPr>
          <w:rFonts w:ascii="Calibri" w:eastAsia="Calibri" w:hAnsi="Calibri" w:cs="Calibri"/>
          <w:color w:val="auto"/>
          <w:sz w:val="20"/>
          <w:szCs w:val="20"/>
        </w:rPr>
        <w:t xml:space="preserve">, hieruit blijkt dat </w:t>
      </w:r>
      <w:r w:rsidR="005B01BB" w:rsidRPr="000460FA">
        <w:rPr>
          <w:rFonts w:ascii="Calibri" w:eastAsia="Calibri" w:hAnsi="Calibri" w:cs="Calibri"/>
          <w:color w:val="auto"/>
          <w:sz w:val="20"/>
          <w:szCs w:val="20"/>
        </w:rPr>
        <w:t>[…]</w:t>
      </w:r>
      <w:r w:rsidR="000460FA" w:rsidRPr="000460FA">
        <w:rPr>
          <w:rFonts w:ascii="Calibri" w:eastAsia="Calibri" w:hAnsi="Calibri" w:cs="Calibri"/>
          <w:color w:val="auto"/>
          <w:sz w:val="20"/>
          <w:szCs w:val="20"/>
        </w:rPr>
        <w:t>.</w:t>
      </w:r>
    </w:p>
    <w:p w14:paraId="4960B4E9" w14:textId="3945289A" w:rsidR="004567FD" w:rsidRDefault="004567FD" w:rsidP="005A58BA">
      <w:pPr>
        <w:pStyle w:val="Gekleurdetekst"/>
        <w:numPr>
          <w:ilvl w:val="0"/>
          <w:numId w:val="23"/>
        </w:numPr>
        <w:rPr>
          <w:rFonts w:ascii="Calibri" w:eastAsia="Calibri" w:hAnsi="Calibri" w:cs="Calibri"/>
          <w:color w:val="auto"/>
          <w:sz w:val="20"/>
          <w:szCs w:val="20"/>
        </w:rPr>
      </w:pPr>
      <w:r>
        <w:rPr>
          <w:rFonts w:ascii="Calibri" w:eastAsia="Calibri" w:hAnsi="Calibri" w:cs="Calibri"/>
          <w:color w:val="auto"/>
          <w:sz w:val="20"/>
          <w:szCs w:val="20"/>
        </w:rPr>
        <w:t xml:space="preserve">Getoetst is aan de instructieregels uit Afdeling 5.2 van het </w:t>
      </w:r>
      <w:proofErr w:type="spellStart"/>
      <w:r>
        <w:rPr>
          <w:rFonts w:ascii="Calibri" w:eastAsia="Calibri" w:hAnsi="Calibri" w:cs="Calibri"/>
          <w:color w:val="auto"/>
          <w:sz w:val="20"/>
          <w:szCs w:val="20"/>
        </w:rPr>
        <w:t>Bkl</w:t>
      </w:r>
      <w:proofErr w:type="spellEnd"/>
      <w:r>
        <w:rPr>
          <w:rFonts w:ascii="Calibri" w:eastAsia="Calibri" w:hAnsi="Calibri" w:cs="Calibri"/>
          <w:color w:val="auto"/>
          <w:sz w:val="20"/>
          <w:szCs w:val="20"/>
        </w:rPr>
        <w:t xml:space="preserve">, hieruit blijkt dat </w:t>
      </w:r>
      <w:r w:rsidR="000460FA" w:rsidRPr="000460FA">
        <w:rPr>
          <w:rFonts w:ascii="Calibri" w:eastAsia="Calibri" w:hAnsi="Calibri" w:cs="Calibri"/>
          <w:color w:val="auto"/>
          <w:sz w:val="20"/>
          <w:szCs w:val="20"/>
        </w:rPr>
        <w:t>[…].</w:t>
      </w:r>
    </w:p>
    <w:p w14:paraId="522AC58C" w14:textId="776A2E5A" w:rsidR="004567FD" w:rsidRDefault="004567FD" w:rsidP="005A58BA">
      <w:pPr>
        <w:pStyle w:val="Gekleurdetekst"/>
        <w:numPr>
          <w:ilvl w:val="0"/>
          <w:numId w:val="23"/>
        </w:numPr>
        <w:rPr>
          <w:rFonts w:ascii="Calibri" w:eastAsia="Calibri" w:hAnsi="Calibri" w:cs="Calibri"/>
          <w:color w:val="auto"/>
          <w:sz w:val="20"/>
          <w:szCs w:val="20"/>
        </w:rPr>
      </w:pPr>
      <w:r>
        <w:rPr>
          <w:rFonts w:ascii="Calibri" w:eastAsia="Calibri" w:hAnsi="Calibri" w:cs="Calibri"/>
          <w:color w:val="auto"/>
          <w:sz w:val="20"/>
          <w:szCs w:val="20"/>
        </w:rPr>
        <w:t xml:space="preserve">Ontheffing van de instructieregels uit Afdeling 5.3 van het </w:t>
      </w:r>
      <w:proofErr w:type="spellStart"/>
      <w:r>
        <w:rPr>
          <w:rFonts w:ascii="Calibri" w:eastAsia="Calibri" w:hAnsi="Calibri" w:cs="Calibri"/>
          <w:color w:val="auto"/>
          <w:sz w:val="20"/>
          <w:szCs w:val="20"/>
        </w:rPr>
        <w:t>Bkl</w:t>
      </w:r>
      <w:proofErr w:type="spellEnd"/>
      <w:r>
        <w:rPr>
          <w:rFonts w:ascii="Calibri" w:eastAsia="Calibri" w:hAnsi="Calibri" w:cs="Calibri"/>
          <w:color w:val="auto"/>
          <w:sz w:val="20"/>
          <w:szCs w:val="20"/>
        </w:rPr>
        <w:t xml:space="preserve"> is wel/niet nodig omdat </w:t>
      </w:r>
      <w:r w:rsidR="000460FA" w:rsidRPr="000460FA">
        <w:rPr>
          <w:rFonts w:ascii="Calibri" w:eastAsia="Calibri" w:hAnsi="Calibri" w:cs="Calibri"/>
          <w:color w:val="auto"/>
          <w:sz w:val="20"/>
          <w:szCs w:val="20"/>
        </w:rPr>
        <w:t>[…].</w:t>
      </w:r>
    </w:p>
    <w:p w14:paraId="072676D0" w14:textId="0F2F47EF" w:rsidR="005C3512" w:rsidRDefault="004567FD" w:rsidP="005A58BA">
      <w:pPr>
        <w:pStyle w:val="Gekleurdetekst"/>
        <w:numPr>
          <w:ilvl w:val="0"/>
          <w:numId w:val="23"/>
        </w:numPr>
        <w:rPr>
          <w:rFonts w:ascii="Calibri" w:eastAsia="Calibri" w:hAnsi="Calibri" w:cs="Calibri"/>
          <w:color w:val="auto"/>
          <w:sz w:val="20"/>
          <w:szCs w:val="20"/>
        </w:rPr>
      </w:pPr>
      <w:r>
        <w:rPr>
          <w:rFonts w:ascii="Calibri" w:eastAsia="Calibri" w:hAnsi="Calibri" w:cs="Calibri"/>
          <w:color w:val="auto"/>
          <w:sz w:val="20"/>
          <w:szCs w:val="20"/>
        </w:rPr>
        <w:lastRenderedPageBreak/>
        <w:t>Getoetst is aan de instructieregels van de provincie, h</w:t>
      </w:r>
      <w:r w:rsidR="005C3512">
        <w:rPr>
          <w:rFonts w:ascii="Calibri" w:eastAsia="Calibri" w:hAnsi="Calibri" w:cs="Calibri"/>
          <w:color w:val="auto"/>
          <w:sz w:val="20"/>
          <w:szCs w:val="20"/>
        </w:rPr>
        <w:t xml:space="preserve">ieruit </w:t>
      </w:r>
      <w:r>
        <w:rPr>
          <w:rFonts w:ascii="Calibri" w:eastAsia="Calibri" w:hAnsi="Calibri" w:cs="Calibri"/>
          <w:color w:val="auto"/>
          <w:sz w:val="20"/>
          <w:szCs w:val="20"/>
        </w:rPr>
        <w:t xml:space="preserve">blijkt dat </w:t>
      </w:r>
      <w:r w:rsidR="000460FA" w:rsidRPr="000460FA">
        <w:rPr>
          <w:rFonts w:ascii="Calibri" w:eastAsia="Calibri" w:hAnsi="Calibri" w:cs="Calibri"/>
          <w:color w:val="auto"/>
          <w:sz w:val="20"/>
          <w:szCs w:val="20"/>
        </w:rPr>
        <w:t>[…].</w:t>
      </w:r>
    </w:p>
    <w:p w14:paraId="113190B4" w14:textId="1DF58FF1" w:rsidR="005C3512" w:rsidRPr="004567FD" w:rsidRDefault="005C3512" w:rsidP="005A58BA">
      <w:pPr>
        <w:pStyle w:val="Gekleurdetekst"/>
        <w:numPr>
          <w:ilvl w:val="0"/>
          <w:numId w:val="23"/>
        </w:numPr>
        <w:rPr>
          <w:rFonts w:ascii="Calibri" w:eastAsia="Calibri" w:hAnsi="Calibri" w:cs="Calibri"/>
          <w:color w:val="auto"/>
          <w:sz w:val="20"/>
          <w:szCs w:val="20"/>
        </w:rPr>
      </w:pPr>
      <w:r w:rsidRPr="004567FD">
        <w:rPr>
          <w:rFonts w:ascii="Calibri" w:eastAsia="Calibri" w:hAnsi="Calibri" w:cs="Calibri"/>
          <w:color w:val="auto"/>
          <w:sz w:val="20"/>
          <w:szCs w:val="20"/>
        </w:rPr>
        <w:t xml:space="preserve">De vergunning voor de aangevraagde activiteiten </w:t>
      </w:r>
      <w:r w:rsidR="00311C27">
        <w:rPr>
          <w:rFonts w:ascii="Calibri" w:eastAsia="Calibri" w:hAnsi="Calibri" w:cs="Calibri"/>
          <w:color w:val="auto"/>
          <w:sz w:val="20"/>
          <w:szCs w:val="20"/>
        </w:rPr>
        <w:t>[</w:t>
      </w:r>
      <w:r w:rsidRPr="004567FD">
        <w:rPr>
          <w:rFonts w:ascii="Calibri" w:eastAsia="Calibri" w:hAnsi="Calibri" w:cs="Calibri"/>
          <w:color w:val="auto"/>
          <w:sz w:val="20"/>
          <w:szCs w:val="20"/>
        </w:rPr>
        <w:t>X</w:t>
      </w:r>
      <w:r w:rsidR="00311C27">
        <w:rPr>
          <w:rFonts w:ascii="Calibri" w:eastAsia="Calibri" w:hAnsi="Calibri" w:cs="Calibri"/>
          <w:color w:val="auto"/>
          <w:sz w:val="20"/>
          <w:szCs w:val="20"/>
        </w:rPr>
        <w:t>/</w:t>
      </w:r>
      <w:r w:rsidRPr="004567FD">
        <w:rPr>
          <w:rFonts w:ascii="Calibri" w:eastAsia="Calibri" w:hAnsi="Calibri" w:cs="Calibri"/>
          <w:color w:val="auto"/>
          <w:sz w:val="20"/>
          <w:szCs w:val="20"/>
        </w:rPr>
        <w:t>Y</w:t>
      </w:r>
      <w:r w:rsidR="00311C27">
        <w:rPr>
          <w:rFonts w:ascii="Calibri" w:eastAsia="Calibri" w:hAnsi="Calibri" w:cs="Calibri"/>
          <w:color w:val="auto"/>
          <w:sz w:val="20"/>
          <w:szCs w:val="20"/>
        </w:rPr>
        <w:t>/</w:t>
      </w:r>
      <w:r w:rsidRPr="004567FD">
        <w:rPr>
          <w:rFonts w:ascii="Calibri" w:eastAsia="Calibri" w:hAnsi="Calibri" w:cs="Calibri"/>
          <w:color w:val="auto"/>
          <w:sz w:val="20"/>
          <w:szCs w:val="20"/>
        </w:rPr>
        <w:t>Z</w:t>
      </w:r>
      <w:r w:rsidR="00311C27">
        <w:rPr>
          <w:rFonts w:ascii="Calibri" w:eastAsia="Calibri" w:hAnsi="Calibri" w:cs="Calibri"/>
          <w:color w:val="auto"/>
          <w:sz w:val="20"/>
          <w:szCs w:val="20"/>
        </w:rPr>
        <w:t>]</w:t>
      </w:r>
      <w:r w:rsidRPr="004567FD">
        <w:rPr>
          <w:rFonts w:ascii="Calibri" w:eastAsia="Calibri" w:hAnsi="Calibri" w:cs="Calibri"/>
          <w:color w:val="auto"/>
          <w:sz w:val="20"/>
          <w:szCs w:val="20"/>
        </w:rPr>
        <w:t xml:space="preserve"> k</w:t>
      </w:r>
      <w:r w:rsidR="003A3F35">
        <w:rPr>
          <w:rFonts w:ascii="Calibri" w:eastAsia="Calibri" w:hAnsi="Calibri" w:cs="Calibri"/>
          <w:color w:val="auto"/>
          <w:sz w:val="20"/>
          <w:szCs w:val="20"/>
        </w:rPr>
        <w:t>a</w:t>
      </w:r>
      <w:r w:rsidRPr="004567FD">
        <w:rPr>
          <w:rFonts w:ascii="Calibri" w:eastAsia="Calibri" w:hAnsi="Calibri" w:cs="Calibri"/>
          <w:color w:val="auto"/>
          <w:sz w:val="20"/>
          <w:szCs w:val="20"/>
        </w:rPr>
        <w:t>n</w:t>
      </w:r>
      <w:r w:rsidR="004567FD">
        <w:rPr>
          <w:rFonts w:ascii="Calibri" w:eastAsia="Calibri" w:hAnsi="Calibri" w:cs="Calibri"/>
          <w:color w:val="auto"/>
          <w:sz w:val="20"/>
          <w:szCs w:val="20"/>
        </w:rPr>
        <w:t xml:space="preserve"> gelet op het </w:t>
      </w:r>
      <w:r w:rsidR="0059048E">
        <w:rPr>
          <w:rFonts w:ascii="Calibri" w:eastAsia="Calibri" w:hAnsi="Calibri" w:cs="Calibri"/>
          <w:color w:val="auto"/>
          <w:sz w:val="20"/>
          <w:szCs w:val="20"/>
        </w:rPr>
        <w:t xml:space="preserve">bovenstaande </w:t>
      </w:r>
      <w:r w:rsidR="0059048E" w:rsidRPr="004567FD">
        <w:rPr>
          <w:rFonts w:ascii="Calibri" w:eastAsia="Calibri" w:hAnsi="Calibri" w:cs="Calibri"/>
          <w:color w:val="auto"/>
          <w:sz w:val="20"/>
          <w:szCs w:val="20"/>
        </w:rPr>
        <w:t>wel</w:t>
      </w:r>
      <w:r w:rsidRPr="004567FD">
        <w:rPr>
          <w:rFonts w:ascii="Calibri" w:eastAsia="Calibri" w:hAnsi="Calibri" w:cs="Calibri"/>
          <w:color w:val="auto"/>
          <w:sz w:val="20"/>
          <w:szCs w:val="20"/>
        </w:rPr>
        <w:t>/niet worden verleend.</w:t>
      </w:r>
    </w:p>
    <w:p w14:paraId="4F4857AD" w14:textId="3619C0F4" w:rsidR="005C3512" w:rsidRDefault="005C3512" w:rsidP="005A58BA">
      <w:pPr>
        <w:pStyle w:val="Gekleurdetekst"/>
        <w:numPr>
          <w:ilvl w:val="0"/>
          <w:numId w:val="23"/>
        </w:numPr>
        <w:rPr>
          <w:rFonts w:ascii="Calibri" w:eastAsia="Calibri" w:hAnsi="Calibri" w:cs="Calibri"/>
          <w:color w:val="auto"/>
          <w:sz w:val="20"/>
          <w:szCs w:val="20"/>
        </w:rPr>
      </w:pPr>
      <w:r>
        <w:rPr>
          <w:rFonts w:ascii="Calibri" w:eastAsia="Calibri" w:hAnsi="Calibri" w:cs="Calibri"/>
          <w:color w:val="auto"/>
          <w:sz w:val="20"/>
          <w:szCs w:val="20"/>
        </w:rPr>
        <w:t>Vergunningverlening</w:t>
      </w:r>
      <w:r w:rsidR="004567FD">
        <w:rPr>
          <w:rFonts w:ascii="Calibri" w:eastAsia="Calibri" w:hAnsi="Calibri" w:cs="Calibri"/>
          <w:color w:val="auto"/>
          <w:sz w:val="20"/>
          <w:szCs w:val="20"/>
        </w:rPr>
        <w:t xml:space="preserve"> voor de aangevraagde activiteiten </w:t>
      </w:r>
      <w:r w:rsidR="00311C27">
        <w:rPr>
          <w:rFonts w:ascii="Calibri" w:eastAsia="Calibri" w:hAnsi="Calibri" w:cs="Calibri"/>
          <w:color w:val="auto"/>
          <w:sz w:val="20"/>
          <w:szCs w:val="20"/>
        </w:rPr>
        <w:t>[</w:t>
      </w:r>
      <w:r w:rsidR="004567FD">
        <w:rPr>
          <w:rFonts w:ascii="Calibri" w:eastAsia="Calibri" w:hAnsi="Calibri" w:cs="Calibri"/>
          <w:color w:val="auto"/>
          <w:sz w:val="20"/>
          <w:szCs w:val="20"/>
        </w:rPr>
        <w:t>X</w:t>
      </w:r>
      <w:r w:rsidR="00311C27">
        <w:rPr>
          <w:rFonts w:ascii="Calibri" w:eastAsia="Calibri" w:hAnsi="Calibri" w:cs="Calibri"/>
          <w:color w:val="auto"/>
          <w:sz w:val="20"/>
          <w:szCs w:val="20"/>
        </w:rPr>
        <w:t>/</w:t>
      </w:r>
      <w:r w:rsidR="004567FD">
        <w:rPr>
          <w:rFonts w:ascii="Calibri" w:eastAsia="Calibri" w:hAnsi="Calibri" w:cs="Calibri"/>
          <w:color w:val="auto"/>
          <w:sz w:val="20"/>
          <w:szCs w:val="20"/>
        </w:rPr>
        <w:t>Y</w:t>
      </w:r>
      <w:r w:rsidR="00311C27">
        <w:rPr>
          <w:rFonts w:ascii="Calibri" w:eastAsia="Calibri" w:hAnsi="Calibri" w:cs="Calibri"/>
          <w:color w:val="auto"/>
          <w:sz w:val="20"/>
          <w:szCs w:val="20"/>
        </w:rPr>
        <w:t>/</w:t>
      </w:r>
      <w:r w:rsidR="004567FD">
        <w:rPr>
          <w:rFonts w:ascii="Calibri" w:eastAsia="Calibri" w:hAnsi="Calibri" w:cs="Calibri"/>
          <w:color w:val="auto"/>
          <w:sz w:val="20"/>
          <w:szCs w:val="20"/>
        </w:rPr>
        <w:t>Z</w:t>
      </w:r>
      <w:r w:rsidR="00311C27">
        <w:rPr>
          <w:rFonts w:ascii="Calibri" w:eastAsia="Calibri" w:hAnsi="Calibri" w:cs="Calibri"/>
          <w:color w:val="auto"/>
          <w:sz w:val="20"/>
          <w:szCs w:val="20"/>
        </w:rPr>
        <w:t>]</w:t>
      </w:r>
      <w:r w:rsidR="004567FD">
        <w:rPr>
          <w:rFonts w:ascii="Calibri" w:eastAsia="Calibri" w:hAnsi="Calibri" w:cs="Calibri"/>
          <w:color w:val="auto"/>
          <w:sz w:val="20"/>
          <w:szCs w:val="20"/>
        </w:rPr>
        <w:t xml:space="preserve"> is mogelijk</w:t>
      </w:r>
      <w:r>
        <w:rPr>
          <w:rFonts w:ascii="Calibri" w:eastAsia="Calibri" w:hAnsi="Calibri" w:cs="Calibri"/>
          <w:color w:val="auto"/>
          <w:sz w:val="20"/>
          <w:szCs w:val="20"/>
        </w:rPr>
        <w:t xml:space="preserve"> onder de voorwaarde(n) dat </w:t>
      </w:r>
      <w:r w:rsidR="00311C27" w:rsidRPr="000460FA">
        <w:rPr>
          <w:rFonts w:ascii="Calibri" w:eastAsia="Calibri" w:hAnsi="Calibri" w:cs="Calibri"/>
          <w:color w:val="auto"/>
          <w:sz w:val="20"/>
          <w:szCs w:val="20"/>
        </w:rPr>
        <w:t>[…].</w:t>
      </w:r>
    </w:p>
    <w:p w14:paraId="01A41763" w14:textId="2FE89B2F" w:rsidR="005C3512" w:rsidRDefault="004567FD" w:rsidP="005A58BA">
      <w:pPr>
        <w:pStyle w:val="Gekleurdetekst"/>
        <w:numPr>
          <w:ilvl w:val="0"/>
          <w:numId w:val="23"/>
        </w:numPr>
        <w:rPr>
          <w:rFonts w:ascii="Calibri" w:eastAsia="Calibri" w:hAnsi="Calibri" w:cs="Calibri"/>
          <w:color w:val="auto"/>
          <w:sz w:val="20"/>
          <w:szCs w:val="20"/>
        </w:rPr>
      </w:pPr>
      <w:r>
        <w:rPr>
          <w:rFonts w:ascii="Calibri" w:eastAsia="Calibri" w:hAnsi="Calibri" w:cs="Calibri"/>
          <w:color w:val="auto"/>
          <w:sz w:val="20"/>
          <w:szCs w:val="20"/>
        </w:rPr>
        <w:t xml:space="preserve">De volgende </w:t>
      </w:r>
      <w:r w:rsidR="00A67287">
        <w:rPr>
          <w:rFonts w:ascii="Calibri" w:eastAsia="Calibri" w:hAnsi="Calibri" w:cs="Calibri"/>
          <w:color w:val="auto"/>
          <w:sz w:val="20"/>
          <w:szCs w:val="20"/>
        </w:rPr>
        <w:t>v</w:t>
      </w:r>
      <w:r w:rsidR="005C3512">
        <w:rPr>
          <w:rFonts w:ascii="Calibri" w:eastAsia="Calibri" w:hAnsi="Calibri" w:cs="Calibri"/>
          <w:color w:val="auto"/>
          <w:sz w:val="20"/>
          <w:szCs w:val="20"/>
        </w:rPr>
        <w:t xml:space="preserve">oorschriften </w:t>
      </w:r>
      <w:r>
        <w:rPr>
          <w:rFonts w:ascii="Calibri" w:eastAsia="Calibri" w:hAnsi="Calibri" w:cs="Calibri"/>
          <w:color w:val="auto"/>
          <w:sz w:val="20"/>
          <w:szCs w:val="20"/>
        </w:rPr>
        <w:t xml:space="preserve">zijn nodig gelet op de uitkomsten van de belangenafweging in hoofdstuk 4/hoofdstuk 5 voor </w:t>
      </w:r>
      <w:r w:rsidR="00311C27" w:rsidRPr="000460FA">
        <w:rPr>
          <w:rFonts w:ascii="Calibri" w:eastAsia="Calibri" w:hAnsi="Calibri" w:cs="Calibri"/>
          <w:color w:val="auto"/>
          <w:sz w:val="20"/>
          <w:szCs w:val="20"/>
        </w:rPr>
        <w:t>[…].</w:t>
      </w:r>
    </w:p>
    <w:p w14:paraId="1ADF90D9" w14:textId="7852974E" w:rsidR="005C3512" w:rsidRDefault="00A67287" w:rsidP="005A58BA">
      <w:pPr>
        <w:pStyle w:val="Gekleurdetekst"/>
        <w:numPr>
          <w:ilvl w:val="0"/>
          <w:numId w:val="23"/>
        </w:numPr>
        <w:rPr>
          <w:rFonts w:ascii="Calibri" w:eastAsia="Calibri" w:hAnsi="Calibri" w:cs="Calibri"/>
          <w:color w:val="auto"/>
          <w:sz w:val="20"/>
          <w:szCs w:val="20"/>
        </w:rPr>
      </w:pPr>
      <w:r>
        <w:rPr>
          <w:rFonts w:ascii="Calibri" w:eastAsia="Calibri" w:hAnsi="Calibri" w:cs="Calibri"/>
          <w:color w:val="auto"/>
          <w:sz w:val="20"/>
          <w:szCs w:val="20"/>
        </w:rPr>
        <w:t xml:space="preserve">Verlening van de omgevingsvergunning voor de </w:t>
      </w:r>
      <w:proofErr w:type="spellStart"/>
      <w:r>
        <w:rPr>
          <w:rFonts w:ascii="Calibri" w:eastAsia="Calibri" w:hAnsi="Calibri" w:cs="Calibri"/>
          <w:color w:val="auto"/>
          <w:sz w:val="20"/>
          <w:szCs w:val="20"/>
        </w:rPr>
        <w:t>bopa</w:t>
      </w:r>
      <w:proofErr w:type="spellEnd"/>
      <w:r>
        <w:rPr>
          <w:rFonts w:ascii="Calibri" w:eastAsia="Calibri" w:hAnsi="Calibri" w:cs="Calibri"/>
          <w:color w:val="auto"/>
          <w:sz w:val="20"/>
          <w:szCs w:val="20"/>
        </w:rPr>
        <w:t xml:space="preserve"> </w:t>
      </w:r>
      <w:r w:rsidR="003A3F35">
        <w:rPr>
          <w:rFonts w:ascii="Calibri" w:eastAsia="Calibri" w:hAnsi="Calibri" w:cs="Calibri"/>
          <w:color w:val="auto"/>
          <w:sz w:val="20"/>
          <w:szCs w:val="20"/>
        </w:rPr>
        <w:t>betekent</w:t>
      </w:r>
      <w:r>
        <w:rPr>
          <w:rFonts w:ascii="Calibri" w:eastAsia="Calibri" w:hAnsi="Calibri" w:cs="Calibri"/>
          <w:color w:val="auto"/>
          <w:sz w:val="20"/>
          <w:szCs w:val="20"/>
        </w:rPr>
        <w:t xml:space="preserve">, gelet op het bepaalde in artikel 4.17 en artikel 22.5 van de Omgevingswet, </w:t>
      </w:r>
      <w:r w:rsidR="003A3F35">
        <w:rPr>
          <w:rFonts w:ascii="Calibri" w:eastAsia="Calibri" w:hAnsi="Calibri" w:cs="Calibri"/>
          <w:color w:val="auto"/>
          <w:sz w:val="20"/>
          <w:szCs w:val="20"/>
        </w:rPr>
        <w:t>dat het omgevingsplan op basis hiervan moet worden geactualiseerd. D</w:t>
      </w:r>
      <w:r>
        <w:rPr>
          <w:rFonts w:ascii="Calibri" w:eastAsia="Calibri" w:hAnsi="Calibri" w:cs="Calibri"/>
          <w:color w:val="auto"/>
          <w:sz w:val="20"/>
          <w:szCs w:val="20"/>
        </w:rPr>
        <w:t xml:space="preserve">e </w:t>
      </w:r>
      <w:r w:rsidR="005C3512">
        <w:rPr>
          <w:rFonts w:ascii="Calibri" w:eastAsia="Calibri" w:hAnsi="Calibri" w:cs="Calibri"/>
          <w:color w:val="auto"/>
          <w:sz w:val="20"/>
          <w:szCs w:val="20"/>
        </w:rPr>
        <w:t xml:space="preserve">volgende regels uit </w:t>
      </w:r>
      <w:r>
        <w:rPr>
          <w:rFonts w:ascii="Calibri" w:eastAsia="Calibri" w:hAnsi="Calibri" w:cs="Calibri"/>
          <w:color w:val="auto"/>
          <w:sz w:val="20"/>
          <w:szCs w:val="20"/>
        </w:rPr>
        <w:t>het omgevingsplan</w:t>
      </w:r>
      <w:r w:rsidR="003A3F35">
        <w:rPr>
          <w:rFonts w:ascii="Calibri" w:eastAsia="Calibri" w:hAnsi="Calibri" w:cs="Calibri"/>
          <w:color w:val="auto"/>
          <w:sz w:val="20"/>
          <w:szCs w:val="20"/>
        </w:rPr>
        <w:t xml:space="preserve"> zullen bij deze actualisatie worden ingetrokken</w:t>
      </w:r>
      <w:r>
        <w:rPr>
          <w:rFonts w:ascii="Calibri" w:eastAsia="Calibri" w:hAnsi="Calibri" w:cs="Calibri"/>
          <w:color w:val="auto"/>
          <w:sz w:val="20"/>
          <w:szCs w:val="20"/>
        </w:rPr>
        <w:t xml:space="preserve"> </w:t>
      </w:r>
      <w:r w:rsidR="00311C27" w:rsidRPr="000460FA">
        <w:rPr>
          <w:rFonts w:ascii="Calibri" w:eastAsia="Calibri" w:hAnsi="Calibri" w:cs="Calibri"/>
          <w:color w:val="auto"/>
          <w:sz w:val="20"/>
          <w:szCs w:val="20"/>
        </w:rPr>
        <w:t>[…]</w:t>
      </w:r>
      <w:r w:rsidR="003A3F35">
        <w:rPr>
          <w:rFonts w:ascii="Calibri" w:eastAsia="Calibri" w:hAnsi="Calibri" w:cs="Calibri"/>
          <w:color w:val="auto"/>
          <w:sz w:val="20"/>
          <w:szCs w:val="20"/>
        </w:rPr>
        <w:t xml:space="preserve"> </w:t>
      </w:r>
      <w:r w:rsidR="00311C27" w:rsidRPr="000460FA">
        <w:rPr>
          <w:rFonts w:ascii="Calibri" w:eastAsia="Calibri" w:hAnsi="Calibri" w:cs="Calibri"/>
          <w:color w:val="auto"/>
          <w:sz w:val="20"/>
          <w:szCs w:val="20"/>
        </w:rPr>
        <w:t>.</w:t>
      </w:r>
    </w:p>
    <w:p w14:paraId="29491D36" w14:textId="77777777" w:rsidR="00DA2671" w:rsidRDefault="00DA2671" w:rsidP="005E04A2">
      <w:pPr>
        <w:pStyle w:val="Gekleurdetekst"/>
        <w:rPr>
          <w:rFonts w:ascii="Calibri" w:eastAsia="Calibri" w:hAnsi="Calibri" w:cs="Calibri"/>
          <w:color w:val="auto"/>
          <w:sz w:val="20"/>
          <w:szCs w:val="20"/>
        </w:rPr>
      </w:pPr>
    </w:p>
    <w:p w14:paraId="5E01D106" w14:textId="157858A1" w:rsidR="005E04A2" w:rsidRDefault="005E04A2" w:rsidP="005E04A2">
      <w:pPr>
        <w:pStyle w:val="Gekleurdetekst"/>
        <w:rPr>
          <w:rFonts w:ascii="Calibri" w:eastAsia="Calibri" w:hAnsi="Calibri" w:cs="Calibri"/>
          <w:color w:val="auto"/>
          <w:sz w:val="20"/>
          <w:szCs w:val="20"/>
        </w:rPr>
      </w:pPr>
      <w:r w:rsidRPr="00311C27">
        <w:rPr>
          <w:rFonts w:ascii="Calibri" w:eastAsia="Calibri" w:hAnsi="Calibri" w:cs="Calibri"/>
          <w:color w:val="auto"/>
          <w:sz w:val="20"/>
          <w:szCs w:val="20"/>
          <w:u w:val="single"/>
        </w:rPr>
        <w:t>Conclusie</w:t>
      </w:r>
      <w:r>
        <w:rPr>
          <w:rFonts w:ascii="Calibri" w:eastAsia="Calibri" w:hAnsi="Calibri" w:cs="Calibri"/>
          <w:color w:val="auto"/>
          <w:sz w:val="20"/>
          <w:szCs w:val="20"/>
        </w:rPr>
        <w:t>:</w:t>
      </w:r>
    </w:p>
    <w:p w14:paraId="1E592E11" w14:textId="17B384D6" w:rsidR="00816EB2" w:rsidRDefault="005E04A2" w:rsidP="003E7EB9">
      <w:pPr>
        <w:pStyle w:val="Gekleurdetekst"/>
        <w:rPr>
          <w:rFonts w:ascii="Calibri" w:eastAsia="Calibri" w:hAnsi="Calibri" w:cs="Calibri"/>
          <w:color w:val="auto"/>
          <w:sz w:val="20"/>
          <w:szCs w:val="20"/>
        </w:rPr>
      </w:pPr>
      <w:r>
        <w:rPr>
          <w:rFonts w:ascii="Calibri" w:eastAsia="Calibri" w:hAnsi="Calibri" w:cs="Calibri"/>
          <w:color w:val="auto"/>
          <w:sz w:val="20"/>
          <w:szCs w:val="20"/>
        </w:rPr>
        <w:t xml:space="preserve">De aangevraagde activiteiten </w:t>
      </w:r>
      <w:r w:rsidR="00311C27">
        <w:rPr>
          <w:rFonts w:ascii="Calibri" w:eastAsia="Calibri" w:hAnsi="Calibri" w:cs="Calibri"/>
          <w:color w:val="auto"/>
          <w:sz w:val="20"/>
          <w:szCs w:val="20"/>
        </w:rPr>
        <w:t>[</w:t>
      </w:r>
      <w:r>
        <w:rPr>
          <w:rFonts w:ascii="Calibri" w:eastAsia="Calibri" w:hAnsi="Calibri" w:cs="Calibri"/>
          <w:color w:val="auto"/>
          <w:sz w:val="20"/>
          <w:szCs w:val="20"/>
        </w:rPr>
        <w:t>X</w:t>
      </w:r>
      <w:r w:rsidR="00311C27">
        <w:rPr>
          <w:rFonts w:ascii="Calibri" w:eastAsia="Calibri" w:hAnsi="Calibri" w:cs="Calibri"/>
          <w:color w:val="auto"/>
          <w:sz w:val="20"/>
          <w:szCs w:val="20"/>
        </w:rPr>
        <w:t>/</w:t>
      </w:r>
      <w:r>
        <w:rPr>
          <w:rFonts w:ascii="Calibri" w:eastAsia="Calibri" w:hAnsi="Calibri" w:cs="Calibri"/>
          <w:color w:val="auto"/>
          <w:sz w:val="20"/>
          <w:szCs w:val="20"/>
        </w:rPr>
        <w:t>Y</w:t>
      </w:r>
      <w:r w:rsidR="00311C27">
        <w:rPr>
          <w:rFonts w:ascii="Calibri" w:eastAsia="Calibri" w:hAnsi="Calibri" w:cs="Calibri"/>
          <w:color w:val="auto"/>
          <w:sz w:val="20"/>
          <w:szCs w:val="20"/>
        </w:rPr>
        <w:t>/</w:t>
      </w:r>
      <w:r>
        <w:rPr>
          <w:rFonts w:ascii="Calibri" w:eastAsia="Calibri" w:hAnsi="Calibri" w:cs="Calibri"/>
          <w:color w:val="auto"/>
          <w:sz w:val="20"/>
          <w:szCs w:val="20"/>
        </w:rPr>
        <w:t>Z</w:t>
      </w:r>
      <w:r w:rsidR="00311C27">
        <w:rPr>
          <w:rFonts w:ascii="Calibri" w:eastAsia="Calibri" w:hAnsi="Calibri" w:cs="Calibri"/>
          <w:color w:val="auto"/>
          <w:sz w:val="20"/>
          <w:szCs w:val="20"/>
        </w:rPr>
        <w:t>]</w:t>
      </w:r>
      <w:r>
        <w:rPr>
          <w:rFonts w:ascii="Calibri" w:eastAsia="Calibri" w:hAnsi="Calibri" w:cs="Calibri"/>
          <w:color w:val="auto"/>
          <w:sz w:val="20"/>
          <w:szCs w:val="20"/>
        </w:rPr>
        <w:t xml:space="preserve"> kunnen worden </w:t>
      </w:r>
      <w:r w:rsidR="003A3F35">
        <w:rPr>
          <w:rFonts w:ascii="Calibri" w:eastAsia="Calibri" w:hAnsi="Calibri" w:cs="Calibri"/>
          <w:color w:val="auto"/>
          <w:sz w:val="20"/>
          <w:szCs w:val="20"/>
        </w:rPr>
        <w:t xml:space="preserve">vergund </w:t>
      </w:r>
      <w:r>
        <w:rPr>
          <w:rFonts w:ascii="Calibri" w:eastAsia="Calibri" w:hAnsi="Calibri" w:cs="Calibri"/>
          <w:color w:val="auto"/>
          <w:sz w:val="20"/>
          <w:szCs w:val="20"/>
        </w:rPr>
        <w:t>met het oog op een evenwichtige toedeling van functies aan locaties</w:t>
      </w:r>
      <w:r w:rsidR="00DA2671">
        <w:rPr>
          <w:rFonts w:ascii="Calibri" w:eastAsia="Calibri" w:hAnsi="Calibri" w:cs="Calibri"/>
          <w:color w:val="auto"/>
          <w:sz w:val="20"/>
          <w:szCs w:val="20"/>
        </w:rPr>
        <w:t xml:space="preserve"> </w:t>
      </w:r>
      <w:r w:rsidR="003A3F35">
        <w:rPr>
          <w:rFonts w:ascii="Calibri" w:eastAsia="Calibri" w:hAnsi="Calibri" w:cs="Calibri"/>
          <w:color w:val="auto"/>
          <w:sz w:val="20"/>
          <w:szCs w:val="20"/>
        </w:rPr>
        <w:t>en</w:t>
      </w:r>
      <w:r w:rsidR="00DA2671">
        <w:rPr>
          <w:rFonts w:ascii="Calibri" w:eastAsia="Calibri" w:hAnsi="Calibri" w:cs="Calibri"/>
          <w:color w:val="auto"/>
          <w:sz w:val="20"/>
          <w:szCs w:val="20"/>
        </w:rPr>
        <w:t xml:space="preserve"> voldoen aan het beoordelingskader voor de </w:t>
      </w:r>
      <w:proofErr w:type="spellStart"/>
      <w:r w:rsidR="00DA2671">
        <w:rPr>
          <w:rFonts w:ascii="Calibri" w:eastAsia="Calibri" w:hAnsi="Calibri" w:cs="Calibri"/>
          <w:color w:val="auto"/>
          <w:sz w:val="20"/>
          <w:szCs w:val="20"/>
        </w:rPr>
        <w:t>bopa</w:t>
      </w:r>
      <w:proofErr w:type="spellEnd"/>
      <w:r>
        <w:rPr>
          <w:rFonts w:ascii="Calibri" w:eastAsia="Calibri" w:hAnsi="Calibri" w:cs="Calibri"/>
          <w:color w:val="auto"/>
          <w:sz w:val="20"/>
          <w:szCs w:val="20"/>
        </w:rPr>
        <w:t>.</w:t>
      </w:r>
    </w:p>
    <w:p w14:paraId="339C0D89" w14:textId="77777777" w:rsidR="00816EB2" w:rsidRDefault="00816EB2">
      <w:pPr>
        <w:spacing w:after="160" w:line="259" w:lineRule="auto"/>
        <w:rPr>
          <w:rFonts w:ascii="Calibri" w:eastAsia="Calibri" w:hAnsi="Calibri" w:cs="Calibri"/>
          <w:sz w:val="20"/>
          <w:szCs w:val="20"/>
        </w:rPr>
      </w:pPr>
      <w:r>
        <w:rPr>
          <w:rFonts w:ascii="Calibri" w:eastAsia="Calibri" w:hAnsi="Calibri" w:cs="Calibri"/>
          <w:sz w:val="20"/>
          <w:szCs w:val="20"/>
        </w:rPr>
        <w:br w:type="page"/>
      </w:r>
    </w:p>
    <w:p w14:paraId="022E82C1" w14:textId="407E62B1" w:rsidR="7B9E95F3" w:rsidRDefault="00405F6B" w:rsidP="00405F6B">
      <w:pPr>
        <w:pStyle w:val="Kop1"/>
      </w:pPr>
      <w:bookmarkStart w:id="88" w:name="_Toc20077413"/>
      <w:r>
        <w:lastRenderedPageBreak/>
        <w:t>Bijlagen</w:t>
      </w:r>
      <w:bookmarkEnd w:id="88"/>
    </w:p>
    <w:p w14:paraId="03346358" w14:textId="6D5F0E5C" w:rsidR="001874AF" w:rsidRDefault="00405F6B" w:rsidP="6E7EF35E">
      <w:pPr>
        <w:pStyle w:val="Kop2"/>
      </w:pPr>
      <w:bookmarkStart w:id="89" w:name="_Toc2064597912"/>
      <w:r>
        <w:t xml:space="preserve">Bijlage A – </w:t>
      </w:r>
      <w:r w:rsidR="001874AF">
        <w:t>Onderwerpen ruimtelijke onderbouwing</w:t>
      </w:r>
      <w:bookmarkEnd w:id="89"/>
    </w:p>
    <w:p w14:paraId="085EBAC5" w14:textId="0427BAC2" w:rsidR="001874AF" w:rsidRDefault="001874AF" w:rsidP="001874AF">
      <w:pPr>
        <w:rPr>
          <w:i/>
          <w:iCs/>
        </w:rPr>
      </w:pPr>
      <w:r w:rsidRPr="0091606B">
        <w:rPr>
          <w:i/>
          <w:iCs/>
        </w:rPr>
        <w:t>Wenselijkheid</w:t>
      </w:r>
    </w:p>
    <w:tbl>
      <w:tblPr>
        <w:tblStyle w:val="Onopgemaaktetabel1"/>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9"/>
        <w:gridCol w:w="2268"/>
      </w:tblGrid>
      <w:tr w:rsidR="001874AF" w:rsidRPr="00F8781C" w14:paraId="290CAB47"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69" w:type="dxa"/>
            <w:hideMark/>
          </w:tcPr>
          <w:p w14:paraId="083C37C3" w14:textId="77777777" w:rsidR="001874AF" w:rsidRPr="00F8781C" w:rsidRDefault="001874AF">
            <w:r w:rsidRPr="00F8781C">
              <w:t>Onderwerp</w:t>
            </w:r>
          </w:p>
        </w:tc>
        <w:tc>
          <w:tcPr>
            <w:tcW w:w="2268" w:type="dxa"/>
            <w:hideMark/>
          </w:tcPr>
          <w:p w14:paraId="0933F362" w14:textId="77777777" w:rsidR="001874AF" w:rsidRPr="00F8781C" w:rsidRDefault="001874AF">
            <w:pPr>
              <w:cnfStyle w:val="100000000000" w:firstRow="1" w:lastRow="0" w:firstColumn="0" w:lastColumn="0" w:oddVBand="0" w:evenVBand="0" w:oddHBand="0" w:evenHBand="0" w:firstRowFirstColumn="0" w:firstRowLastColumn="0" w:lastRowFirstColumn="0" w:lastRowLastColumn="0"/>
            </w:pPr>
            <w:r w:rsidRPr="00F8781C">
              <w:t>Meer informatie</w:t>
            </w:r>
          </w:p>
        </w:tc>
      </w:tr>
      <w:tr w:rsidR="001874AF" w:rsidRPr="00F8781C" w14:paraId="5B8D313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69" w:type="dxa"/>
            <w:hideMark/>
          </w:tcPr>
          <w:p w14:paraId="661390DE" w14:textId="77777777" w:rsidR="001874AF" w:rsidRPr="00F8781C" w:rsidRDefault="001874AF">
            <w:pPr>
              <w:rPr>
                <w:b w:val="0"/>
                <w:bCs w:val="0"/>
              </w:rPr>
            </w:pPr>
            <w:proofErr w:type="spellStart"/>
            <w:r w:rsidRPr="00F8781C">
              <w:rPr>
                <w:b w:val="0"/>
                <w:bCs w:val="0"/>
              </w:rPr>
              <w:t>Achterhoekse</w:t>
            </w:r>
            <w:proofErr w:type="spellEnd"/>
            <w:r w:rsidRPr="00F8781C">
              <w:rPr>
                <w:b w:val="0"/>
                <w:bCs w:val="0"/>
              </w:rPr>
              <w:t xml:space="preserve"> erven veranderen</w:t>
            </w:r>
          </w:p>
        </w:tc>
        <w:tc>
          <w:tcPr>
            <w:tcW w:w="2268" w:type="dxa"/>
            <w:hideMark/>
          </w:tcPr>
          <w:p w14:paraId="17A978D5" w14:textId="77777777" w:rsidR="001874AF" w:rsidRPr="00F8781C" w:rsidRDefault="001874AF">
            <w:pPr>
              <w:cnfStyle w:val="000000100000" w:firstRow="0" w:lastRow="0" w:firstColumn="0" w:lastColumn="0" w:oddVBand="0" w:evenVBand="0" w:oddHBand="1" w:evenHBand="0" w:firstRowFirstColumn="0" w:firstRowLastColumn="0" w:lastRowFirstColumn="0" w:lastRowLastColumn="0"/>
            </w:pPr>
            <w:hyperlink r:id="rId12" w:history="1">
              <w:r>
                <w:rPr>
                  <w:rStyle w:val="Hyperlink"/>
                </w:rPr>
                <w:t>Link</w:t>
              </w:r>
            </w:hyperlink>
          </w:p>
        </w:tc>
      </w:tr>
      <w:tr w:rsidR="001874AF" w:rsidRPr="00F8781C" w14:paraId="75EFE6AB" w14:textId="77777777">
        <w:trPr>
          <w:trHeight w:val="300"/>
        </w:trPr>
        <w:tc>
          <w:tcPr>
            <w:cnfStyle w:val="001000000000" w:firstRow="0" w:lastRow="0" w:firstColumn="1" w:lastColumn="0" w:oddVBand="0" w:evenVBand="0" w:oddHBand="0" w:evenHBand="0" w:firstRowFirstColumn="0" w:firstRowLastColumn="0" w:lastRowFirstColumn="0" w:lastRowLastColumn="0"/>
            <w:tcW w:w="5669" w:type="dxa"/>
            <w:hideMark/>
          </w:tcPr>
          <w:p w14:paraId="52A6AAEE" w14:textId="77777777" w:rsidR="001874AF" w:rsidRPr="00F8781C" w:rsidRDefault="001874AF">
            <w:pPr>
              <w:rPr>
                <w:b w:val="0"/>
                <w:bCs w:val="0"/>
              </w:rPr>
            </w:pPr>
            <w:r w:rsidRPr="00F8781C">
              <w:rPr>
                <w:b w:val="0"/>
                <w:bCs w:val="0"/>
              </w:rPr>
              <w:t>Beleids- en actienota vrijetijdseconomie</w:t>
            </w:r>
          </w:p>
        </w:tc>
        <w:tc>
          <w:tcPr>
            <w:tcW w:w="2268" w:type="dxa"/>
            <w:hideMark/>
          </w:tcPr>
          <w:p w14:paraId="5EF84806" w14:textId="77777777" w:rsidR="001874AF" w:rsidRPr="00F8781C" w:rsidRDefault="001874AF">
            <w:pPr>
              <w:cnfStyle w:val="000000000000" w:firstRow="0" w:lastRow="0" w:firstColumn="0" w:lastColumn="0" w:oddVBand="0" w:evenVBand="0" w:oddHBand="0" w:evenHBand="0" w:firstRowFirstColumn="0" w:firstRowLastColumn="0" w:lastRowFirstColumn="0" w:lastRowLastColumn="0"/>
            </w:pPr>
            <w:r>
              <w:t>Op te vragen via genoemde e-mailadres</w:t>
            </w:r>
          </w:p>
        </w:tc>
      </w:tr>
      <w:tr w:rsidR="001874AF" w:rsidRPr="00F8781C" w14:paraId="4DE2080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69" w:type="dxa"/>
            <w:hideMark/>
          </w:tcPr>
          <w:p w14:paraId="0F711BD2" w14:textId="77777777" w:rsidR="001874AF" w:rsidRPr="00F8781C" w:rsidRDefault="001874AF">
            <w:pPr>
              <w:rPr>
                <w:b w:val="0"/>
                <w:bCs w:val="0"/>
              </w:rPr>
            </w:pPr>
            <w:r w:rsidRPr="00F8781C">
              <w:rPr>
                <w:b w:val="0"/>
                <w:bCs w:val="0"/>
              </w:rPr>
              <w:t>Beleidskader Kleine Windmolens Winterswijk</w:t>
            </w:r>
          </w:p>
        </w:tc>
        <w:tc>
          <w:tcPr>
            <w:tcW w:w="2268" w:type="dxa"/>
            <w:hideMark/>
          </w:tcPr>
          <w:p w14:paraId="0144F7C6" w14:textId="77777777" w:rsidR="001874AF" w:rsidRPr="00F8781C" w:rsidRDefault="001874AF">
            <w:pPr>
              <w:cnfStyle w:val="000000100000" w:firstRow="0" w:lastRow="0" w:firstColumn="0" w:lastColumn="0" w:oddVBand="0" w:evenVBand="0" w:oddHBand="1" w:evenHBand="0" w:firstRowFirstColumn="0" w:firstRowLastColumn="0" w:lastRowFirstColumn="0" w:lastRowLastColumn="0"/>
            </w:pPr>
            <w:hyperlink r:id="rId13" w:history="1">
              <w:r>
                <w:rPr>
                  <w:rStyle w:val="Hyperlink"/>
                </w:rPr>
                <w:t>Link</w:t>
              </w:r>
            </w:hyperlink>
          </w:p>
        </w:tc>
      </w:tr>
      <w:tr w:rsidR="001874AF" w:rsidRPr="00F8781C" w14:paraId="7DA00A3D" w14:textId="77777777">
        <w:trPr>
          <w:trHeight w:val="300"/>
        </w:trPr>
        <w:tc>
          <w:tcPr>
            <w:cnfStyle w:val="001000000000" w:firstRow="0" w:lastRow="0" w:firstColumn="1" w:lastColumn="0" w:oddVBand="0" w:evenVBand="0" w:oddHBand="0" w:evenHBand="0" w:firstRowFirstColumn="0" w:firstRowLastColumn="0" w:lastRowFirstColumn="0" w:lastRowLastColumn="0"/>
            <w:tcW w:w="5669" w:type="dxa"/>
            <w:hideMark/>
          </w:tcPr>
          <w:p w14:paraId="735B9923" w14:textId="77777777" w:rsidR="001874AF" w:rsidRPr="00F8781C" w:rsidRDefault="001874AF">
            <w:pPr>
              <w:rPr>
                <w:b w:val="0"/>
                <w:bCs w:val="0"/>
              </w:rPr>
            </w:pPr>
            <w:r w:rsidRPr="00F8781C">
              <w:rPr>
                <w:b w:val="0"/>
                <w:bCs w:val="0"/>
              </w:rPr>
              <w:t>Beleidskader zonneparken en zonnevelden</w:t>
            </w:r>
          </w:p>
        </w:tc>
        <w:tc>
          <w:tcPr>
            <w:tcW w:w="2268" w:type="dxa"/>
            <w:hideMark/>
          </w:tcPr>
          <w:p w14:paraId="1C0EC4C9" w14:textId="77777777" w:rsidR="001874AF" w:rsidRPr="00F8781C" w:rsidRDefault="001874AF">
            <w:pPr>
              <w:cnfStyle w:val="000000000000" w:firstRow="0" w:lastRow="0" w:firstColumn="0" w:lastColumn="0" w:oddVBand="0" w:evenVBand="0" w:oddHBand="0" w:evenHBand="0" w:firstRowFirstColumn="0" w:firstRowLastColumn="0" w:lastRowFirstColumn="0" w:lastRowLastColumn="0"/>
            </w:pPr>
            <w:hyperlink r:id="rId14" w:history="1">
              <w:r>
                <w:rPr>
                  <w:rStyle w:val="Hyperlink"/>
                </w:rPr>
                <w:t>Link</w:t>
              </w:r>
            </w:hyperlink>
          </w:p>
        </w:tc>
      </w:tr>
      <w:tr w:rsidR="001874AF" w:rsidRPr="00F8781C" w14:paraId="42F53E4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69" w:type="dxa"/>
            <w:hideMark/>
          </w:tcPr>
          <w:p w14:paraId="7FB5C157" w14:textId="77777777" w:rsidR="001874AF" w:rsidRPr="00F8781C" w:rsidRDefault="001874AF">
            <w:pPr>
              <w:rPr>
                <w:b w:val="0"/>
                <w:bCs w:val="0"/>
              </w:rPr>
            </w:pPr>
            <w:r w:rsidRPr="00F8781C">
              <w:rPr>
                <w:b w:val="0"/>
                <w:bCs w:val="0"/>
              </w:rPr>
              <w:t>Beleidsnotitie huisvesting arbeidsmigranten gemeente Winterswijk 2024</w:t>
            </w:r>
          </w:p>
        </w:tc>
        <w:tc>
          <w:tcPr>
            <w:tcW w:w="2268" w:type="dxa"/>
            <w:hideMark/>
          </w:tcPr>
          <w:p w14:paraId="7AC7181E" w14:textId="77777777" w:rsidR="001874AF" w:rsidRPr="00F8781C" w:rsidRDefault="001874AF">
            <w:pPr>
              <w:cnfStyle w:val="000000100000" w:firstRow="0" w:lastRow="0" w:firstColumn="0" w:lastColumn="0" w:oddVBand="0" w:evenVBand="0" w:oddHBand="1" w:evenHBand="0" w:firstRowFirstColumn="0" w:firstRowLastColumn="0" w:lastRowFirstColumn="0" w:lastRowLastColumn="0"/>
            </w:pPr>
            <w:hyperlink r:id="rId15" w:history="1">
              <w:r>
                <w:rPr>
                  <w:rStyle w:val="Hyperlink"/>
                </w:rPr>
                <w:t>Link</w:t>
              </w:r>
            </w:hyperlink>
          </w:p>
        </w:tc>
      </w:tr>
      <w:tr w:rsidR="001874AF" w:rsidRPr="00F8781C" w14:paraId="05561C78" w14:textId="77777777">
        <w:trPr>
          <w:trHeight w:val="300"/>
        </w:trPr>
        <w:tc>
          <w:tcPr>
            <w:cnfStyle w:val="001000000000" w:firstRow="0" w:lastRow="0" w:firstColumn="1" w:lastColumn="0" w:oddVBand="0" w:evenVBand="0" w:oddHBand="0" w:evenHBand="0" w:firstRowFirstColumn="0" w:firstRowLastColumn="0" w:lastRowFirstColumn="0" w:lastRowLastColumn="0"/>
            <w:tcW w:w="5669" w:type="dxa"/>
            <w:hideMark/>
          </w:tcPr>
          <w:p w14:paraId="5563A5C7" w14:textId="77777777" w:rsidR="001874AF" w:rsidRPr="00F8781C" w:rsidRDefault="001874AF">
            <w:pPr>
              <w:rPr>
                <w:b w:val="0"/>
                <w:bCs w:val="0"/>
              </w:rPr>
            </w:pPr>
            <w:r w:rsidRPr="00F8781C">
              <w:rPr>
                <w:b w:val="0"/>
                <w:bCs w:val="0"/>
              </w:rPr>
              <w:t>Beleidsvisie biodiversiteit en natuur</w:t>
            </w:r>
          </w:p>
        </w:tc>
        <w:tc>
          <w:tcPr>
            <w:tcW w:w="2268" w:type="dxa"/>
            <w:hideMark/>
          </w:tcPr>
          <w:p w14:paraId="6ADB97A9" w14:textId="77777777" w:rsidR="001874AF" w:rsidRPr="00F8781C" w:rsidRDefault="001874AF">
            <w:pPr>
              <w:cnfStyle w:val="000000000000" w:firstRow="0" w:lastRow="0" w:firstColumn="0" w:lastColumn="0" w:oddVBand="0" w:evenVBand="0" w:oddHBand="0" w:evenHBand="0" w:firstRowFirstColumn="0" w:firstRowLastColumn="0" w:lastRowFirstColumn="0" w:lastRowLastColumn="0"/>
              <w:rPr>
                <w:u w:val="single"/>
              </w:rPr>
            </w:pPr>
            <w:hyperlink r:id="rId16" w:history="1">
              <w:r w:rsidRPr="00F8781C">
                <w:rPr>
                  <w:rStyle w:val="Hyperlink"/>
                </w:rPr>
                <w:t>Link</w:t>
              </w:r>
            </w:hyperlink>
          </w:p>
        </w:tc>
      </w:tr>
      <w:tr w:rsidR="001874AF" w:rsidRPr="00F8781C" w14:paraId="2981456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69" w:type="dxa"/>
            <w:hideMark/>
          </w:tcPr>
          <w:p w14:paraId="538ED4A0" w14:textId="77777777" w:rsidR="001874AF" w:rsidRPr="00F8781C" w:rsidRDefault="001874AF">
            <w:pPr>
              <w:rPr>
                <w:b w:val="0"/>
                <w:bCs w:val="0"/>
              </w:rPr>
            </w:pPr>
            <w:r w:rsidRPr="00F8781C">
              <w:rPr>
                <w:b w:val="0"/>
                <w:bCs w:val="0"/>
              </w:rPr>
              <w:t>Beleidsvisie recreatie en toerisme</w:t>
            </w:r>
          </w:p>
        </w:tc>
        <w:tc>
          <w:tcPr>
            <w:tcW w:w="2268" w:type="dxa"/>
            <w:hideMark/>
          </w:tcPr>
          <w:p w14:paraId="297FDE56" w14:textId="77777777" w:rsidR="001874AF" w:rsidRPr="00F8781C" w:rsidRDefault="001874AF">
            <w:pPr>
              <w:cnfStyle w:val="000000100000" w:firstRow="0" w:lastRow="0" w:firstColumn="0" w:lastColumn="0" w:oddVBand="0" w:evenVBand="0" w:oddHBand="1" w:evenHBand="0" w:firstRowFirstColumn="0" w:firstRowLastColumn="0" w:lastRowFirstColumn="0" w:lastRowLastColumn="0"/>
              <w:rPr>
                <w:u w:val="single"/>
              </w:rPr>
            </w:pPr>
            <w:hyperlink r:id="rId17" w:history="1">
              <w:r w:rsidRPr="00F8781C">
                <w:rPr>
                  <w:rStyle w:val="Hyperlink"/>
                </w:rPr>
                <w:t>Link</w:t>
              </w:r>
            </w:hyperlink>
          </w:p>
        </w:tc>
      </w:tr>
      <w:tr w:rsidR="001874AF" w:rsidRPr="00F8781C" w14:paraId="475F82B7" w14:textId="77777777">
        <w:trPr>
          <w:trHeight w:val="300"/>
        </w:trPr>
        <w:tc>
          <w:tcPr>
            <w:cnfStyle w:val="001000000000" w:firstRow="0" w:lastRow="0" w:firstColumn="1" w:lastColumn="0" w:oddVBand="0" w:evenVBand="0" w:oddHBand="0" w:evenHBand="0" w:firstRowFirstColumn="0" w:firstRowLastColumn="0" w:lastRowFirstColumn="0" w:lastRowLastColumn="0"/>
            <w:tcW w:w="5669" w:type="dxa"/>
            <w:hideMark/>
          </w:tcPr>
          <w:p w14:paraId="5F50A183" w14:textId="77777777" w:rsidR="001874AF" w:rsidRPr="00F8781C" w:rsidRDefault="001874AF">
            <w:pPr>
              <w:rPr>
                <w:b w:val="0"/>
                <w:bCs w:val="0"/>
              </w:rPr>
            </w:pPr>
            <w:r w:rsidRPr="00F8781C">
              <w:rPr>
                <w:b w:val="0"/>
                <w:bCs w:val="0"/>
              </w:rPr>
              <w:t>Centrumvisie Winterswijk</w:t>
            </w:r>
          </w:p>
        </w:tc>
        <w:tc>
          <w:tcPr>
            <w:tcW w:w="2268" w:type="dxa"/>
            <w:hideMark/>
          </w:tcPr>
          <w:p w14:paraId="33510CA9" w14:textId="77777777" w:rsidR="001874AF" w:rsidRPr="00F8781C" w:rsidRDefault="001874AF">
            <w:pPr>
              <w:cnfStyle w:val="000000000000" w:firstRow="0" w:lastRow="0" w:firstColumn="0" w:lastColumn="0" w:oddVBand="0" w:evenVBand="0" w:oddHBand="0" w:evenHBand="0" w:firstRowFirstColumn="0" w:firstRowLastColumn="0" w:lastRowFirstColumn="0" w:lastRowLastColumn="0"/>
              <w:rPr>
                <w:u w:val="single"/>
              </w:rPr>
            </w:pPr>
            <w:hyperlink r:id="rId18" w:history="1">
              <w:r w:rsidRPr="00F8781C">
                <w:rPr>
                  <w:rStyle w:val="Hyperlink"/>
                </w:rPr>
                <w:t>Link</w:t>
              </w:r>
            </w:hyperlink>
          </w:p>
        </w:tc>
      </w:tr>
      <w:tr w:rsidR="001874AF" w:rsidRPr="00F8781C" w14:paraId="2BC6882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69" w:type="dxa"/>
            <w:hideMark/>
          </w:tcPr>
          <w:p w14:paraId="36267FB9" w14:textId="77777777" w:rsidR="001874AF" w:rsidRPr="00F8781C" w:rsidRDefault="001874AF">
            <w:pPr>
              <w:rPr>
                <w:b w:val="0"/>
                <w:bCs w:val="0"/>
              </w:rPr>
            </w:pPr>
            <w:r w:rsidRPr="00F8781C">
              <w:rPr>
                <w:b w:val="0"/>
                <w:bCs w:val="0"/>
              </w:rPr>
              <w:t>Detailhandelsvisie</w:t>
            </w:r>
          </w:p>
        </w:tc>
        <w:tc>
          <w:tcPr>
            <w:tcW w:w="2268" w:type="dxa"/>
            <w:hideMark/>
          </w:tcPr>
          <w:p w14:paraId="7DFE9C7E" w14:textId="77777777" w:rsidR="001874AF" w:rsidRPr="00F8781C" w:rsidRDefault="001874AF">
            <w:pPr>
              <w:cnfStyle w:val="000000100000" w:firstRow="0" w:lastRow="0" w:firstColumn="0" w:lastColumn="0" w:oddVBand="0" w:evenVBand="0" w:oddHBand="1" w:evenHBand="0" w:firstRowFirstColumn="0" w:firstRowLastColumn="0" w:lastRowFirstColumn="0" w:lastRowLastColumn="0"/>
            </w:pPr>
            <w:r>
              <w:t>Op te vragen via genoemde e-mailadres</w:t>
            </w:r>
          </w:p>
        </w:tc>
      </w:tr>
      <w:tr w:rsidR="001874AF" w:rsidRPr="00F8781C" w14:paraId="7A0D4B8E" w14:textId="77777777">
        <w:trPr>
          <w:trHeight w:val="300"/>
        </w:trPr>
        <w:tc>
          <w:tcPr>
            <w:cnfStyle w:val="001000000000" w:firstRow="0" w:lastRow="0" w:firstColumn="1" w:lastColumn="0" w:oddVBand="0" w:evenVBand="0" w:oddHBand="0" w:evenHBand="0" w:firstRowFirstColumn="0" w:firstRowLastColumn="0" w:lastRowFirstColumn="0" w:lastRowLastColumn="0"/>
            <w:tcW w:w="5669" w:type="dxa"/>
            <w:hideMark/>
          </w:tcPr>
          <w:p w14:paraId="7A614BA7" w14:textId="77777777" w:rsidR="001874AF" w:rsidRPr="00F8781C" w:rsidRDefault="001874AF">
            <w:pPr>
              <w:rPr>
                <w:b w:val="0"/>
                <w:bCs w:val="0"/>
              </w:rPr>
            </w:pPr>
            <w:r w:rsidRPr="00F8781C">
              <w:rPr>
                <w:b w:val="0"/>
                <w:bCs w:val="0"/>
              </w:rPr>
              <w:t>Duurzaamheid</w:t>
            </w:r>
          </w:p>
        </w:tc>
        <w:tc>
          <w:tcPr>
            <w:tcW w:w="2268" w:type="dxa"/>
            <w:hideMark/>
          </w:tcPr>
          <w:p w14:paraId="01A03491" w14:textId="77777777" w:rsidR="001874AF" w:rsidRPr="00F8781C" w:rsidRDefault="001874AF">
            <w:pPr>
              <w:cnfStyle w:val="000000000000" w:firstRow="0" w:lastRow="0" w:firstColumn="0" w:lastColumn="0" w:oddVBand="0" w:evenVBand="0" w:oddHBand="0" w:evenHBand="0" w:firstRowFirstColumn="0" w:firstRowLastColumn="0" w:lastRowFirstColumn="0" w:lastRowLastColumn="0"/>
            </w:pPr>
          </w:p>
        </w:tc>
      </w:tr>
      <w:tr w:rsidR="001874AF" w:rsidRPr="00F8781C" w14:paraId="0A4268A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69" w:type="dxa"/>
            <w:hideMark/>
          </w:tcPr>
          <w:p w14:paraId="6B187F38" w14:textId="77777777" w:rsidR="001874AF" w:rsidRPr="00F8781C" w:rsidRDefault="001874AF">
            <w:pPr>
              <w:rPr>
                <w:b w:val="0"/>
                <w:bCs w:val="0"/>
              </w:rPr>
            </w:pPr>
            <w:r w:rsidRPr="00F8781C">
              <w:rPr>
                <w:b w:val="0"/>
                <w:bCs w:val="0"/>
              </w:rPr>
              <w:t>Functies zoeken plaatsen zoeken functies</w:t>
            </w:r>
          </w:p>
        </w:tc>
        <w:tc>
          <w:tcPr>
            <w:tcW w:w="2268" w:type="dxa"/>
            <w:hideMark/>
          </w:tcPr>
          <w:p w14:paraId="25D57DA8" w14:textId="77777777" w:rsidR="001874AF" w:rsidRPr="00F8781C" w:rsidRDefault="001874AF">
            <w:pPr>
              <w:cnfStyle w:val="000000100000" w:firstRow="0" w:lastRow="0" w:firstColumn="0" w:lastColumn="0" w:oddVBand="0" w:evenVBand="0" w:oddHBand="1" w:evenHBand="0" w:firstRowFirstColumn="0" w:firstRowLastColumn="0" w:lastRowFirstColumn="0" w:lastRowLastColumn="0"/>
            </w:pPr>
            <w:r>
              <w:t>Op te vragen via genoemde e-mailadres</w:t>
            </w:r>
          </w:p>
        </w:tc>
      </w:tr>
      <w:tr w:rsidR="001874AF" w:rsidRPr="00F8781C" w14:paraId="5D0E8F7D" w14:textId="77777777">
        <w:trPr>
          <w:trHeight w:val="300"/>
        </w:trPr>
        <w:tc>
          <w:tcPr>
            <w:cnfStyle w:val="001000000000" w:firstRow="0" w:lastRow="0" w:firstColumn="1" w:lastColumn="0" w:oddVBand="0" w:evenVBand="0" w:oddHBand="0" w:evenHBand="0" w:firstRowFirstColumn="0" w:firstRowLastColumn="0" w:lastRowFirstColumn="0" w:lastRowLastColumn="0"/>
            <w:tcW w:w="5669" w:type="dxa"/>
            <w:hideMark/>
          </w:tcPr>
          <w:p w14:paraId="30B69C1A" w14:textId="77777777" w:rsidR="001874AF" w:rsidRPr="00F8781C" w:rsidRDefault="001874AF">
            <w:pPr>
              <w:rPr>
                <w:b w:val="0"/>
                <w:bCs w:val="0"/>
              </w:rPr>
            </w:pPr>
            <w:r w:rsidRPr="00F8781C">
              <w:rPr>
                <w:b w:val="0"/>
                <w:bCs w:val="0"/>
              </w:rPr>
              <w:t>Groenstructuurvisie bebouwde kom Winterswijk</w:t>
            </w:r>
          </w:p>
        </w:tc>
        <w:tc>
          <w:tcPr>
            <w:tcW w:w="2268" w:type="dxa"/>
            <w:hideMark/>
          </w:tcPr>
          <w:p w14:paraId="688F5075" w14:textId="77777777" w:rsidR="001874AF" w:rsidRPr="00F8781C" w:rsidRDefault="001874AF">
            <w:pPr>
              <w:cnfStyle w:val="000000000000" w:firstRow="0" w:lastRow="0" w:firstColumn="0" w:lastColumn="0" w:oddVBand="0" w:evenVBand="0" w:oddHBand="0" w:evenHBand="0" w:firstRowFirstColumn="0" w:firstRowLastColumn="0" w:lastRowFirstColumn="0" w:lastRowLastColumn="0"/>
              <w:rPr>
                <w:u w:val="single"/>
              </w:rPr>
            </w:pPr>
            <w:hyperlink r:id="rId19" w:history="1">
              <w:r w:rsidRPr="00F8781C">
                <w:rPr>
                  <w:rStyle w:val="Hyperlink"/>
                </w:rPr>
                <w:t>Link</w:t>
              </w:r>
            </w:hyperlink>
          </w:p>
        </w:tc>
      </w:tr>
      <w:tr w:rsidR="001874AF" w:rsidRPr="00F8781C" w14:paraId="5248163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69" w:type="dxa"/>
            <w:hideMark/>
          </w:tcPr>
          <w:p w14:paraId="12A39956" w14:textId="77777777" w:rsidR="001874AF" w:rsidRPr="00F8781C" w:rsidRDefault="001874AF">
            <w:pPr>
              <w:rPr>
                <w:b w:val="0"/>
                <w:bCs w:val="0"/>
              </w:rPr>
            </w:pPr>
            <w:r w:rsidRPr="00F8781C">
              <w:rPr>
                <w:b w:val="0"/>
                <w:bCs w:val="0"/>
              </w:rPr>
              <w:t>Handreiking zonneparken en zonnevelden</w:t>
            </w:r>
          </w:p>
        </w:tc>
        <w:tc>
          <w:tcPr>
            <w:tcW w:w="2268" w:type="dxa"/>
            <w:hideMark/>
          </w:tcPr>
          <w:p w14:paraId="293E3370" w14:textId="77777777" w:rsidR="001874AF" w:rsidRPr="00F8781C" w:rsidRDefault="001874AF">
            <w:pPr>
              <w:cnfStyle w:val="000000100000" w:firstRow="0" w:lastRow="0" w:firstColumn="0" w:lastColumn="0" w:oddVBand="0" w:evenVBand="0" w:oddHBand="1" w:evenHBand="0" w:firstRowFirstColumn="0" w:firstRowLastColumn="0" w:lastRowFirstColumn="0" w:lastRowLastColumn="0"/>
            </w:pPr>
            <w:hyperlink r:id="rId20" w:history="1">
              <w:r>
                <w:rPr>
                  <w:rStyle w:val="Hyperlink"/>
                </w:rPr>
                <w:t>Link</w:t>
              </w:r>
            </w:hyperlink>
          </w:p>
        </w:tc>
      </w:tr>
      <w:tr w:rsidR="001874AF" w:rsidRPr="00F8781C" w14:paraId="0D63AEED" w14:textId="77777777">
        <w:trPr>
          <w:trHeight w:val="300"/>
        </w:trPr>
        <w:tc>
          <w:tcPr>
            <w:cnfStyle w:val="001000000000" w:firstRow="0" w:lastRow="0" w:firstColumn="1" w:lastColumn="0" w:oddVBand="0" w:evenVBand="0" w:oddHBand="0" w:evenHBand="0" w:firstRowFirstColumn="0" w:firstRowLastColumn="0" w:lastRowFirstColumn="0" w:lastRowLastColumn="0"/>
            <w:tcW w:w="5669" w:type="dxa"/>
            <w:hideMark/>
          </w:tcPr>
          <w:p w14:paraId="32885315" w14:textId="77777777" w:rsidR="001874AF" w:rsidRPr="00F8781C" w:rsidRDefault="001874AF">
            <w:pPr>
              <w:rPr>
                <w:b w:val="0"/>
                <w:bCs w:val="0"/>
              </w:rPr>
            </w:pPr>
            <w:r w:rsidRPr="00F8781C">
              <w:rPr>
                <w:b w:val="0"/>
                <w:bCs w:val="0"/>
              </w:rPr>
              <w:t>Horeca als nevenfunctie bij hoofdfuncties in het buitengebied van Winterswijk</w:t>
            </w:r>
          </w:p>
        </w:tc>
        <w:tc>
          <w:tcPr>
            <w:tcW w:w="2268" w:type="dxa"/>
            <w:hideMark/>
          </w:tcPr>
          <w:p w14:paraId="32E81B14" w14:textId="77777777" w:rsidR="001874AF" w:rsidRPr="00F8781C" w:rsidRDefault="001874AF">
            <w:pPr>
              <w:cnfStyle w:val="000000000000" w:firstRow="0" w:lastRow="0" w:firstColumn="0" w:lastColumn="0" w:oddVBand="0" w:evenVBand="0" w:oddHBand="0" w:evenHBand="0" w:firstRowFirstColumn="0" w:firstRowLastColumn="0" w:lastRowFirstColumn="0" w:lastRowLastColumn="0"/>
            </w:pPr>
            <w:r>
              <w:t>Op te vragen via genoemde e-mailadres</w:t>
            </w:r>
          </w:p>
        </w:tc>
      </w:tr>
      <w:tr w:rsidR="001874AF" w:rsidRPr="00F8781C" w14:paraId="72D61E9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69" w:type="dxa"/>
            <w:hideMark/>
          </w:tcPr>
          <w:p w14:paraId="443A79B6" w14:textId="77777777" w:rsidR="001874AF" w:rsidRPr="00F8781C" w:rsidRDefault="001874AF">
            <w:pPr>
              <w:rPr>
                <w:b w:val="0"/>
                <w:bCs w:val="0"/>
              </w:rPr>
            </w:pPr>
            <w:r w:rsidRPr="00F8781C">
              <w:rPr>
                <w:b w:val="0"/>
                <w:bCs w:val="0"/>
              </w:rPr>
              <w:t>Kerkenvisie Oost Achterhoek</w:t>
            </w:r>
          </w:p>
        </w:tc>
        <w:tc>
          <w:tcPr>
            <w:tcW w:w="2268" w:type="dxa"/>
            <w:hideMark/>
          </w:tcPr>
          <w:p w14:paraId="125C1D20" w14:textId="77777777" w:rsidR="001874AF" w:rsidRPr="00F8781C" w:rsidRDefault="001874AF">
            <w:pPr>
              <w:cnfStyle w:val="000000100000" w:firstRow="0" w:lastRow="0" w:firstColumn="0" w:lastColumn="0" w:oddVBand="0" w:evenVBand="0" w:oddHBand="1" w:evenHBand="0" w:firstRowFirstColumn="0" w:firstRowLastColumn="0" w:lastRowFirstColumn="0" w:lastRowLastColumn="0"/>
            </w:pPr>
            <w:hyperlink r:id="rId21" w:history="1">
              <w:r>
                <w:rPr>
                  <w:rStyle w:val="Hyperlink"/>
                </w:rPr>
                <w:t>Link</w:t>
              </w:r>
            </w:hyperlink>
          </w:p>
        </w:tc>
      </w:tr>
      <w:tr w:rsidR="001874AF" w:rsidRPr="009E73E5" w14:paraId="0D9170AF" w14:textId="77777777">
        <w:trPr>
          <w:trHeight w:val="285"/>
        </w:trPr>
        <w:tc>
          <w:tcPr>
            <w:cnfStyle w:val="001000000000" w:firstRow="0" w:lastRow="0" w:firstColumn="1" w:lastColumn="0" w:oddVBand="0" w:evenVBand="0" w:oddHBand="0" w:evenHBand="0" w:firstRowFirstColumn="0" w:firstRowLastColumn="0" w:lastRowFirstColumn="0" w:lastRowLastColumn="0"/>
            <w:tcW w:w="5669" w:type="dxa"/>
            <w:noWrap/>
            <w:hideMark/>
          </w:tcPr>
          <w:p w14:paraId="1B5FF852" w14:textId="77777777" w:rsidR="001874AF" w:rsidRPr="009E73E5" w:rsidRDefault="001874AF">
            <w:pPr>
              <w:rPr>
                <w:b w:val="0"/>
                <w:bCs w:val="0"/>
              </w:rPr>
            </w:pPr>
            <w:r w:rsidRPr="009E73E5">
              <w:rPr>
                <w:b w:val="0"/>
                <w:bCs w:val="0"/>
              </w:rPr>
              <w:t>Ladder voor duurzame verstedelijking</w:t>
            </w:r>
          </w:p>
        </w:tc>
        <w:tc>
          <w:tcPr>
            <w:tcW w:w="2268" w:type="dxa"/>
            <w:noWrap/>
            <w:hideMark/>
          </w:tcPr>
          <w:p w14:paraId="4BC632A3" w14:textId="77777777" w:rsidR="001874AF" w:rsidRPr="009E73E5" w:rsidRDefault="001874AF">
            <w:pPr>
              <w:cnfStyle w:val="000000000000" w:firstRow="0" w:lastRow="0" w:firstColumn="0" w:lastColumn="0" w:oddVBand="0" w:evenVBand="0" w:oddHBand="0" w:evenHBand="0" w:firstRowFirstColumn="0" w:firstRowLastColumn="0" w:lastRowFirstColumn="0" w:lastRowLastColumn="0"/>
            </w:pPr>
            <w:hyperlink r:id="rId22" w:history="1">
              <w:r>
                <w:rPr>
                  <w:rStyle w:val="Hyperlink"/>
                </w:rPr>
                <w:t>Link</w:t>
              </w:r>
            </w:hyperlink>
            <w:r>
              <w:t xml:space="preserve"> </w:t>
            </w:r>
          </w:p>
        </w:tc>
      </w:tr>
      <w:tr w:rsidR="001874AF" w:rsidRPr="00F8781C" w14:paraId="0063CFD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69" w:type="dxa"/>
            <w:hideMark/>
          </w:tcPr>
          <w:p w14:paraId="1F9C9868" w14:textId="77777777" w:rsidR="001874AF" w:rsidRPr="00F8781C" w:rsidRDefault="001874AF">
            <w:pPr>
              <w:rPr>
                <w:b w:val="0"/>
                <w:bCs w:val="0"/>
              </w:rPr>
            </w:pPr>
            <w:r w:rsidRPr="00F8781C">
              <w:rPr>
                <w:b w:val="0"/>
                <w:bCs w:val="0"/>
                <w:iCs/>
              </w:rPr>
              <w:t>Nationale Omgevingsvisie</w:t>
            </w:r>
          </w:p>
        </w:tc>
        <w:tc>
          <w:tcPr>
            <w:tcW w:w="2268" w:type="dxa"/>
            <w:hideMark/>
          </w:tcPr>
          <w:p w14:paraId="558F9569" w14:textId="77777777" w:rsidR="001874AF" w:rsidRPr="00F8781C" w:rsidRDefault="001874AF">
            <w:pPr>
              <w:cnfStyle w:val="000000100000" w:firstRow="0" w:lastRow="0" w:firstColumn="0" w:lastColumn="0" w:oddVBand="0" w:evenVBand="0" w:oddHBand="1" w:evenHBand="0" w:firstRowFirstColumn="0" w:firstRowLastColumn="0" w:lastRowFirstColumn="0" w:lastRowLastColumn="0"/>
            </w:pPr>
            <w:hyperlink r:id="rId23" w:history="1">
              <w:r>
                <w:rPr>
                  <w:rStyle w:val="Hyperlink"/>
                </w:rPr>
                <w:t>Link</w:t>
              </w:r>
            </w:hyperlink>
          </w:p>
        </w:tc>
      </w:tr>
      <w:tr w:rsidR="001874AF" w:rsidRPr="00F8781C" w14:paraId="27C0C036" w14:textId="77777777">
        <w:trPr>
          <w:trHeight w:val="300"/>
        </w:trPr>
        <w:tc>
          <w:tcPr>
            <w:cnfStyle w:val="001000000000" w:firstRow="0" w:lastRow="0" w:firstColumn="1" w:lastColumn="0" w:oddVBand="0" w:evenVBand="0" w:oddHBand="0" w:evenHBand="0" w:firstRowFirstColumn="0" w:firstRowLastColumn="0" w:lastRowFirstColumn="0" w:lastRowLastColumn="0"/>
            <w:tcW w:w="5669" w:type="dxa"/>
            <w:hideMark/>
          </w:tcPr>
          <w:p w14:paraId="102A0849" w14:textId="77777777" w:rsidR="001874AF" w:rsidRPr="00F8781C" w:rsidRDefault="001874AF">
            <w:pPr>
              <w:rPr>
                <w:b w:val="0"/>
                <w:bCs w:val="0"/>
              </w:rPr>
            </w:pPr>
            <w:r w:rsidRPr="00F8781C">
              <w:rPr>
                <w:b w:val="0"/>
                <w:bCs w:val="0"/>
              </w:rPr>
              <w:t>Nota Snippergroen</w:t>
            </w:r>
          </w:p>
        </w:tc>
        <w:tc>
          <w:tcPr>
            <w:tcW w:w="2268" w:type="dxa"/>
            <w:hideMark/>
          </w:tcPr>
          <w:p w14:paraId="378C9870" w14:textId="77777777" w:rsidR="001874AF" w:rsidRPr="00F8781C" w:rsidRDefault="001874AF">
            <w:pPr>
              <w:cnfStyle w:val="000000000000" w:firstRow="0" w:lastRow="0" w:firstColumn="0" w:lastColumn="0" w:oddVBand="0" w:evenVBand="0" w:oddHBand="0" w:evenHBand="0" w:firstRowFirstColumn="0" w:firstRowLastColumn="0" w:lastRowFirstColumn="0" w:lastRowLastColumn="0"/>
            </w:pPr>
            <w:hyperlink r:id="rId24" w:history="1">
              <w:r>
                <w:rPr>
                  <w:rStyle w:val="Hyperlink"/>
                </w:rPr>
                <w:t>Link</w:t>
              </w:r>
            </w:hyperlink>
          </w:p>
        </w:tc>
      </w:tr>
      <w:tr w:rsidR="001874AF" w:rsidRPr="00F8781C" w14:paraId="2E0C877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69" w:type="dxa"/>
            <w:hideMark/>
          </w:tcPr>
          <w:p w14:paraId="289A9429" w14:textId="77777777" w:rsidR="001874AF" w:rsidRPr="00F8781C" w:rsidRDefault="001874AF">
            <w:pPr>
              <w:rPr>
                <w:b w:val="0"/>
                <w:bCs w:val="0"/>
              </w:rPr>
            </w:pPr>
            <w:r w:rsidRPr="00F8781C">
              <w:rPr>
                <w:b w:val="0"/>
                <w:bCs w:val="0"/>
              </w:rPr>
              <w:t>Nota verblijfsrecreatie</w:t>
            </w:r>
          </w:p>
        </w:tc>
        <w:tc>
          <w:tcPr>
            <w:tcW w:w="2268" w:type="dxa"/>
            <w:hideMark/>
          </w:tcPr>
          <w:p w14:paraId="4D32B9BE" w14:textId="77777777" w:rsidR="001874AF" w:rsidRPr="00F8781C" w:rsidRDefault="001874AF">
            <w:pPr>
              <w:cnfStyle w:val="000000100000" w:firstRow="0" w:lastRow="0" w:firstColumn="0" w:lastColumn="0" w:oddVBand="0" w:evenVBand="0" w:oddHBand="1" w:evenHBand="0" w:firstRowFirstColumn="0" w:firstRowLastColumn="0" w:lastRowFirstColumn="0" w:lastRowLastColumn="0"/>
            </w:pPr>
            <w:r>
              <w:t>Op te vragen via genoemde e-mailadres</w:t>
            </w:r>
          </w:p>
        </w:tc>
      </w:tr>
      <w:tr w:rsidR="001874AF" w:rsidRPr="00F8781C" w14:paraId="4D39F9E7" w14:textId="77777777">
        <w:trPr>
          <w:trHeight w:val="300"/>
        </w:trPr>
        <w:tc>
          <w:tcPr>
            <w:cnfStyle w:val="001000000000" w:firstRow="0" w:lastRow="0" w:firstColumn="1" w:lastColumn="0" w:oddVBand="0" w:evenVBand="0" w:oddHBand="0" w:evenHBand="0" w:firstRowFirstColumn="0" w:firstRowLastColumn="0" w:lastRowFirstColumn="0" w:lastRowLastColumn="0"/>
            <w:tcW w:w="5669" w:type="dxa"/>
            <w:hideMark/>
          </w:tcPr>
          <w:p w14:paraId="31B69B9B" w14:textId="77777777" w:rsidR="001874AF" w:rsidRPr="00F8781C" w:rsidRDefault="001874AF">
            <w:pPr>
              <w:rPr>
                <w:b w:val="0"/>
                <w:bCs w:val="0"/>
              </w:rPr>
            </w:pPr>
            <w:r w:rsidRPr="00F8781C">
              <w:rPr>
                <w:b w:val="0"/>
                <w:bCs w:val="0"/>
              </w:rPr>
              <w:t>Omgevingsvisie buitengebied Winterswijk</w:t>
            </w:r>
          </w:p>
        </w:tc>
        <w:tc>
          <w:tcPr>
            <w:tcW w:w="2268" w:type="dxa"/>
            <w:hideMark/>
          </w:tcPr>
          <w:p w14:paraId="457C50F1" w14:textId="77777777" w:rsidR="001874AF" w:rsidRPr="00F8781C" w:rsidRDefault="001874AF">
            <w:pPr>
              <w:cnfStyle w:val="000000000000" w:firstRow="0" w:lastRow="0" w:firstColumn="0" w:lastColumn="0" w:oddVBand="0" w:evenVBand="0" w:oddHBand="0" w:evenHBand="0" w:firstRowFirstColumn="0" w:firstRowLastColumn="0" w:lastRowFirstColumn="0" w:lastRowLastColumn="0"/>
              <w:rPr>
                <w:u w:val="single"/>
              </w:rPr>
            </w:pPr>
            <w:hyperlink r:id="rId25" w:history="1">
              <w:r w:rsidRPr="00F8781C">
                <w:rPr>
                  <w:rStyle w:val="Hyperlink"/>
                </w:rPr>
                <w:t>Link</w:t>
              </w:r>
            </w:hyperlink>
          </w:p>
        </w:tc>
      </w:tr>
      <w:tr w:rsidR="001874AF" w:rsidRPr="00F8781C" w14:paraId="23D91C0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69" w:type="dxa"/>
            <w:hideMark/>
          </w:tcPr>
          <w:p w14:paraId="4434F047" w14:textId="77777777" w:rsidR="001874AF" w:rsidRPr="00F8781C" w:rsidRDefault="001874AF">
            <w:pPr>
              <w:rPr>
                <w:b w:val="0"/>
                <w:bCs w:val="0"/>
              </w:rPr>
            </w:pPr>
            <w:r w:rsidRPr="00F8781C">
              <w:rPr>
                <w:b w:val="0"/>
                <w:bCs w:val="0"/>
                <w:iCs/>
              </w:rPr>
              <w:t>Omgevingsvisie Gaaf Gelderland</w:t>
            </w:r>
          </w:p>
        </w:tc>
        <w:tc>
          <w:tcPr>
            <w:tcW w:w="2268" w:type="dxa"/>
            <w:hideMark/>
          </w:tcPr>
          <w:p w14:paraId="3DF2BA12" w14:textId="77777777" w:rsidR="001874AF" w:rsidRPr="00F8781C" w:rsidRDefault="001874AF">
            <w:pPr>
              <w:cnfStyle w:val="000000100000" w:firstRow="0" w:lastRow="0" w:firstColumn="0" w:lastColumn="0" w:oddVBand="0" w:evenVBand="0" w:oddHBand="1" w:evenHBand="0" w:firstRowFirstColumn="0" w:firstRowLastColumn="0" w:lastRowFirstColumn="0" w:lastRowLastColumn="0"/>
            </w:pPr>
            <w:hyperlink r:id="rId26" w:history="1">
              <w:r>
                <w:rPr>
                  <w:rStyle w:val="Hyperlink"/>
                </w:rPr>
                <w:t>Link</w:t>
              </w:r>
            </w:hyperlink>
          </w:p>
        </w:tc>
      </w:tr>
      <w:tr w:rsidR="001874AF" w:rsidRPr="00F8781C" w14:paraId="58DBE535" w14:textId="77777777">
        <w:trPr>
          <w:trHeight w:val="300"/>
        </w:trPr>
        <w:tc>
          <w:tcPr>
            <w:cnfStyle w:val="001000000000" w:firstRow="0" w:lastRow="0" w:firstColumn="1" w:lastColumn="0" w:oddVBand="0" w:evenVBand="0" w:oddHBand="0" w:evenHBand="0" w:firstRowFirstColumn="0" w:firstRowLastColumn="0" w:lastRowFirstColumn="0" w:lastRowLastColumn="0"/>
            <w:tcW w:w="5669" w:type="dxa"/>
            <w:hideMark/>
          </w:tcPr>
          <w:p w14:paraId="5B1624EB" w14:textId="77777777" w:rsidR="001874AF" w:rsidRPr="00F8781C" w:rsidRDefault="001874AF">
            <w:pPr>
              <w:rPr>
                <w:b w:val="0"/>
                <w:bCs w:val="0"/>
              </w:rPr>
            </w:pPr>
            <w:r w:rsidRPr="00F8781C">
              <w:rPr>
                <w:b w:val="0"/>
                <w:bCs w:val="0"/>
              </w:rPr>
              <w:t>Publicatie beleidslijn woningsplitsing buitengebied</w:t>
            </w:r>
          </w:p>
        </w:tc>
        <w:tc>
          <w:tcPr>
            <w:tcW w:w="2268" w:type="dxa"/>
            <w:hideMark/>
          </w:tcPr>
          <w:p w14:paraId="7B93316C" w14:textId="77777777" w:rsidR="001874AF" w:rsidRPr="00F8781C" w:rsidRDefault="001874AF">
            <w:pPr>
              <w:cnfStyle w:val="000000000000" w:firstRow="0" w:lastRow="0" w:firstColumn="0" w:lastColumn="0" w:oddVBand="0" w:evenVBand="0" w:oddHBand="0" w:evenHBand="0" w:firstRowFirstColumn="0" w:firstRowLastColumn="0" w:lastRowFirstColumn="0" w:lastRowLastColumn="0"/>
            </w:pPr>
            <w:hyperlink r:id="rId27" w:history="1">
              <w:r>
                <w:rPr>
                  <w:rStyle w:val="Hyperlink"/>
                </w:rPr>
                <w:t>Link</w:t>
              </w:r>
            </w:hyperlink>
          </w:p>
        </w:tc>
      </w:tr>
      <w:tr w:rsidR="001874AF" w:rsidRPr="00F8781C" w14:paraId="2FDDF4D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69" w:type="dxa"/>
          </w:tcPr>
          <w:p w14:paraId="06F50E87" w14:textId="77777777" w:rsidR="001874AF" w:rsidRPr="002F3131" w:rsidRDefault="001874AF">
            <w:pPr>
              <w:rPr>
                <w:b w:val="0"/>
                <w:bCs w:val="0"/>
              </w:rPr>
            </w:pPr>
            <w:r w:rsidRPr="002F3131">
              <w:rPr>
                <w:b w:val="0"/>
                <w:bCs w:val="0"/>
              </w:rPr>
              <w:t>Regionale Woonagenda Achterhoek 2023-2030</w:t>
            </w:r>
          </w:p>
        </w:tc>
        <w:tc>
          <w:tcPr>
            <w:tcW w:w="2268" w:type="dxa"/>
          </w:tcPr>
          <w:p w14:paraId="023B1695" w14:textId="77777777" w:rsidR="001874AF" w:rsidRPr="00F8781C" w:rsidRDefault="001874AF">
            <w:pPr>
              <w:cnfStyle w:val="000000100000" w:firstRow="0" w:lastRow="0" w:firstColumn="0" w:lastColumn="0" w:oddVBand="0" w:evenVBand="0" w:oddHBand="1" w:evenHBand="0" w:firstRowFirstColumn="0" w:firstRowLastColumn="0" w:lastRowFirstColumn="0" w:lastRowLastColumn="0"/>
            </w:pPr>
            <w:hyperlink r:id="rId28" w:history="1">
              <w:r>
                <w:rPr>
                  <w:rStyle w:val="Hyperlink"/>
                </w:rPr>
                <w:t>Link</w:t>
              </w:r>
            </w:hyperlink>
          </w:p>
        </w:tc>
      </w:tr>
      <w:tr w:rsidR="001874AF" w:rsidRPr="00F8781C" w14:paraId="3D51BA81" w14:textId="77777777">
        <w:trPr>
          <w:trHeight w:val="300"/>
        </w:trPr>
        <w:tc>
          <w:tcPr>
            <w:cnfStyle w:val="001000000000" w:firstRow="0" w:lastRow="0" w:firstColumn="1" w:lastColumn="0" w:oddVBand="0" w:evenVBand="0" w:oddHBand="0" w:evenHBand="0" w:firstRowFirstColumn="0" w:firstRowLastColumn="0" w:lastRowFirstColumn="0" w:lastRowLastColumn="0"/>
            <w:tcW w:w="5669" w:type="dxa"/>
            <w:hideMark/>
          </w:tcPr>
          <w:p w14:paraId="7105F9F3" w14:textId="77777777" w:rsidR="001874AF" w:rsidRPr="00F8781C" w:rsidRDefault="001874AF">
            <w:pPr>
              <w:rPr>
                <w:b w:val="0"/>
                <w:bCs w:val="0"/>
              </w:rPr>
            </w:pPr>
            <w:r w:rsidRPr="00F8781C">
              <w:rPr>
                <w:b w:val="0"/>
                <w:bCs w:val="0"/>
              </w:rPr>
              <w:t>Structuurvisie Kom Winterswijk 2010-2020</w:t>
            </w:r>
          </w:p>
        </w:tc>
        <w:tc>
          <w:tcPr>
            <w:tcW w:w="2268" w:type="dxa"/>
            <w:hideMark/>
          </w:tcPr>
          <w:p w14:paraId="0D52D212" w14:textId="77777777" w:rsidR="001874AF" w:rsidRPr="00F8781C" w:rsidRDefault="001874AF">
            <w:pPr>
              <w:cnfStyle w:val="000000000000" w:firstRow="0" w:lastRow="0" w:firstColumn="0" w:lastColumn="0" w:oddVBand="0" w:evenVBand="0" w:oddHBand="0" w:evenHBand="0" w:firstRowFirstColumn="0" w:firstRowLastColumn="0" w:lastRowFirstColumn="0" w:lastRowLastColumn="0"/>
              <w:rPr>
                <w:u w:val="single"/>
              </w:rPr>
            </w:pPr>
            <w:hyperlink r:id="rId29" w:history="1">
              <w:r w:rsidRPr="00F8781C">
                <w:rPr>
                  <w:rStyle w:val="Hyperlink"/>
                </w:rPr>
                <w:t>Link</w:t>
              </w:r>
            </w:hyperlink>
          </w:p>
        </w:tc>
      </w:tr>
      <w:tr w:rsidR="001874AF" w:rsidRPr="00F8781C" w14:paraId="6B50A81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69" w:type="dxa"/>
            <w:hideMark/>
          </w:tcPr>
          <w:p w14:paraId="036CC906" w14:textId="77777777" w:rsidR="001874AF" w:rsidRPr="00F8781C" w:rsidRDefault="001874AF">
            <w:pPr>
              <w:rPr>
                <w:b w:val="0"/>
                <w:bCs w:val="0"/>
              </w:rPr>
            </w:pPr>
            <w:r w:rsidRPr="00F8781C">
              <w:rPr>
                <w:b w:val="0"/>
                <w:bCs w:val="0"/>
              </w:rPr>
              <w:t>Uitwerking beleidskeuzes Omgevingsvisie buitengebied</w:t>
            </w:r>
          </w:p>
        </w:tc>
        <w:tc>
          <w:tcPr>
            <w:tcW w:w="2268" w:type="dxa"/>
            <w:hideMark/>
          </w:tcPr>
          <w:p w14:paraId="7F689CB4" w14:textId="77777777" w:rsidR="001874AF" w:rsidRPr="00F8781C" w:rsidRDefault="001874AF">
            <w:pPr>
              <w:cnfStyle w:val="000000100000" w:firstRow="0" w:lastRow="0" w:firstColumn="0" w:lastColumn="0" w:oddVBand="0" w:evenVBand="0" w:oddHBand="1" w:evenHBand="0" w:firstRowFirstColumn="0" w:firstRowLastColumn="0" w:lastRowFirstColumn="0" w:lastRowLastColumn="0"/>
              <w:rPr>
                <w:u w:val="single"/>
              </w:rPr>
            </w:pPr>
            <w:hyperlink r:id="rId30" w:history="1">
              <w:r w:rsidRPr="00F8781C">
                <w:rPr>
                  <w:rStyle w:val="Hyperlink"/>
                </w:rPr>
                <w:t>Link</w:t>
              </w:r>
            </w:hyperlink>
          </w:p>
        </w:tc>
      </w:tr>
      <w:tr w:rsidR="001874AF" w:rsidRPr="00F8781C" w14:paraId="79406E21" w14:textId="77777777">
        <w:trPr>
          <w:trHeight w:val="300"/>
        </w:trPr>
        <w:tc>
          <w:tcPr>
            <w:cnfStyle w:val="001000000000" w:firstRow="0" w:lastRow="0" w:firstColumn="1" w:lastColumn="0" w:oddVBand="0" w:evenVBand="0" w:oddHBand="0" w:evenHBand="0" w:firstRowFirstColumn="0" w:firstRowLastColumn="0" w:lastRowFirstColumn="0" w:lastRowLastColumn="0"/>
            <w:tcW w:w="5669" w:type="dxa"/>
            <w:hideMark/>
          </w:tcPr>
          <w:p w14:paraId="104C65A0" w14:textId="77777777" w:rsidR="001874AF" w:rsidRPr="00F8781C" w:rsidRDefault="001874AF">
            <w:pPr>
              <w:rPr>
                <w:b w:val="0"/>
                <w:bCs w:val="0"/>
              </w:rPr>
            </w:pPr>
            <w:r w:rsidRPr="00F8781C">
              <w:rPr>
                <w:b w:val="0"/>
                <w:bCs w:val="0"/>
              </w:rPr>
              <w:t>Volkshuisvestelijk afwegingskader woningbouw Winterswijk 2023-2026</w:t>
            </w:r>
          </w:p>
        </w:tc>
        <w:tc>
          <w:tcPr>
            <w:tcW w:w="2268" w:type="dxa"/>
            <w:hideMark/>
          </w:tcPr>
          <w:p w14:paraId="5DE36FAF" w14:textId="77777777" w:rsidR="001874AF" w:rsidRPr="00F8781C" w:rsidRDefault="001874AF">
            <w:pPr>
              <w:cnfStyle w:val="000000000000" w:firstRow="0" w:lastRow="0" w:firstColumn="0" w:lastColumn="0" w:oddVBand="0" w:evenVBand="0" w:oddHBand="0" w:evenHBand="0" w:firstRowFirstColumn="0" w:firstRowLastColumn="0" w:lastRowFirstColumn="0" w:lastRowLastColumn="0"/>
            </w:pPr>
            <w:hyperlink r:id="rId31" w:history="1">
              <w:r>
                <w:rPr>
                  <w:rStyle w:val="Hyperlink"/>
                </w:rPr>
                <w:t>Link</w:t>
              </w:r>
            </w:hyperlink>
          </w:p>
        </w:tc>
      </w:tr>
      <w:tr w:rsidR="001874AF" w:rsidRPr="00F8781C" w14:paraId="3987306D"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669" w:type="dxa"/>
            <w:hideMark/>
          </w:tcPr>
          <w:p w14:paraId="37CDD4DC" w14:textId="77777777" w:rsidR="001874AF" w:rsidRPr="00F8781C" w:rsidRDefault="001874AF">
            <w:pPr>
              <w:rPr>
                <w:b w:val="0"/>
                <w:bCs w:val="0"/>
              </w:rPr>
            </w:pPr>
            <w:r w:rsidRPr="00F8781C">
              <w:rPr>
                <w:b w:val="0"/>
                <w:bCs w:val="0"/>
              </w:rPr>
              <w:t>Woonvisie Winterswijk 2020-2025</w:t>
            </w:r>
          </w:p>
        </w:tc>
        <w:tc>
          <w:tcPr>
            <w:tcW w:w="2268" w:type="dxa"/>
            <w:hideMark/>
          </w:tcPr>
          <w:p w14:paraId="6E6BD2E9" w14:textId="77777777" w:rsidR="001874AF" w:rsidRPr="00F8781C" w:rsidRDefault="001874AF">
            <w:pPr>
              <w:cnfStyle w:val="000000100000" w:firstRow="0" w:lastRow="0" w:firstColumn="0" w:lastColumn="0" w:oddVBand="0" w:evenVBand="0" w:oddHBand="1" w:evenHBand="0" w:firstRowFirstColumn="0" w:firstRowLastColumn="0" w:lastRowFirstColumn="0" w:lastRowLastColumn="0"/>
              <w:rPr>
                <w:u w:val="single"/>
              </w:rPr>
            </w:pPr>
            <w:hyperlink r:id="rId32" w:history="1">
              <w:r w:rsidRPr="00F8781C">
                <w:rPr>
                  <w:rStyle w:val="Hyperlink"/>
                </w:rPr>
                <w:t>Link</w:t>
              </w:r>
            </w:hyperlink>
          </w:p>
        </w:tc>
      </w:tr>
    </w:tbl>
    <w:p w14:paraId="1259A223" w14:textId="4F6EECC6" w:rsidR="001874AF" w:rsidRDefault="001874AF" w:rsidP="001874AF">
      <w:pPr>
        <w:pStyle w:val="Bijschrift"/>
      </w:pPr>
      <w:r>
        <w:t xml:space="preserve">Tabel </w:t>
      </w:r>
      <w:r>
        <w:fldChar w:fldCharType="begin"/>
      </w:r>
      <w:r>
        <w:instrText xml:space="preserve"> SEQ Tabel \* ARABIC </w:instrText>
      </w:r>
      <w:r>
        <w:fldChar w:fldCharType="separate"/>
      </w:r>
      <w:r w:rsidR="00F66E92">
        <w:rPr>
          <w:noProof/>
        </w:rPr>
        <w:t>1</w:t>
      </w:r>
      <w:r>
        <w:fldChar w:fldCharType="end"/>
      </w:r>
      <w:r>
        <w:t>. Onderwerpen voor wenselijkheid.</w:t>
      </w:r>
    </w:p>
    <w:p w14:paraId="13ADD8B5" w14:textId="77777777" w:rsidR="001874AF" w:rsidRDefault="001874AF" w:rsidP="001874AF"/>
    <w:p w14:paraId="5BB79ED5" w14:textId="77777777" w:rsidR="001874AF" w:rsidRDefault="001874AF">
      <w:pPr>
        <w:spacing w:after="160" w:line="259" w:lineRule="auto"/>
        <w:rPr>
          <w:i/>
          <w:iCs/>
        </w:rPr>
      </w:pPr>
      <w:r>
        <w:rPr>
          <w:i/>
          <w:iCs/>
        </w:rPr>
        <w:br w:type="page"/>
      </w:r>
    </w:p>
    <w:p w14:paraId="56882016" w14:textId="3E7FC434" w:rsidR="001874AF" w:rsidRPr="004068B2" w:rsidRDefault="001874AF" w:rsidP="001874AF">
      <w:r w:rsidRPr="0091606B">
        <w:rPr>
          <w:i/>
          <w:iCs/>
        </w:rPr>
        <w:lastRenderedPageBreak/>
        <w:t>Haalbaarheid</w:t>
      </w:r>
    </w:p>
    <w:tbl>
      <w:tblPr>
        <w:tblStyle w:val="Onopgemaaktetabel1"/>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9"/>
        <w:gridCol w:w="2268"/>
      </w:tblGrid>
      <w:tr w:rsidR="001874AF" w:rsidRPr="009E73E5" w14:paraId="2C399FBF" w14:textId="77777777">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669" w:type="dxa"/>
            <w:noWrap/>
            <w:hideMark/>
          </w:tcPr>
          <w:p w14:paraId="3F43D26B" w14:textId="77777777" w:rsidR="001874AF" w:rsidRPr="009E73E5" w:rsidRDefault="001874AF">
            <w:r w:rsidRPr="009E73E5">
              <w:t>Onderwerp</w:t>
            </w:r>
          </w:p>
        </w:tc>
        <w:tc>
          <w:tcPr>
            <w:tcW w:w="2268" w:type="dxa"/>
            <w:noWrap/>
            <w:hideMark/>
          </w:tcPr>
          <w:p w14:paraId="27EC3853" w14:textId="77777777" w:rsidR="001874AF" w:rsidRPr="009E73E5" w:rsidRDefault="001874AF">
            <w:pPr>
              <w:cnfStyle w:val="100000000000" w:firstRow="1" w:lastRow="0" w:firstColumn="0" w:lastColumn="0" w:oddVBand="0" w:evenVBand="0" w:oddHBand="0" w:evenHBand="0" w:firstRowFirstColumn="0" w:firstRowLastColumn="0" w:lastRowFirstColumn="0" w:lastRowLastColumn="0"/>
            </w:pPr>
            <w:r w:rsidRPr="009E73E5">
              <w:t>Meer informatie</w:t>
            </w:r>
          </w:p>
        </w:tc>
      </w:tr>
      <w:tr w:rsidR="001874AF" w:rsidRPr="009E73E5" w14:paraId="43446F7A"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669" w:type="dxa"/>
            <w:noWrap/>
            <w:hideMark/>
          </w:tcPr>
          <w:p w14:paraId="39B222D3" w14:textId="77777777" w:rsidR="001874AF" w:rsidRPr="009E73E5" w:rsidRDefault="001874AF">
            <w:pPr>
              <w:rPr>
                <w:b w:val="0"/>
                <w:bCs w:val="0"/>
              </w:rPr>
            </w:pPr>
            <w:r w:rsidRPr="009E73E5">
              <w:rPr>
                <w:b w:val="0"/>
                <w:bCs w:val="0"/>
              </w:rPr>
              <w:t xml:space="preserve">Activiteiten- en milieuzonering </w:t>
            </w:r>
          </w:p>
        </w:tc>
        <w:tc>
          <w:tcPr>
            <w:tcW w:w="2268" w:type="dxa"/>
            <w:noWrap/>
            <w:hideMark/>
          </w:tcPr>
          <w:p w14:paraId="01EEDA96" w14:textId="77777777" w:rsidR="001874AF" w:rsidRPr="009E73E5" w:rsidRDefault="001874AF">
            <w:pPr>
              <w:cnfStyle w:val="000000100000" w:firstRow="0" w:lastRow="0" w:firstColumn="0" w:lastColumn="0" w:oddVBand="0" w:evenVBand="0" w:oddHBand="1" w:evenHBand="0" w:firstRowFirstColumn="0" w:firstRowLastColumn="0" w:lastRowFirstColumn="0" w:lastRowLastColumn="0"/>
            </w:pPr>
          </w:p>
        </w:tc>
      </w:tr>
      <w:tr w:rsidR="001874AF" w:rsidRPr="009E73E5" w14:paraId="790C2DB6" w14:textId="77777777">
        <w:trPr>
          <w:trHeight w:val="285"/>
        </w:trPr>
        <w:tc>
          <w:tcPr>
            <w:cnfStyle w:val="001000000000" w:firstRow="0" w:lastRow="0" w:firstColumn="1" w:lastColumn="0" w:oddVBand="0" w:evenVBand="0" w:oddHBand="0" w:evenHBand="0" w:firstRowFirstColumn="0" w:firstRowLastColumn="0" w:lastRowFirstColumn="0" w:lastRowLastColumn="0"/>
            <w:tcW w:w="5669" w:type="dxa"/>
            <w:noWrap/>
            <w:hideMark/>
          </w:tcPr>
          <w:p w14:paraId="33758400" w14:textId="77777777" w:rsidR="001874AF" w:rsidRPr="009E73E5" w:rsidRDefault="001874AF">
            <w:pPr>
              <w:rPr>
                <w:b w:val="0"/>
                <w:bCs w:val="0"/>
              </w:rPr>
            </w:pPr>
            <w:r w:rsidRPr="009E73E5">
              <w:rPr>
                <w:b w:val="0"/>
                <w:bCs w:val="0"/>
              </w:rPr>
              <w:t>Archeologie</w:t>
            </w:r>
            <w:r>
              <w:rPr>
                <w:b w:val="0"/>
                <w:bCs w:val="0"/>
              </w:rPr>
              <w:t xml:space="preserve"> en cultuurhistorie</w:t>
            </w:r>
          </w:p>
        </w:tc>
        <w:tc>
          <w:tcPr>
            <w:tcW w:w="2268" w:type="dxa"/>
            <w:noWrap/>
            <w:hideMark/>
          </w:tcPr>
          <w:p w14:paraId="3E55B4F7" w14:textId="77777777" w:rsidR="001874AF" w:rsidRPr="009E73E5" w:rsidRDefault="001874AF">
            <w:pPr>
              <w:cnfStyle w:val="000000000000" w:firstRow="0" w:lastRow="0" w:firstColumn="0" w:lastColumn="0" w:oddVBand="0" w:evenVBand="0" w:oddHBand="0" w:evenHBand="0" w:firstRowFirstColumn="0" w:firstRowLastColumn="0" w:lastRowFirstColumn="0" w:lastRowLastColumn="0"/>
            </w:pPr>
          </w:p>
        </w:tc>
      </w:tr>
      <w:tr w:rsidR="001874AF" w:rsidRPr="009E73E5" w14:paraId="3FFE6D97"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669" w:type="dxa"/>
            <w:noWrap/>
          </w:tcPr>
          <w:p w14:paraId="634291FB" w14:textId="77777777" w:rsidR="001874AF" w:rsidRPr="00DB01CE" w:rsidRDefault="001874AF">
            <w:pPr>
              <w:rPr>
                <w:b w:val="0"/>
                <w:bCs w:val="0"/>
              </w:rPr>
            </w:pPr>
            <w:r w:rsidRPr="00DB01CE">
              <w:rPr>
                <w:b w:val="0"/>
                <w:bCs w:val="0"/>
              </w:rPr>
              <w:t>Asbest</w:t>
            </w:r>
          </w:p>
        </w:tc>
        <w:tc>
          <w:tcPr>
            <w:tcW w:w="2268" w:type="dxa"/>
            <w:noWrap/>
          </w:tcPr>
          <w:p w14:paraId="0BE7358F" w14:textId="77777777" w:rsidR="001874AF" w:rsidRPr="00DB01CE" w:rsidRDefault="001874AF">
            <w:pPr>
              <w:cnfStyle w:val="000000100000" w:firstRow="0" w:lastRow="0" w:firstColumn="0" w:lastColumn="0" w:oddVBand="0" w:evenVBand="0" w:oddHBand="1" w:evenHBand="0" w:firstRowFirstColumn="0" w:firstRowLastColumn="0" w:lastRowFirstColumn="0" w:lastRowLastColumn="0"/>
            </w:pPr>
            <w:hyperlink r:id="rId33" w:history="1">
              <w:r>
                <w:rPr>
                  <w:rStyle w:val="Hyperlink"/>
                </w:rPr>
                <w:t>Link</w:t>
              </w:r>
            </w:hyperlink>
          </w:p>
        </w:tc>
      </w:tr>
      <w:tr w:rsidR="001874AF" w:rsidRPr="009E73E5" w14:paraId="7A4BFDF0" w14:textId="77777777">
        <w:trPr>
          <w:trHeight w:val="285"/>
        </w:trPr>
        <w:tc>
          <w:tcPr>
            <w:cnfStyle w:val="001000000000" w:firstRow="0" w:lastRow="0" w:firstColumn="1" w:lastColumn="0" w:oddVBand="0" w:evenVBand="0" w:oddHBand="0" w:evenHBand="0" w:firstRowFirstColumn="0" w:firstRowLastColumn="0" w:lastRowFirstColumn="0" w:lastRowLastColumn="0"/>
            <w:tcW w:w="5669" w:type="dxa"/>
            <w:noWrap/>
            <w:hideMark/>
          </w:tcPr>
          <w:p w14:paraId="1EBF0E01" w14:textId="77777777" w:rsidR="001874AF" w:rsidRPr="009E73E5" w:rsidRDefault="001874AF">
            <w:pPr>
              <w:rPr>
                <w:b w:val="0"/>
                <w:bCs w:val="0"/>
              </w:rPr>
            </w:pPr>
            <w:r w:rsidRPr="009E73E5">
              <w:rPr>
                <w:b w:val="0"/>
                <w:bCs w:val="0"/>
              </w:rPr>
              <w:t>Bodem</w:t>
            </w:r>
          </w:p>
        </w:tc>
        <w:tc>
          <w:tcPr>
            <w:tcW w:w="2268" w:type="dxa"/>
            <w:noWrap/>
            <w:hideMark/>
          </w:tcPr>
          <w:p w14:paraId="2288EF2B" w14:textId="77777777" w:rsidR="001874AF" w:rsidRPr="009E73E5" w:rsidRDefault="001874AF">
            <w:pPr>
              <w:cnfStyle w:val="000000000000" w:firstRow="0" w:lastRow="0" w:firstColumn="0" w:lastColumn="0" w:oddVBand="0" w:evenVBand="0" w:oddHBand="0" w:evenHBand="0" w:firstRowFirstColumn="0" w:firstRowLastColumn="0" w:lastRowFirstColumn="0" w:lastRowLastColumn="0"/>
            </w:pPr>
            <w:hyperlink r:id="rId34" w:history="1">
              <w:r>
                <w:rPr>
                  <w:rStyle w:val="Hyperlink"/>
                </w:rPr>
                <w:t>Link</w:t>
              </w:r>
            </w:hyperlink>
          </w:p>
        </w:tc>
      </w:tr>
      <w:tr w:rsidR="001874AF" w:rsidRPr="009E73E5" w14:paraId="3D580BE8"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669" w:type="dxa"/>
            <w:noWrap/>
            <w:hideMark/>
          </w:tcPr>
          <w:p w14:paraId="5059DEAA" w14:textId="77777777" w:rsidR="001874AF" w:rsidRPr="009E73E5" w:rsidRDefault="001874AF">
            <w:pPr>
              <w:rPr>
                <w:b w:val="0"/>
                <w:bCs w:val="0"/>
              </w:rPr>
            </w:pPr>
            <w:r w:rsidRPr="009E73E5">
              <w:rPr>
                <w:b w:val="0"/>
                <w:bCs w:val="0"/>
              </w:rPr>
              <w:t>Externe veiligheid</w:t>
            </w:r>
          </w:p>
        </w:tc>
        <w:tc>
          <w:tcPr>
            <w:tcW w:w="2268" w:type="dxa"/>
            <w:noWrap/>
            <w:hideMark/>
          </w:tcPr>
          <w:p w14:paraId="22C010FA" w14:textId="77777777" w:rsidR="001874AF" w:rsidRPr="009E73E5" w:rsidRDefault="001874AF">
            <w:pPr>
              <w:cnfStyle w:val="000000100000" w:firstRow="0" w:lastRow="0" w:firstColumn="0" w:lastColumn="0" w:oddVBand="0" w:evenVBand="0" w:oddHBand="1" w:evenHBand="0" w:firstRowFirstColumn="0" w:firstRowLastColumn="0" w:lastRowFirstColumn="0" w:lastRowLastColumn="0"/>
            </w:pPr>
            <w:hyperlink r:id="rId35" w:history="1">
              <w:r>
                <w:rPr>
                  <w:rStyle w:val="Hyperlink"/>
                </w:rPr>
                <w:t>Link</w:t>
              </w:r>
            </w:hyperlink>
          </w:p>
        </w:tc>
      </w:tr>
      <w:tr w:rsidR="001874AF" w:rsidRPr="009E73E5" w14:paraId="28221EBD" w14:textId="77777777">
        <w:trPr>
          <w:trHeight w:val="285"/>
        </w:trPr>
        <w:tc>
          <w:tcPr>
            <w:cnfStyle w:val="001000000000" w:firstRow="0" w:lastRow="0" w:firstColumn="1" w:lastColumn="0" w:oddVBand="0" w:evenVBand="0" w:oddHBand="0" w:evenHBand="0" w:firstRowFirstColumn="0" w:firstRowLastColumn="0" w:lastRowFirstColumn="0" w:lastRowLastColumn="0"/>
            <w:tcW w:w="5669" w:type="dxa"/>
            <w:noWrap/>
            <w:hideMark/>
          </w:tcPr>
          <w:p w14:paraId="75CD88E3" w14:textId="77777777" w:rsidR="001874AF" w:rsidRPr="009E73E5" w:rsidRDefault="001874AF">
            <w:pPr>
              <w:rPr>
                <w:b w:val="0"/>
                <w:bCs w:val="0"/>
              </w:rPr>
            </w:pPr>
            <w:r w:rsidRPr="009E73E5">
              <w:rPr>
                <w:b w:val="0"/>
                <w:bCs w:val="0"/>
              </w:rPr>
              <w:t>Flora en fauna</w:t>
            </w:r>
          </w:p>
        </w:tc>
        <w:tc>
          <w:tcPr>
            <w:tcW w:w="2268" w:type="dxa"/>
            <w:noWrap/>
            <w:hideMark/>
          </w:tcPr>
          <w:p w14:paraId="690962D9" w14:textId="77777777" w:rsidR="001874AF" w:rsidRPr="009E73E5" w:rsidRDefault="001874AF">
            <w:pPr>
              <w:cnfStyle w:val="000000000000" w:firstRow="0" w:lastRow="0" w:firstColumn="0" w:lastColumn="0" w:oddVBand="0" w:evenVBand="0" w:oddHBand="0" w:evenHBand="0" w:firstRowFirstColumn="0" w:firstRowLastColumn="0" w:lastRowFirstColumn="0" w:lastRowLastColumn="0"/>
            </w:pPr>
            <w:hyperlink r:id="rId36" w:history="1">
              <w:r>
                <w:rPr>
                  <w:rStyle w:val="Hyperlink"/>
                </w:rPr>
                <w:t>Link</w:t>
              </w:r>
            </w:hyperlink>
          </w:p>
        </w:tc>
      </w:tr>
      <w:tr w:rsidR="001874AF" w:rsidRPr="009E73E5" w14:paraId="3A509DF7"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669" w:type="dxa"/>
            <w:noWrap/>
            <w:hideMark/>
          </w:tcPr>
          <w:p w14:paraId="4001EE76" w14:textId="77777777" w:rsidR="001874AF" w:rsidRPr="009E73E5" w:rsidRDefault="001874AF">
            <w:pPr>
              <w:rPr>
                <w:b w:val="0"/>
                <w:bCs w:val="0"/>
              </w:rPr>
            </w:pPr>
            <w:r w:rsidRPr="009E73E5">
              <w:rPr>
                <w:b w:val="0"/>
                <w:bCs w:val="0"/>
              </w:rPr>
              <w:t>Geluid</w:t>
            </w:r>
          </w:p>
        </w:tc>
        <w:tc>
          <w:tcPr>
            <w:tcW w:w="2268" w:type="dxa"/>
            <w:noWrap/>
            <w:hideMark/>
          </w:tcPr>
          <w:p w14:paraId="2525E861" w14:textId="77777777" w:rsidR="001874AF" w:rsidRPr="009E73E5" w:rsidRDefault="001874AF">
            <w:pPr>
              <w:cnfStyle w:val="000000100000" w:firstRow="0" w:lastRow="0" w:firstColumn="0" w:lastColumn="0" w:oddVBand="0" w:evenVBand="0" w:oddHBand="1" w:evenHBand="0" w:firstRowFirstColumn="0" w:firstRowLastColumn="0" w:lastRowFirstColumn="0" w:lastRowLastColumn="0"/>
            </w:pPr>
            <w:hyperlink r:id="rId37" w:history="1">
              <w:r>
                <w:rPr>
                  <w:rStyle w:val="Hyperlink"/>
                </w:rPr>
                <w:t>Link</w:t>
              </w:r>
            </w:hyperlink>
          </w:p>
        </w:tc>
      </w:tr>
      <w:tr w:rsidR="001874AF" w:rsidRPr="009E73E5" w14:paraId="2FB95F82" w14:textId="77777777">
        <w:trPr>
          <w:trHeight w:val="285"/>
        </w:trPr>
        <w:tc>
          <w:tcPr>
            <w:cnfStyle w:val="001000000000" w:firstRow="0" w:lastRow="0" w:firstColumn="1" w:lastColumn="0" w:oddVBand="0" w:evenVBand="0" w:oddHBand="0" w:evenHBand="0" w:firstRowFirstColumn="0" w:firstRowLastColumn="0" w:lastRowFirstColumn="0" w:lastRowLastColumn="0"/>
            <w:tcW w:w="5669" w:type="dxa"/>
            <w:noWrap/>
            <w:hideMark/>
          </w:tcPr>
          <w:p w14:paraId="41C8E692" w14:textId="77777777" w:rsidR="001874AF" w:rsidRPr="009E73E5" w:rsidRDefault="001874AF">
            <w:pPr>
              <w:rPr>
                <w:b w:val="0"/>
                <w:bCs w:val="0"/>
              </w:rPr>
            </w:pPr>
            <w:r w:rsidRPr="009E73E5">
              <w:rPr>
                <w:b w:val="0"/>
                <w:bCs w:val="0"/>
              </w:rPr>
              <w:t>Geur</w:t>
            </w:r>
          </w:p>
        </w:tc>
        <w:tc>
          <w:tcPr>
            <w:tcW w:w="2268" w:type="dxa"/>
            <w:noWrap/>
            <w:hideMark/>
          </w:tcPr>
          <w:p w14:paraId="534240B6" w14:textId="77777777" w:rsidR="001874AF" w:rsidRPr="009E73E5" w:rsidRDefault="001874AF">
            <w:pPr>
              <w:cnfStyle w:val="000000000000" w:firstRow="0" w:lastRow="0" w:firstColumn="0" w:lastColumn="0" w:oddVBand="0" w:evenVBand="0" w:oddHBand="0" w:evenHBand="0" w:firstRowFirstColumn="0" w:firstRowLastColumn="0" w:lastRowFirstColumn="0" w:lastRowLastColumn="0"/>
            </w:pPr>
            <w:hyperlink r:id="rId38" w:history="1">
              <w:r>
                <w:rPr>
                  <w:rStyle w:val="Hyperlink"/>
                </w:rPr>
                <w:t>Link</w:t>
              </w:r>
            </w:hyperlink>
          </w:p>
        </w:tc>
      </w:tr>
      <w:tr w:rsidR="001874AF" w:rsidRPr="009E73E5" w14:paraId="16E8A23F"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669" w:type="dxa"/>
            <w:noWrap/>
            <w:hideMark/>
          </w:tcPr>
          <w:p w14:paraId="7591CC73" w14:textId="77777777" w:rsidR="001874AF" w:rsidRPr="009E73E5" w:rsidRDefault="001874AF">
            <w:pPr>
              <w:rPr>
                <w:b w:val="0"/>
                <w:bCs w:val="0"/>
              </w:rPr>
            </w:pPr>
            <w:r w:rsidRPr="009E73E5">
              <w:rPr>
                <w:b w:val="0"/>
                <w:bCs w:val="0"/>
                <w:iCs/>
              </w:rPr>
              <w:t>Gezonde fysieke leefomgeving</w:t>
            </w:r>
          </w:p>
        </w:tc>
        <w:tc>
          <w:tcPr>
            <w:tcW w:w="2268" w:type="dxa"/>
            <w:noWrap/>
            <w:hideMark/>
          </w:tcPr>
          <w:p w14:paraId="755D49E4" w14:textId="77777777" w:rsidR="001874AF" w:rsidRPr="009E73E5" w:rsidRDefault="001874AF">
            <w:pPr>
              <w:cnfStyle w:val="000000100000" w:firstRow="0" w:lastRow="0" w:firstColumn="0" w:lastColumn="0" w:oddVBand="0" w:evenVBand="0" w:oddHBand="1" w:evenHBand="0" w:firstRowFirstColumn="0" w:firstRowLastColumn="0" w:lastRowFirstColumn="0" w:lastRowLastColumn="0"/>
            </w:pPr>
            <w:hyperlink r:id="rId39" w:history="1">
              <w:r>
                <w:rPr>
                  <w:rStyle w:val="Hyperlink"/>
                </w:rPr>
                <w:t>Link</w:t>
              </w:r>
            </w:hyperlink>
          </w:p>
        </w:tc>
      </w:tr>
      <w:tr w:rsidR="001874AF" w:rsidRPr="009E73E5" w14:paraId="1843B07E" w14:textId="77777777">
        <w:trPr>
          <w:trHeight w:val="285"/>
        </w:trPr>
        <w:tc>
          <w:tcPr>
            <w:cnfStyle w:val="001000000000" w:firstRow="0" w:lastRow="0" w:firstColumn="1" w:lastColumn="0" w:oddVBand="0" w:evenVBand="0" w:oddHBand="0" w:evenHBand="0" w:firstRowFirstColumn="0" w:firstRowLastColumn="0" w:lastRowFirstColumn="0" w:lastRowLastColumn="0"/>
            <w:tcW w:w="5669" w:type="dxa"/>
            <w:noWrap/>
            <w:hideMark/>
          </w:tcPr>
          <w:p w14:paraId="75A50C72" w14:textId="77777777" w:rsidR="001874AF" w:rsidRPr="009E73E5" w:rsidRDefault="001874AF">
            <w:pPr>
              <w:rPr>
                <w:b w:val="0"/>
                <w:bCs w:val="0"/>
              </w:rPr>
            </w:pPr>
            <w:r w:rsidRPr="009E73E5">
              <w:rPr>
                <w:b w:val="0"/>
                <w:bCs w:val="0"/>
              </w:rPr>
              <w:t>Landschappelijke inpassing</w:t>
            </w:r>
          </w:p>
        </w:tc>
        <w:tc>
          <w:tcPr>
            <w:tcW w:w="2268" w:type="dxa"/>
            <w:noWrap/>
            <w:hideMark/>
          </w:tcPr>
          <w:p w14:paraId="57DB6F25" w14:textId="77777777" w:rsidR="001874AF" w:rsidRPr="009E73E5" w:rsidRDefault="001874AF">
            <w:pPr>
              <w:cnfStyle w:val="000000000000" w:firstRow="0" w:lastRow="0" w:firstColumn="0" w:lastColumn="0" w:oddVBand="0" w:evenVBand="0" w:oddHBand="0" w:evenHBand="0" w:firstRowFirstColumn="0" w:firstRowLastColumn="0" w:lastRowFirstColumn="0" w:lastRowLastColumn="0"/>
            </w:pPr>
            <w:r>
              <w:t>Op te vragen via genoemde e-mailadres</w:t>
            </w:r>
          </w:p>
        </w:tc>
      </w:tr>
      <w:tr w:rsidR="001874AF" w:rsidRPr="009E73E5" w14:paraId="23CF7FFF"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669" w:type="dxa"/>
            <w:noWrap/>
            <w:hideMark/>
          </w:tcPr>
          <w:p w14:paraId="77D68146" w14:textId="77777777" w:rsidR="001874AF" w:rsidRPr="009E73E5" w:rsidRDefault="001874AF">
            <w:pPr>
              <w:rPr>
                <w:b w:val="0"/>
                <w:bCs w:val="0"/>
              </w:rPr>
            </w:pPr>
            <w:r w:rsidRPr="009E73E5">
              <w:rPr>
                <w:b w:val="0"/>
                <w:bCs w:val="0"/>
              </w:rPr>
              <w:t>Licht</w:t>
            </w:r>
          </w:p>
        </w:tc>
        <w:tc>
          <w:tcPr>
            <w:tcW w:w="2268" w:type="dxa"/>
            <w:noWrap/>
            <w:hideMark/>
          </w:tcPr>
          <w:p w14:paraId="7B2A60C6" w14:textId="77777777" w:rsidR="001874AF" w:rsidRPr="009E73E5" w:rsidRDefault="001874AF">
            <w:pPr>
              <w:cnfStyle w:val="000000100000" w:firstRow="0" w:lastRow="0" w:firstColumn="0" w:lastColumn="0" w:oddVBand="0" w:evenVBand="0" w:oddHBand="1" w:evenHBand="0" w:firstRowFirstColumn="0" w:firstRowLastColumn="0" w:lastRowFirstColumn="0" w:lastRowLastColumn="0"/>
            </w:pPr>
            <w:hyperlink r:id="rId40" w:history="1">
              <w:r w:rsidRPr="00F8781C">
                <w:rPr>
                  <w:rStyle w:val="Hyperlink"/>
                </w:rPr>
                <w:t>Link</w:t>
              </w:r>
            </w:hyperlink>
          </w:p>
        </w:tc>
      </w:tr>
      <w:tr w:rsidR="001874AF" w:rsidRPr="009E73E5" w14:paraId="1EB7314F" w14:textId="77777777">
        <w:trPr>
          <w:trHeight w:val="285"/>
        </w:trPr>
        <w:tc>
          <w:tcPr>
            <w:cnfStyle w:val="001000000000" w:firstRow="0" w:lastRow="0" w:firstColumn="1" w:lastColumn="0" w:oddVBand="0" w:evenVBand="0" w:oddHBand="0" w:evenHBand="0" w:firstRowFirstColumn="0" w:firstRowLastColumn="0" w:lastRowFirstColumn="0" w:lastRowLastColumn="0"/>
            <w:tcW w:w="5669" w:type="dxa"/>
            <w:noWrap/>
            <w:hideMark/>
          </w:tcPr>
          <w:p w14:paraId="6A6E1B0C" w14:textId="77777777" w:rsidR="001874AF" w:rsidRPr="009E73E5" w:rsidRDefault="001874AF">
            <w:pPr>
              <w:rPr>
                <w:b w:val="0"/>
                <w:bCs w:val="0"/>
              </w:rPr>
            </w:pPr>
            <w:r w:rsidRPr="009E73E5">
              <w:rPr>
                <w:b w:val="0"/>
                <w:bCs w:val="0"/>
              </w:rPr>
              <w:t>Lucht</w:t>
            </w:r>
          </w:p>
        </w:tc>
        <w:tc>
          <w:tcPr>
            <w:tcW w:w="2268" w:type="dxa"/>
            <w:noWrap/>
            <w:hideMark/>
          </w:tcPr>
          <w:p w14:paraId="1D108B28" w14:textId="77777777" w:rsidR="001874AF" w:rsidRPr="009E73E5" w:rsidRDefault="001874AF">
            <w:pPr>
              <w:cnfStyle w:val="000000000000" w:firstRow="0" w:lastRow="0" w:firstColumn="0" w:lastColumn="0" w:oddVBand="0" w:evenVBand="0" w:oddHBand="0" w:evenHBand="0" w:firstRowFirstColumn="0" w:firstRowLastColumn="0" w:lastRowFirstColumn="0" w:lastRowLastColumn="0"/>
            </w:pPr>
            <w:hyperlink r:id="rId41" w:history="1">
              <w:r>
                <w:rPr>
                  <w:rStyle w:val="Hyperlink"/>
                </w:rPr>
                <w:t>Link</w:t>
              </w:r>
            </w:hyperlink>
          </w:p>
        </w:tc>
      </w:tr>
      <w:tr w:rsidR="001874AF" w:rsidRPr="009E73E5" w14:paraId="17E20187"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669" w:type="dxa"/>
            <w:noWrap/>
            <w:hideMark/>
          </w:tcPr>
          <w:p w14:paraId="74EB6AE1" w14:textId="77777777" w:rsidR="001874AF" w:rsidRPr="009E73E5" w:rsidRDefault="001874AF">
            <w:pPr>
              <w:rPr>
                <w:b w:val="0"/>
                <w:bCs w:val="0"/>
              </w:rPr>
            </w:pPr>
            <w:r w:rsidRPr="009E73E5">
              <w:rPr>
                <w:b w:val="0"/>
                <w:bCs w:val="0"/>
                <w:iCs/>
              </w:rPr>
              <w:t>Milieueffectrapportage</w:t>
            </w:r>
          </w:p>
        </w:tc>
        <w:tc>
          <w:tcPr>
            <w:tcW w:w="2268" w:type="dxa"/>
            <w:noWrap/>
            <w:hideMark/>
          </w:tcPr>
          <w:p w14:paraId="06702903" w14:textId="77777777" w:rsidR="001874AF" w:rsidRPr="009E73E5" w:rsidRDefault="001874AF">
            <w:pPr>
              <w:cnfStyle w:val="000000100000" w:firstRow="0" w:lastRow="0" w:firstColumn="0" w:lastColumn="0" w:oddVBand="0" w:evenVBand="0" w:oddHBand="1" w:evenHBand="0" w:firstRowFirstColumn="0" w:firstRowLastColumn="0" w:lastRowFirstColumn="0" w:lastRowLastColumn="0"/>
            </w:pPr>
            <w:hyperlink r:id="rId42" w:history="1">
              <w:r>
                <w:rPr>
                  <w:rStyle w:val="Hyperlink"/>
                </w:rPr>
                <w:t>Link</w:t>
              </w:r>
            </w:hyperlink>
          </w:p>
        </w:tc>
      </w:tr>
      <w:tr w:rsidR="001874AF" w:rsidRPr="009E73E5" w14:paraId="0131C244" w14:textId="77777777">
        <w:trPr>
          <w:trHeight w:val="285"/>
        </w:trPr>
        <w:tc>
          <w:tcPr>
            <w:cnfStyle w:val="001000000000" w:firstRow="0" w:lastRow="0" w:firstColumn="1" w:lastColumn="0" w:oddVBand="0" w:evenVBand="0" w:oddHBand="0" w:evenHBand="0" w:firstRowFirstColumn="0" w:firstRowLastColumn="0" w:lastRowFirstColumn="0" w:lastRowLastColumn="0"/>
            <w:tcW w:w="5669" w:type="dxa"/>
            <w:noWrap/>
            <w:hideMark/>
          </w:tcPr>
          <w:p w14:paraId="54615CAD" w14:textId="77777777" w:rsidR="001874AF" w:rsidRPr="009E73E5" w:rsidRDefault="001874AF">
            <w:pPr>
              <w:rPr>
                <w:b w:val="0"/>
                <w:bCs w:val="0"/>
              </w:rPr>
            </w:pPr>
            <w:r w:rsidRPr="009E73E5">
              <w:rPr>
                <w:b w:val="0"/>
                <w:bCs w:val="0"/>
              </w:rPr>
              <w:t>Omgevingsverordening Gelderland</w:t>
            </w:r>
          </w:p>
        </w:tc>
        <w:tc>
          <w:tcPr>
            <w:tcW w:w="2268" w:type="dxa"/>
            <w:noWrap/>
            <w:hideMark/>
          </w:tcPr>
          <w:p w14:paraId="362D4160" w14:textId="77777777" w:rsidR="001874AF" w:rsidRPr="009E73E5" w:rsidRDefault="001874AF">
            <w:pPr>
              <w:cnfStyle w:val="000000000000" w:firstRow="0" w:lastRow="0" w:firstColumn="0" w:lastColumn="0" w:oddVBand="0" w:evenVBand="0" w:oddHBand="0" w:evenHBand="0" w:firstRowFirstColumn="0" w:firstRowLastColumn="0" w:lastRowFirstColumn="0" w:lastRowLastColumn="0"/>
            </w:pPr>
            <w:hyperlink r:id="rId43" w:history="1">
              <w:r>
                <w:rPr>
                  <w:rStyle w:val="Hyperlink"/>
                </w:rPr>
                <w:t>Link</w:t>
              </w:r>
            </w:hyperlink>
          </w:p>
        </w:tc>
      </w:tr>
      <w:tr w:rsidR="001874AF" w:rsidRPr="009E73E5" w14:paraId="4BC4703F"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669" w:type="dxa"/>
            <w:noWrap/>
          </w:tcPr>
          <w:p w14:paraId="6CF65BA1" w14:textId="77777777" w:rsidR="001874AF" w:rsidRPr="00DB01CE" w:rsidRDefault="001874AF">
            <w:pPr>
              <w:rPr>
                <w:b w:val="0"/>
                <w:bCs w:val="0"/>
              </w:rPr>
            </w:pPr>
            <w:r w:rsidRPr="00DB01CE">
              <w:rPr>
                <w:b w:val="0"/>
                <w:bCs w:val="0"/>
              </w:rPr>
              <w:t>Parkeren</w:t>
            </w:r>
          </w:p>
        </w:tc>
        <w:tc>
          <w:tcPr>
            <w:tcW w:w="2268" w:type="dxa"/>
            <w:noWrap/>
          </w:tcPr>
          <w:p w14:paraId="422620C8" w14:textId="77777777" w:rsidR="001874AF" w:rsidRDefault="001874AF">
            <w:pPr>
              <w:cnfStyle w:val="000000100000" w:firstRow="0" w:lastRow="0" w:firstColumn="0" w:lastColumn="0" w:oddVBand="0" w:evenVBand="0" w:oddHBand="1" w:evenHBand="0" w:firstRowFirstColumn="0" w:firstRowLastColumn="0" w:lastRowFirstColumn="0" w:lastRowLastColumn="0"/>
            </w:pPr>
            <w:hyperlink r:id="rId44" w:history="1">
              <w:r>
                <w:rPr>
                  <w:rStyle w:val="Hyperlink"/>
                </w:rPr>
                <w:t>Link</w:t>
              </w:r>
            </w:hyperlink>
          </w:p>
        </w:tc>
      </w:tr>
      <w:tr w:rsidR="001874AF" w:rsidRPr="009E73E5" w14:paraId="3A324A00" w14:textId="77777777">
        <w:trPr>
          <w:trHeight w:val="285"/>
        </w:trPr>
        <w:tc>
          <w:tcPr>
            <w:cnfStyle w:val="001000000000" w:firstRow="0" w:lastRow="0" w:firstColumn="1" w:lastColumn="0" w:oddVBand="0" w:evenVBand="0" w:oddHBand="0" w:evenHBand="0" w:firstRowFirstColumn="0" w:firstRowLastColumn="0" w:lastRowFirstColumn="0" w:lastRowLastColumn="0"/>
            <w:tcW w:w="5669" w:type="dxa"/>
            <w:noWrap/>
            <w:hideMark/>
          </w:tcPr>
          <w:p w14:paraId="4A1307B0" w14:textId="77777777" w:rsidR="001874AF" w:rsidRPr="009E73E5" w:rsidRDefault="001874AF">
            <w:pPr>
              <w:rPr>
                <w:b w:val="0"/>
                <w:bCs w:val="0"/>
              </w:rPr>
            </w:pPr>
            <w:r w:rsidRPr="009E73E5">
              <w:rPr>
                <w:b w:val="0"/>
                <w:bCs w:val="0"/>
              </w:rPr>
              <w:t>Stikstof</w:t>
            </w:r>
          </w:p>
        </w:tc>
        <w:tc>
          <w:tcPr>
            <w:tcW w:w="2268" w:type="dxa"/>
            <w:noWrap/>
            <w:hideMark/>
          </w:tcPr>
          <w:p w14:paraId="571ACCDE" w14:textId="77777777" w:rsidR="001874AF" w:rsidRPr="009E73E5" w:rsidRDefault="001874AF">
            <w:pPr>
              <w:cnfStyle w:val="000000000000" w:firstRow="0" w:lastRow="0" w:firstColumn="0" w:lastColumn="0" w:oddVBand="0" w:evenVBand="0" w:oddHBand="0" w:evenHBand="0" w:firstRowFirstColumn="0" w:firstRowLastColumn="0" w:lastRowFirstColumn="0" w:lastRowLastColumn="0"/>
            </w:pPr>
          </w:p>
        </w:tc>
      </w:tr>
      <w:tr w:rsidR="001874AF" w:rsidRPr="009E73E5" w14:paraId="7295E203"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669" w:type="dxa"/>
            <w:noWrap/>
          </w:tcPr>
          <w:p w14:paraId="364DA450" w14:textId="77777777" w:rsidR="001874AF" w:rsidRPr="00E50642" w:rsidRDefault="001874AF">
            <w:pPr>
              <w:rPr>
                <w:b w:val="0"/>
                <w:bCs w:val="0"/>
              </w:rPr>
            </w:pPr>
            <w:r w:rsidRPr="00E50642">
              <w:rPr>
                <w:b w:val="0"/>
                <w:bCs w:val="0"/>
              </w:rPr>
              <w:t>Trillinghinder</w:t>
            </w:r>
          </w:p>
        </w:tc>
        <w:tc>
          <w:tcPr>
            <w:tcW w:w="2268" w:type="dxa"/>
            <w:noWrap/>
          </w:tcPr>
          <w:p w14:paraId="5BA56162" w14:textId="77777777" w:rsidR="001874AF" w:rsidRPr="009E73E5" w:rsidRDefault="001874AF">
            <w:pPr>
              <w:cnfStyle w:val="000000100000" w:firstRow="0" w:lastRow="0" w:firstColumn="0" w:lastColumn="0" w:oddVBand="0" w:evenVBand="0" w:oddHBand="1" w:evenHBand="0" w:firstRowFirstColumn="0" w:firstRowLastColumn="0" w:lastRowFirstColumn="0" w:lastRowLastColumn="0"/>
            </w:pPr>
            <w:hyperlink r:id="rId45" w:history="1">
              <w:r>
                <w:rPr>
                  <w:rStyle w:val="Hyperlink"/>
                </w:rPr>
                <w:t>Link</w:t>
              </w:r>
            </w:hyperlink>
          </w:p>
        </w:tc>
      </w:tr>
      <w:tr w:rsidR="001874AF" w:rsidRPr="009E73E5" w14:paraId="2EFE6E3E" w14:textId="77777777">
        <w:trPr>
          <w:trHeight w:val="285"/>
        </w:trPr>
        <w:tc>
          <w:tcPr>
            <w:cnfStyle w:val="001000000000" w:firstRow="0" w:lastRow="0" w:firstColumn="1" w:lastColumn="0" w:oddVBand="0" w:evenVBand="0" w:oddHBand="0" w:evenHBand="0" w:firstRowFirstColumn="0" w:firstRowLastColumn="0" w:lastRowFirstColumn="0" w:lastRowLastColumn="0"/>
            <w:tcW w:w="5669" w:type="dxa"/>
            <w:noWrap/>
            <w:hideMark/>
          </w:tcPr>
          <w:p w14:paraId="7B0C7F21" w14:textId="77777777" w:rsidR="001874AF" w:rsidRPr="009E73E5" w:rsidRDefault="001874AF">
            <w:pPr>
              <w:rPr>
                <w:b w:val="0"/>
                <w:bCs w:val="0"/>
              </w:rPr>
            </w:pPr>
            <w:r w:rsidRPr="009E73E5">
              <w:rPr>
                <w:b w:val="0"/>
                <w:bCs w:val="0"/>
              </w:rPr>
              <w:t>Uitvoerbaarheid</w:t>
            </w:r>
          </w:p>
        </w:tc>
        <w:tc>
          <w:tcPr>
            <w:tcW w:w="2268" w:type="dxa"/>
            <w:noWrap/>
            <w:hideMark/>
          </w:tcPr>
          <w:p w14:paraId="29760083" w14:textId="77777777" w:rsidR="001874AF" w:rsidRPr="009E73E5" w:rsidRDefault="001874AF">
            <w:pPr>
              <w:cnfStyle w:val="000000000000" w:firstRow="0" w:lastRow="0" w:firstColumn="0" w:lastColumn="0" w:oddVBand="0" w:evenVBand="0" w:oddHBand="0" w:evenHBand="0" w:firstRowFirstColumn="0" w:firstRowLastColumn="0" w:lastRowFirstColumn="0" w:lastRowLastColumn="0"/>
            </w:pPr>
          </w:p>
        </w:tc>
      </w:tr>
      <w:tr w:rsidR="001874AF" w:rsidRPr="009E73E5" w14:paraId="30C67123"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669" w:type="dxa"/>
            <w:noWrap/>
            <w:hideMark/>
          </w:tcPr>
          <w:p w14:paraId="71D81364" w14:textId="77777777" w:rsidR="001874AF" w:rsidRPr="009E73E5" w:rsidRDefault="001874AF">
            <w:pPr>
              <w:rPr>
                <w:b w:val="0"/>
                <w:bCs w:val="0"/>
              </w:rPr>
            </w:pPr>
            <w:r w:rsidRPr="009E73E5">
              <w:rPr>
                <w:b w:val="0"/>
                <w:bCs w:val="0"/>
              </w:rPr>
              <w:t>Verkeer</w:t>
            </w:r>
          </w:p>
        </w:tc>
        <w:tc>
          <w:tcPr>
            <w:tcW w:w="2268" w:type="dxa"/>
            <w:noWrap/>
            <w:hideMark/>
          </w:tcPr>
          <w:p w14:paraId="096CDF7D" w14:textId="77777777" w:rsidR="001874AF" w:rsidRPr="009E73E5" w:rsidRDefault="001874AF">
            <w:pPr>
              <w:cnfStyle w:val="000000100000" w:firstRow="0" w:lastRow="0" w:firstColumn="0" w:lastColumn="0" w:oddVBand="0" w:evenVBand="0" w:oddHBand="1" w:evenHBand="0" w:firstRowFirstColumn="0" w:firstRowLastColumn="0" w:lastRowFirstColumn="0" w:lastRowLastColumn="0"/>
            </w:pPr>
            <w:hyperlink r:id="rId46" w:history="1">
              <w:r>
                <w:rPr>
                  <w:rStyle w:val="Hyperlink"/>
                </w:rPr>
                <w:t>Link</w:t>
              </w:r>
            </w:hyperlink>
          </w:p>
        </w:tc>
      </w:tr>
      <w:tr w:rsidR="001874AF" w:rsidRPr="009E73E5" w14:paraId="3424AB02" w14:textId="77777777">
        <w:trPr>
          <w:trHeight w:val="285"/>
        </w:trPr>
        <w:tc>
          <w:tcPr>
            <w:cnfStyle w:val="001000000000" w:firstRow="0" w:lastRow="0" w:firstColumn="1" w:lastColumn="0" w:oddVBand="0" w:evenVBand="0" w:oddHBand="0" w:evenHBand="0" w:firstRowFirstColumn="0" w:firstRowLastColumn="0" w:lastRowFirstColumn="0" w:lastRowLastColumn="0"/>
            <w:tcW w:w="5669" w:type="dxa"/>
            <w:noWrap/>
            <w:hideMark/>
          </w:tcPr>
          <w:p w14:paraId="47EF246E" w14:textId="77777777" w:rsidR="001874AF" w:rsidRPr="009E73E5" w:rsidRDefault="001874AF">
            <w:pPr>
              <w:rPr>
                <w:b w:val="0"/>
                <w:bCs w:val="0"/>
              </w:rPr>
            </w:pPr>
            <w:r w:rsidRPr="009E73E5">
              <w:rPr>
                <w:b w:val="0"/>
                <w:bCs w:val="0"/>
              </w:rPr>
              <w:t>Water</w:t>
            </w:r>
          </w:p>
        </w:tc>
        <w:tc>
          <w:tcPr>
            <w:tcW w:w="2268" w:type="dxa"/>
            <w:noWrap/>
            <w:hideMark/>
          </w:tcPr>
          <w:p w14:paraId="3C556C33" w14:textId="77777777" w:rsidR="001874AF" w:rsidRPr="009E73E5" w:rsidRDefault="001874AF">
            <w:pPr>
              <w:cnfStyle w:val="000000000000" w:firstRow="0" w:lastRow="0" w:firstColumn="0" w:lastColumn="0" w:oddVBand="0" w:evenVBand="0" w:oddHBand="0" w:evenHBand="0" w:firstRowFirstColumn="0" w:firstRowLastColumn="0" w:lastRowFirstColumn="0" w:lastRowLastColumn="0"/>
            </w:pPr>
            <w:hyperlink r:id="rId47" w:history="1">
              <w:r>
                <w:rPr>
                  <w:rStyle w:val="Hyperlink"/>
                </w:rPr>
                <w:t>Link</w:t>
              </w:r>
            </w:hyperlink>
          </w:p>
        </w:tc>
      </w:tr>
    </w:tbl>
    <w:p w14:paraId="7DC13454" w14:textId="1575EBF9" w:rsidR="001874AF" w:rsidRPr="007A3F3F" w:rsidRDefault="001874AF" w:rsidP="001874AF">
      <w:pPr>
        <w:pStyle w:val="Bijschrift"/>
      </w:pPr>
      <w:r w:rsidRPr="004068B2">
        <w:t xml:space="preserve">Tabel </w:t>
      </w:r>
      <w:r w:rsidRPr="004068B2">
        <w:fldChar w:fldCharType="begin"/>
      </w:r>
      <w:r w:rsidRPr="004068B2">
        <w:instrText xml:space="preserve"> SEQ Tabel \* ARABIC </w:instrText>
      </w:r>
      <w:r w:rsidRPr="004068B2">
        <w:fldChar w:fldCharType="separate"/>
      </w:r>
      <w:r w:rsidR="00F66E92">
        <w:rPr>
          <w:noProof/>
        </w:rPr>
        <w:t>2</w:t>
      </w:r>
      <w:r w:rsidRPr="004068B2">
        <w:fldChar w:fldCharType="end"/>
      </w:r>
      <w:r w:rsidRPr="004068B2">
        <w:t>. Onderwerpen voor haalbaarheid</w:t>
      </w:r>
      <w:r>
        <w:t>.</w:t>
      </w:r>
    </w:p>
    <w:p w14:paraId="5412BB56" w14:textId="77777777" w:rsidR="001874AF" w:rsidRPr="001874AF" w:rsidRDefault="001874AF" w:rsidP="001874AF"/>
    <w:sectPr w:rsidR="001874AF" w:rsidRPr="001874AF" w:rsidSect="00BA760F">
      <w:headerReference w:type="even" r:id="rId48"/>
      <w:headerReference w:type="default" r:id="rId49"/>
      <w:footerReference w:type="default" r:id="rId50"/>
      <w:headerReference w:type="first" r:id="rId51"/>
      <w:footerReference w:type="first" r:id="rId52"/>
      <w:pgSz w:w="11906" w:h="16838" w:code="9"/>
      <w:pgMar w:top="1701" w:right="680" w:bottom="1418" w:left="680"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7988B" w14:textId="77777777" w:rsidR="00EF23BB" w:rsidRDefault="00EF23BB" w:rsidP="003B595D">
      <w:pPr>
        <w:spacing w:line="240" w:lineRule="auto"/>
      </w:pPr>
      <w:r>
        <w:separator/>
      </w:r>
    </w:p>
  </w:endnote>
  <w:endnote w:type="continuationSeparator" w:id="0">
    <w:p w14:paraId="0F6D8C6E" w14:textId="77777777" w:rsidR="00EF23BB" w:rsidRDefault="00EF23BB" w:rsidP="003B595D">
      <w:pPr>
        <w:spacing w:line="240" w:lineRule="auto"/>
      </w:pPr>
      <w:r>
        <w:continuationSeparator/>
      </w:r>
    </w:p>
  </w:endnote>
  <w:endnote w:type="continuationNotice" w:id="1">
    <w:p w14:paraId="3DC55A31" w14:textId="77777777" w:rsidR="00EF23BB" w:rsidRDefault="00EF23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2"/>
      <w:gridCol w:w="6663"/>
    </w:tblGrid>
    <w:tr w:rsidR="00291B95" w14:paraId="5C30D64B" w14:textId="77777777" w:rsidTr="008E1246">
      <w:tc>
        <w:tcPr>
          <w:tcW w:w="562" w:type="dxa"/>
          <w:vAlign w:val="bottom"/>
        </w:tcPr>
        <w:p w14:paraId="44F1DBF2" w14:textId="7BE7F05E" w:rsidR="00291B95" w:rsidRDefault="00291B95" w:rsidP="008E1246">
          <w:pPr>
            <w:pStyle w:val="Voettekst"/>
          </w:pPr>
          <w:r>
            <w:fldChar w:fldCharType="begin"/>
          </w:r>
          <w:r>
            <w:instrText xml:space="preserve"> PAGE  \* Arabic </w:instrText>
          </w:r>
          <w:r>
            <w:fldChar w:fldCharType="separate"/>
          </w:r>
          <w:r w:rsidR="001E6197">
            <w:rPr>
              <w:noProof/>
            </w:rPr>
            <w:t>5</w:t>
          </w:r>
          <w:r>
            <w:fldChar w:fldCharType="end"/>
          </w:r>
          <w:r>
            <w:t>/</w:t>
          </w:r>
          <w:r>
            <w:fldChar w:fldCharType="begin"/>
          </w:r>
          <w:r>
            <w:instrText xml:space="preserve"> NUMPAGES  \# "0" \* Arabic  \* MERGEFORMAT </w:instrText>
          </w:r>
          <w:r>
            <w:fldChar w:fldCharType="separate"/>
          </w:r>
          <w:r w:rsidR="001E6197">
            <w:rPr>
              <w:noProof/>
            </w:rPr>
            <w:t>26</w:t>
          </w:r>
          <w:r>
            <w:fldChar w:fldCharType="end"/>
          </w:r>
        </w:p>
      </w:tc>
      <w:tc>
        <w:tcPr>
          <w:tcW w:w="6663" w:type="dxa"/>
          <w:vAlign w:val="bottom"/>
        </w:tcPr>
        <w:p w14:paraId="0D8FAEC8" w14:textId="77777777" w:rsidR="00291B95" w:rsidRDefault="00291B95" w:rsidP="008E1246">
          <w:pPr>
            <w:pStyle w:val="Voettekst"/>
          </w:pPr>
        </w:p>
      </w:tc>
    </w:tr>
  </w:tbl>
  <w:p w14:paraId="5899D875" w14:textId="71414990" w:rsidR="00291B95" w:rsidRDefault="00291B95" w:rsidP="008E1246">
    <w:pPr>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5"/>
      <w:gridCol w:w="3515"/>
      <w:gridCol w:w="3515"/>
    </w:tblGrid>
    <w:tr w:rsidR="0AADF11F" w14:paraId="3CBE3FB7" w14:textId="77777777" w:rsidTr="0AADF11F">
      <w:trPr>
        <w:trHeight w:val="300"/>
      </w:trPr>
      <w:tc>
        <w:tcPr>
          <w:tcW w:w="3515" w:type="dxa"/>
        </w:tcPr>
        <w:p w14:paraId="0659193E" w14:textId="4CCF0EEC" w:rsidR="0AADF11F" w:rsidRDefault="0AADF11F" w:rsidP="0AADF11F">
          <w:pPr>
            <w:pStyle w:val="Koptekst"/>
            <w:ind w:left="-115"/>
          </w:pPr>
        </w:p>
      </w:tc>
      <w:tc>
        <w:tcPr>
          <w:tcW w:w="3515" w:type="dxa"/>
        </w:tcPr>
        <w:p w14:paraId="50A9AF06" w14:textId="712D097E" w:rsidR="0AADF11F" w:rsidRDefault="0AADF11F" w:rsidP="0AADF11F">
          <w:pPr>
            <w:pStyle w:val="Koptekst"/>
            <w:jc w:val="center"/>
          </w:pPr>
        </w:p>
      </w:tc>
      <w:tc>
        <w:tcPr>
          <w:tcW w:w="3515" w:type="dxa"/>
        </w:tcPr>
        <w:p w14:paraId="5EF0F651" w14:textId="3CF332CB" w:rsidR="0AADF11F" w:rsidRDefault="0AADF11F" w:rsidP="0AADF11F">
          <w:pPr>
            <w:pStyle w:val="Koptekst"/>
            <w:ind w:right="-115"/>
            <w:jc w:val="right"/>
          </w:pPr>
        </w:p>
      </w:tc>
    </w:tr>
  </w:tbl>
  <w:p w14:paraId="2BF4B335" w14:textId="655D0D88" w:rsidR="002150C5" w:rsidRDefault="002150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65A5C" w14:textId="77777777" w:rsidR="00EF23BB" w:rsidRDefault="00EF23BB" w:rsidP="003B595D">
      <w:pPr>
        <w:spacing w:line="240" w:lineRule="auto"/>
      </w:pPr>
      <w:r>
        <w:separator/>
      </w:r>
    </w:p>
  </w:footnote>
  <w:footnote w:type="continuationSeparator" w:id="0">
    <w:p w14:paraId="66061B97" w14:textId="77777777" w:rsidR="00EF23BB" w:rsidRDefault="00EF23BB" w:rsidP="003B595D">
      <w:pPr>
        <w:spacing w:line="240" w:lineRule="auto"/>
      </w:pPr>
      <w:r>
        <w:continuationSeparator/>
      </w:r>
    </w:p>
  </w:footnote>
  <w:footnote w:type="continuationNotice" w:id="1">
    <w:p w14:paraId="01FFC85E" w14:textId="77777777" w:rsidR="00EF23BB" w:rsidRDefault="00EF23BB">
      <w:pPr>
        <w:spacing w:line="240" w:lineRule="auto"/>
      </w:pPr>
    </w:p>
  </w:footnote>
  <w:footnote w:id="2">
    <w:p w14:paraId="1C456837" w14:textId="2922F319" w:rsidR="00737296" w:rsidRPr="00BA760F" w:rsidRDefault="00737296" w:rsidP="00737296">
      <w:pPr>
        <w:pStyle w:val="Voetnoottekst"/>
        <w:rPr>
          <w:sz w:val="20"/>
        </w:rPr>
      </w:pPr>
      <w:r w:rsidRPr="00F12343">
        <w:rPr>
          <w:rStyle w:val="Voetnootmarkering"/>
          <w:sz w:val="18"/>
          <w:szCs w:val="18"/>
        </w:rPr>
        <w:footnoteRef/>
      </w:r>
      <w:r w:rsidRPr="00F12343">
        <w:rPr>
          <w:sz w:val="18"/>
          <w:szCs w:val="18"/>
        </w:rPr>
        <w:t xml:space="preserve"> </w:t>
      </w:r>
      <w:r w:rsidRPr="00BA760F">
        <w:rPr>
          <w:sz w:val="20"/>
        </w:rPr>
        <w:t>He</w:t>
      </w:r>
      <w:r w:rsidR="0005197E" w:rsidRPr="00BA760F">
        <w:rPr>
          <w:sz w:val="20"/>
        </w:rPr>
        <w:t>t</w:t>
      </w:r>
      <w:r w:rsidRPr="00BA760F">
        <w:rPr>
          <w:sz w:val="20"/>
        </w:rPr>
        <w:t xml:space="preserve"> expliciet </w:t>
      </w:r>
      <w:r w:rsidR="0005197E" w:rsidRPr="00BA760F">
        <w:rPr>
          <w:sz w:val="20"/>
        </w:rPr>
        <w:t xml:space="preserve">benoemen van </w:t>
      </w:r>
      <w:r w:rsidRPr="00BA760F">
        <w:rPr>
          <w:sz w:val="20"/>
        </w:rPr>
        <w:t xml:space="preserve">de artikelen </w:t>
      </w:r>
      <w:r w:rsidR="0005197E" w:rsidRPr="00BA760F">
        <w:rPr>
          <w:sz w:val="20"/>
        </w:rPr>
        <w:t xml:space="preserve">uit het omgevingsplan </w:t>
      </w:r>
      <w:r w:rsidRPr="00BA760F">
        <w:rPr>
          <w:sz w:val="20"/>
        </w:rPr>
        <w:t xml:space="preserve">waar </w:t>
      </w:r>
      <w:r w:rsidR="0005197E" w:rsidRPr="00BA760F">
        <w:rPr>
          <w:sz w:val="20"/>
        </w:rPr>
        <w:t xml:space="preserve">het project mee in </w:t>
      </w:r>
      <w:r w:rsidRPr="00BA760F">
        <w:rPr>
          <w:sz w:val="20"/>
        </w:rPr>
        <w:t>strijd is</w:t>
      </w:r>
      <w:r w:rsidR="0005197E" w:rsidRPr="00BA760F">
        <w:rPr>
          <w:sz w:val="20"/>
        </w:rPr>
        <w:t>,</w:t>
      </w:r>
      <w:r w:rsidRPr="00BA760F">
        <w:rPr>
          <w:sz w:val="20"/>
        </w:rPr>
        <w:t xml:space="preserve"> </w:t>
      </w:r>
      <w:r w:rsidR="0005197E" w:rsidRPr="00BA760F">
        <w:rPr>
          <w:sz w:val="20"/>
        </w:rPr>
        <w:t xml:space="preserve">is praktisch omdat </w:t>
      </w:r>
      <w:r w:rsidRPr="00BA760F">
        <w:rPr>
          <w:sz w:val="20"/>
        </w:rPr>
        <w:t xml:space="preserve">deze artikelen t.z.t. voor de betreffende locatie kunnen worden ingetrokken i.v.m. de uiteindelijke verwerking </w:t>
      </w:r>
      <w:r w:rsidR="0005197E" w:rsidRPr="00BA760F">
        <w:rPr>
          <w:sz w:val="20"/>
        </w:rPr>
        <w:t>daar</w:t>
      </w:r>
      <w:r w:rsidRPr="00BA760F">
        <w:rPr>
          <w:sz w:val="20"/>
        </w:rPr>
        <w:t>van in het omgevingsplan vanaf 2032 (zie artikel 4.17 van de Ow en artikel 22.</w:t>
      </w:r>
      <w:r w:rsidR="0005197E" w:rsidRPr="00BA760F">
        <w:rPr>
          <w:sz w:val="20"/>
        </w:rPr>
        <w:t>5, tweede lid</w:t>
      </w:r>
      <w:r w:rsidRPr="00BA760F">
        <w:rPr>
          <w:sz w:val="20"/>
        </w:rPr>
        <w:t xml:space="preserve"> van de O</w:t>
      </w:r>
      <w:r w:rsidR="0005197E" w:rsidRPr="00BA760F">
        <w:rPr>
          <w:sz w:val="20"/>
        </w:rPr>
        <w:t>mgevings</w:t>
      </w:r>
      <w:r w:rsidRPr="00BA760F">
        <w:rPr>
          <w:sz w:val="20"/>
        </w:rPr>
        <w:t>w</w:t>
      </w:r>
      <w:r w:rsidR="0005197E" w:rsidRPr="00BA760F">
        <w:rPr>
          <w:sz w:val="20"/>
        </w:rPr>
        <w:t>et</w:t>
      </w:r>
      <w:r w:rsidRPr="00BA760F">
        <w:rPr>
          <w:sz w:val="20"/>
        </w:rPr>
        <w:t>). Rho beveelt aan</w:t>
      </w:r>
      <w:r w:rsidR="0005197E" w:rsidRPr="00BA760F">
        <w:rPr>
          <w:sz w:val="20"/>
        </w:rPr>
        <w:t xml:space="preserve"> dit te doen</w:t>
      </w:r>
      <w:r w:rsidRPr="00BA760F">
        <w:rPr>
          <w:sz w:val="20"/>
        </w:rPr>
        <w:t xml:space="preserve">. </w:t>
      </w:r>
    </w:p>
    <w:p w14:paraId="2DBBC931" w14:textId="4C7FBF57" w:rsidR="00737296" w:rsidRPr="00F12343" w:rsidRDefault="00737296" w:rsidP="00737296">
      <w:pPr>
        <w:pStyle w:val="Voetnoottekst"/>
        <w:rPr>
          <w:sz w:val="18"/>
          <w:szCs w:val="18"/>
        </w:rPr>
      </w:pPr>
      <w:r w:rsidRPr="00BA760F">
        <w:rPr>
          <w:sz w:val="20"/>
        </w:rPr>
        <w:t xml:space="preserve">Als het gaat om regels in het tijdelijk deel als bedoeld in artikel 22.1, onder a van de Omgevingswet, zoals het bestemmingsplan, wordt alleen het bestemmingsplan bij naam genoemd. </w:t>
      </w:r>
      <w:r w:rsidR="009613A6" w:rsidRPr="00BA760F">
        <w:rPr>
          <w:sz w:val="20"/>
        </w:rPr>
        <w:t>Dit omdat op grond van</w:t>
      </w:r>
      <w:r w:rsidRPr="00BA760F">
        <w:rPr>
          <w:sz w:val="20"/>
        </w:rPr>
        <w:t xml:space="preserve"> artikel 22.6, eerste lid van de Omgevingswet de regels voor een locatie alleen alle tegelijk </w:t>
      </w:r>
      <w:r w:rsidR="009613A6" w:rsidRPr="00BA760F">
        <w:rPr>
          <w:sz w:val="20"/>
        </w:rPr>
        <w:t xml:space="preserve">komen te </w:t>
      </w:r>
      <w:r w:rsidRPr="00BA760F">
        <w:rPr>
          <w:sz w:val="20"/>
        </w:rPr>
        <w:t>vervallen.</w:t>
      </w:r>
      <w:r w:rsidRPr="00006C45">
        <w:rPr>
          <w:szCs w:val="16"/>
        </w:rPr>
        <w:t xml:space="preserve"> </w:t>
      </w:r>
    </w:p>
  </w:footnote>
  <w:footnote w:id="3">
    <w:p w14:paraId="5F3A77DF" w14:textId="7528E141" w:rsidR="008475B6" w:rsidRDefault="008475B6">
      <w:pPr>
        <w:pStyle w:val="Voetnoottekst"/>
      </w:pPr>
      <w:r>
        <w:rPr>
          <w:rStyle w:val="Voetnootmarkering"/>
        </w:rPr>
        <w:footnoteRef/>
      </w:r>
      <w:r>
        <w:t xml:space="preserve"> </w:t>
      </w:r>
      <w:r w:rsidRPr="00BA760F">
        <w:rPr>
          <w:sz w:val="20"/>
        </w:rPr>
        <w:t>Zie artikel 2.2. van de Omgevingswet.</w:t>
      </w:r>
    </w:p>
  </w:footnote>
  <w:footnote w:id="4">
    <w:p w14:paraId="75F532D0" w14:textId="5E2EF608" w:rsidR="00DE54DD" w:rsidRPr="00BA760F" w:rsidRDefault="00DE54DD">
      <w:pPr>
        <w:pStyle w:val="Voetnoottekst"/>
        <w:rPr>
          <w:sz w:val="20"/>
        </w:rPr>
      </w:pPr>
      <w:r>
        <w:rPr>
          <w:rStyle w:val="Voetnootmarkering"/>
        </w:rPr>
        <w:footnoteRef/>
      </w:r>
      <w:r>
        <w:t xml:space="preserve"> </w:t>
      </w:r>
      <w:r w:rsidRPr="00BA760F">
        <w:rPr>
          <w:sz w:val="20"/>
        </w:rPr>
        <w:t xml:space="preserve">In deze tabel </w:t>
      </w:r>
      <w:r w:rsidR="002D5CFA" w:rsidRPr="00BA760F">
        <w:rPr>
          <w:sz w:val="20"/>
        </w:rPr>
        <w:t xml:space="preserve">staat een aantal keer ‘PM’, de betreffende </w:t>
      </w:r>
      <w:r w:rsidR="000E044E" w:rsidRPr="00BA760F">
        <w:rPr>
          <w:sz w:val="20"/>
        </w:rPr>
        <w:t>aspecten</w:t>
      </w:r>
      <w:r w:rsidR="002D5CFA" w:rsidRPr="00BA760F">
        <w:rPr>
          <w:sz w:val="20"/>
        </w:rPr>
        <w:t xml:space="preserve"> zijn niet uitgewerkt in dit sjabloon. </w:t>
      </w:r>
    </w:p>
    <w:p w14:paraId="43A8582F" w14:textId="006B3092" w:rsidR="00F4458C" w:rsidRDefault="00F4458C">
      <w:pPr>
        <w:pStyle w:val="Voetnoottekst"/>
      </w:pPr>
      <w:r w:rsidRPr="00BA760F">
        <w:rPr>
          <w:sz w:val="20"/>
        </w:rPr>
        <w:t xml:space="preserve">Uit deze tabel moet blijken welke instructieregels relevant zijn voor de ontwikkeling. </w:t>
      </w:r>
      <w:bookmarkStart w:id="43" w:name="_Hlk187398865"/>
      <w:r w:rsidRPr="00BA760F">
        <w:rPr>
          <w:sz w:val="20"/>
        </w:rPr>
        <w:t xml:space="preserve">De voor de ontwikkeling relevante instructieregels worden hieronder </w:t>
      </w:r>
      <w:r w:rsidR="003B42E7" w:rsidRPr="00BA760F">
        <w:rPr>
          <w:sz w:val="20"/>
        </w:rPr>
        <w:t>beschreven.</w:t>
      </w:r>
      <w:r>
        <w:t xml:space="preserve"> </w:t>
      </w:r>
    </w:p>
    <w:bookmarkEnd w:id="43"/>
  </w:footnote>
  <w:footnote w:id="5">
    <w:p w14:paraId="54A5A0FE" w14:textId="55EC0AAB" w:rsidR="004C5C6F" w:rsidRDefault="004C5C6F">
      <w:pPr>
        <w:pStyle w:val="Voetnoottekst"/>
      </w:pPr>
      <w:r>
        <w:rPr>
          <w:rStyle w:val="Voetnootmarkering"/>
        </w:rPr>
        <w:footnoteRef/>
      </w:r>
      <w:r>
        <w:t xml:space="preserve"> </w:t>
      </w:r>
      <w:r w:rsidRPr="00BA760F">
        <w:rPr>
          <w:sz w:val="20"/>
        </w:rPr>
        <w:t>Let op wijzigingen die per 1 juli 2024</w:t>
      </w:r>
      <w:r w:rsidR="00F4458C" w:rsidRPr="00BA760F">
        <w:rPr>
          <w:sz w:val="20"/>
        </w:rPr>
        <w:t xml:space="preserve"> en 1 januari 202</w:t>
      </w:r>
      <w:r w:rsidR="00432268" w:rsidRPr="00BA760F">
        <w:rPr>
          <w:sz w:val="20"/>
        </w:rPr>
        <w:t>5</w:t>
      </w:r>
      <w:r w:rsidRPr="00BA760F">
        <w:rPr>
          <w:sz w:val="20"/>
        </w:rPr>
        <w:t xml:space="preserve"> </w:t>
      </w:r>
      <w:r w:rsidR="00EC0AEE" w:rsidRPr="00BA760F">
        <w:rPr>
          <w:sz w:val="20"/>
        </w:rPr>
        <w:t xml:space="preserve">zijn </w:t>
      </w:r>
      <w:r w:rsidRPr="00BA760F">
        <w:rPr>
          <w:sz w:val="20"/>
        </w:rPr>
        <w:t>doorgevoerd.</w:t>
      </w:r>
    </w:p>
  </w:footnote>
  <w:footnote w:id="6">
    <w:p w14:paraId="5FBCA810" w14:textId="7C551DE2" w:rsidR="003B42E7" w:rsidRPr="00BA760F" w:rsidRDefault="003B42E7">
      <w:pPr>
        <w:pStyle w:val="Voetnoottekst"/>
        <w:rPr>
          <w:sz w:val="20"/>
        </w:rPr>
      </w:pPr>
      <w:r>
        <w:rPr>
          <w:rStyle w:val="Voetnootmarkering"/>
        </w:rPr>
        <w:footnoteRef/>
      </w:r>
      <w:r>
        <w:t xml:space="preserve"> </w:t>
      </w:r>
      <w:r w:rsidRPr="00BA760F">
        <w:rPr>
          <w:sz w:val="20"/>
        </w:rPr>
        <w:t>Afhankelijk van de omvang van de ontwikkeling en de locatie en daarmee van het aantal instructieregels kan ook worden volstaan met opname van uitsluitend de relevante instructieregels. Daarbij wordt in de onderbouwing beschreven dat op basis van onderzoek is gebleken dat de volgende instructieregels relevant zijn voor de ontwikkeling. De voor de ontwikkeling relevante instructieregels worden hieronder beschreven.</w:t>
      </w:r>
    </w:p>
  </w:footnote>
  <w:footnote w:id="7">
    <w:p w14:paraId="7472EF17" w14:textId="65CBB40B" w:rsidR="00E07D6C" w:rsidRPr="00BA760F" w:rsidRDefault="00E07D6C" w:rsidP="00827A6F">
      <w:pPr>
        <w:spacing w:after="160" w:line="259" w:lineRule="auto"/>
        <w:rPr>
          <w:sz w:val="20"/>
          <w:szCs w:val="20"/>
        </w:rPr>
      </w:pPr>
      <w:r w:rsidRPr="00BA760F">
        <w:rPr>
          <w:rStyle w:val="Voetnootmarkering"/>
          <w:sz w:val="20"/>
          <w:szCs w:val="20"/>
        </w:rPr>
        <w:footnoteRef/>
      </w:r>
      <w:r w:rsidRPr="00BA760F">
        <w:rPr>
          <w:sz w:val="20"/>
          <w:szCs w:val="20"/>
        </w:rPr>
        <w:t xml:space="preserve"> </w:t>
      </w:r>
      <w:r w:rsidR="004C5C6F" w:rsidRPr="00BA760F">
        <w:rPr>
          <w:sz w:val="20"/>
          <w:szCs w:val="20"/>
        </w:rPr>
        <w:t>Controleer op eventuele wijzigingen.</w:t>
      </w:r>
    </w:p>
  </w:footnote>
  <w:footnote w:id="8">
    <w:p w14:paraId="463765CC" w14:textId="77777777" w:rsidR="00C91AA7" w:rsidRPr="00BA760F" w:rsidRDefault="00C91AA7" w:rsidP="00C91AA7">
      <w:pPr>
        <w:pStyle w:val="Voetnoottekst"/>
        <w:rPr>
          <w:sz w:val="20"/>
        </w:rPr>
      </w:pPr>
      <w:r w:rsidRPr="00BA760F">
        <w:rPr>
          <w:rStyle w:val="Voetnootmarkering"/>
          <w:sz w:val="20"/>
        </w:rPr>
        <w:footnoteRef/>
      </w:r>
      <w:r w:rsidRPr="00BA760F">
        <w:rPr>
          <w:sz w:val="20"/>
        </w:rPr>
        <w:t xml:space="preserve"> Verwijzen naar onderzoeksrapport met naam en datum rapport.</w:t>
      </w:r>
    </w:p>
  </w:footnote>
  <w:footnote w:id="9">
    <w:p w14:paraId="35707E5E" w14:textId="77777777" w:rsidR="00C91AA7" w:rsidRDefault="00C91AA7" w:rsidP="00C91AA7">
      <w:pPr>
        <w:pStyle w:val="Voetnoottekst"/>
      </w:pPr>
      <w:r w:rsidRPr="00BA760F">
        <w:rPr>
          <w:rStyle w:val="Voetnootmarkering"/>
          <w:sz w:val="20"/>
        </w:rPr>
        <w:footnoteRef/>
      </w:r>
      <w:r w:rsidRPr="00BA760F">
        <w:rPr>
          <w:sz w:val="20"/>
        </w:rPr>
        <w:t xml:space="preserve"> Verwijzen naar onderzoeksrapport met naam en datum rapport.</w:t>
      </w:r>
    </w:p>
  </w:footnote>
  <w:footnote w:id="10">
    <w:p w14:paraId="3EB64217" w14:textId="77777777" w:rsidR="00FE1E41" w:rsidRPr="000F48EA" w:rsidRDefault="00FE1E41" w:rsidP="00FE1E41">
      <w:pPr>
        <w:pStyle w:val="Voetnoottekst"/>
        <w:rPr>
          <w:sz w:val="20"/>
        </w:rPr>
      </w:pPr>
      <w:r w:rsidRPr="000F48EA">
        <w:rPr>
          <w:rStyle w:val="Voetnootmarkering"/>
          <w:sz w:val="20"/>
        </w:rPr>
        <w:footnoteRef/>
      </w:r>
      <w:r w:rsidRPr="000F48EA">
        <w:rPr>
          <w:sz w:val="20"/>
        </w:rPr>
        <w:t xml:space="preserve"> Verwijzen naar onderzoeksrapport met naam en datum rapport.</w:t>
      </w:r>
    </w:p>
  </w:footnote>
  <w:footnote w:id="11">
    <w:p w14:paraId="2C9A8C09" w14:textId="77777777" w:rsidR="00C91AA7" w:rsidRDefault="00C91AA7" w:rsidP="00C91AA7">
      <w:pPr>
        <w:pStyle w:val="Voetnoottekst"/>
      </w:pPr>
      <w:r w:rsidRPr="000F48EA">
        <w:rPr>
          <w:rStyle w:val="Voetnootmarkering"/>
          <w:sz w:val="20"/>
        </w:rPr>
        <w:footnoteRef/>
      </w:r>
      <w:r w:rsidRPr="000F48EA">
        <w:rPr>
          <w:sz w:val="20"/>
        </w:rPr>
        <w:t xml:space="preserve"> Verwijzen naar onderzoeksrapport met naam en datum rapport.</w:t>
      </w:r>
    </w:p>
  </w:footnote>
  <w:footnote w:id="12">
    <w:p w14:paraId="4C7F243A" w14:textId="77777777" w:rsidR="006D1DBA" w:rsidRPr="000F48EA" w:rsidRDefault="006D1DBA" w:rsidP="006D1DBA">
      <w:pPr>
        <w:pStyle w:val="Voetnoottekst"/>
        <w:rPr>
          <w:sz w:val="20"/>
        </w:rPr>
      </w:pPr>
      <w:r w:rsidRPr="000F48EA">
        <w:rPr>
          <w:rStyle w:val="Voetnootmarkering"/>
          <w:sz w:val="20"/>
        </w:rPr>
        <w:footnoteRef/>
      </w:r>
      <w:r w:rsidRPr="000F48EA">
        <w:rPr>
          <w:sz w:val="20"/>
        </w:rPr>
        <w:t xml:space="preserve"> Verwijzen naar onderzoeksrapport met naam en datum rapport.</w:t>
      </w:r>
    </w:p>
  </w:footnote>
  <w:footnote w:id="13">
    <w:p w14:paraId="1B3E2575" w14:textId="77777777" w:rsidR="001C7023" w:rsidRPr="000F48EA" w:rsidRDefault="001C7023" w:rsidP="001C7023">
      <w:pPr>
        <w:pStyle w:val="Voetnoottekst"/>
        <w:rPr>
          <w:sz w:val="20"/>
        </w:rPr>
      </w:pPr>
      <w:r w:rsidRPr="000F48EA">
        <w:rPr>
          <w:rStyle w:val="Voetnootmarkering"/>
          <w:sz w:val="20"/>
        </w:rPr>
        <w:footnoteRef/>
      </w:r>
      <w:r w:rsidRPr="000F48EA">
        <w:rPr>
          <w:sz w:val="20"/>
        </w:rPr>
        <w:t xml:space="preserve"> Verwijzen naar onderzoeksrapport met naam en datum rapport.</w:t>
      </w:r>
    </w:p>
  </w:footnote>
  <w:footnote w:id="14">
    <w:p w14:paraId="7665F2C5" w14:textId="77777777" w:rsidR="00AC564C" w:rsidRPr="000F48EA" w:rsidRDefault="00AC564C" w:rsidP="00AC564C">
      <w:pPr>
        <w:pStyle w:val="Voetnoottekst"/>
        <w:rPr>
          <w:sz w:val="20"/>
        </w:rPr>
      </w:pPr>
      <w:r w:rsidRPr="000F48EA">
        <w:rPr>
          <w:rStyle w:val="Voetnootmarkering"/>
          <w:sz w:val="20"/>
        </w:rPr>
        <w:footnoteRef/>
      </w:r>
      <w:r w:rsidRPr="000F48EA">
        <w:rPr>
          <w:sz w:val="20"/>
        </w:rPr>
        <w:t xml:space="preserve"> Verwijzen naar onderzoeksrapport met naam en datum rapport.</w:t>
      </w:r>
    </w:p>
  </w:footnote>
  <w:footnote w:id="15">
    <w:p w14:paraId="2B7D7636" w14:textId="77777777" w:rsidR="00AC564C" w:rsidRPr="000F48EA" w:rsidRDefault="00AC564C" w:rsidP="00AC564C">
      <w:pPr>
        <w:pStyle w:val="Voetnoottekst"/>
        <w:rPr>
          <w:sz w:val="20"/>
        </w:rPr>
      </w:pPr>
      <w:r w:rsidRPr="000F48EA">
        <w:rPr>
          <w:rStyle w:val="Voetnootmarkering"/>
          <w:sz w:val="20"/>
        </w:rPr>
        <w:footnoteRef/>
      </w:r>
      <w:r w:rsidRPr="000F48EA">
        <w:rPr>
          <w:sz w:val="20"/>
        </w:rPr>
        <w:t xml:space="preserve"> Verwijzen naar onderzoeksrapport met naam en datum rapport.</w:t>
      </w:r>
    </w:p>
  </w:footnote>
  <w:footnote w:id="16">
    <w:p w14:paraId="1ADCA491" w14:textId="03FD6A59" w:rsidR="00EE569C" w:rsidRDefault="00EE569C">
      <w:pPr>
        <w:pStyle w:val="Voetnoottekst"/>
      </w:pPr>
      <w:r w:rsidRPr="000F48EA">
        <w:rPr>
          <w:rStyle w:val="Voetnootmarkering"/>
          <w:sz w:val="20"/>
        </w:rPr>
        <w:footnoteRef/>
      </w:r>
      <w:r w:rsidRPr="000F48EA">
        <w:rPr>
          <w:sz w:val="20"/>
        </w:rPr>
        <w:t xml:space="preserve"> Verwijzen naar onderzoeksrapport met naam en datum rapport.</w:t>
      </w:r>
    </w:p>
  </w:footnote>
  <w:footnote w:id="17">
    <w:p w14:paraId="670134B6" w14:textId="36C18496" w:rsidR="007F53CA" w:rsidRPr="000F48EA" w:rsidRDefault="007F53CA">
      <w:pPr>
        <w:pStyle w:val="Voetnoottekst"/>
        <w:rPr>
          <w:sz w:val="20"/>
        </w:rPr>
      </w:pPr>
      <w:r w:rsidRPr="000F48EA">
        <w:rPr>
          <w:rStyle w:val="Voetnootmarkering"/>
          <w:sz w:val="20"/>
        </w:rPr>
        <w:footnoteRef/>
      </w:r>
      <w:r w:rsidRPr="000F48EA">
        <w:rPr>
          <w:sz w:val="20"/>
        </w:rPr>
        <w:t xml:space="preserve"> Verwijzen naar onderzoeksrapport met naam en datum rapport.</w:t>
      </w:r>
    </w:p>
  </w:footnote>
  <w:footnote w:id="18">
    <w:p w14:paraId="210BCC0B" w14:textId="1B447132" w:rsidR="00EE569C" w:rsidRPr="000F48EA" w:rsidRDefault="00EE569C">
      <w:pPr>
        <w:pStyle w:val="Voetnoottekst"/>
        <w:rPr>
          <w:sz w:val="20"/>
        </w:rPr>
      </w:pPr>
      <w:r w:rsidRPr="000F48EA">
        <w:rPr>
          <w:rStyle w:val="Voetnootmarkering"/>
          <w:sz w:val="20"/>
        </w:rPr>
        <w:footnoteRef/>
      </w:r>
      <w:r w:rsidRPr="000F48EA">
        <w:rPr>
          <w:sz w:val="20"/>
        </w:rPr>
        <w:t xml:space="preserve"> Verwijzen naar onderzoeksrapport met naam en datum rapport.</w:t>
      </w:r>
    </w:p>
  </w:footnote>
  <w:footnote w:id="19">
    <w:p w14:paraId="209366F8" w14:textId="1D0C3D71" w:rsidR="00934524" w:rsidRPr="000F48EA" w:rsidRDefault="00934524">
      <w:pPr>
        <w:pStyle w:val="Voetnoottekst"/>
        <w:rPr>
          <w:sz w:val="20"/>
        </w:rPr>
      </w:pPr>
      <w:r w:rsidRPr="000F48EA">
        <w:rPr>
          <w:rStyle w:val="Voetnootmarkering"/>
          <w:sz w:val="20"/>
        </w:rPr>
        <w:footnoteRef/>
      </w:r>
      <w:r w:rsidRPr="000F48EA">
        <w:rPr>
          <w:sz w:val="20"/>
        </w:rPr>
        <w:t xml:space="preserve"> </w:t>
      </w:r>
      <w:r w:rsidR="00BD71C7" w:rsidRPr="000F48EA">
        <w:rPr>
          <w:sz w:val="20"/>
        </w:rPr>
        <w:t xml:space="preserve">Voor dit aspect gelden geen </w:t>
      </w:r>
      <w:r w:rsidR="008269B7" w:rsidRPr="000F48EA">
        <w:rPr>
          <w:sz w:val="20"/>
        </w:rPr>
        <w:t>instructieregels</w:t>
      </w:r>
      <w:r w:rsidR="00BD71C7" w:rsidRPr="000F48EA">
        <w:rPr>
          <w:sz w:val="20"/>
        </w:rPr>
        <w:t xml:space="preserve"> in het </w:t>
      </w:r>
      <w:proofErr w:type="spellStart"/>
      <w:r w:rsidR="00BD71C7" w:rsidRPr="000F48EA">
        <w:rPr>
          <w:sz w:val="20"/>
        </w:rPr>
        <w:t>Bkl</w:t>
      </w:r>
      <w:proofErr w:type="spellEnd"/>
      <w:r w:rsidR="008269B7" w:rsidRPr="000F48EA">
        <w:rPr>
          <w:sz w:val="20"/>
        </w:rPr>
        <w:t xml:space="preserve">, maar </w:t>
      </w:r>
      <w:r w:rsidR="00797F39" w:rsidRPr="000F48EA">
        <w:rPr>
          <w:sz w:val="20"/>
        </w:rPr>
        <w:t>mogelijk geldt</w:t>
      </w:r>
      <w:r w:rsidR="008269B7" w:rsidRPr="000F48EA">
        <w:rPr>
          <w:sz w:val="20"/>
        </w:rPr>
        <w:t xml:space="preserve"> wel een ander beoordelings- of beleidskader voor dit onderwerp. </w:t>
      </w:r>
    </w:p>
  </w:footnote>
  <w:footnote w:id="20">
    <w:p w14:paraId="2FF0AAFE" w14:textId="03029831" w:rsidR="00EE569C" w:rsidRDefault="00EE569C">
      <w:pPr>
        <w:pStyle w:val="Voetnoottekst"/>
      </w:pPr>
      <w:r w:rsidRPr="000F48EA">
        <w:rPr>
          <w:rStyle w:val="Voetnootmarkering"/>
          <w:sz w:val="20"/>
        </w:rPr>
        <w:footnoteRef/>
      </w:r>
      <w:r w:rsidRPr="000F48EA">
        <w:rPr>
          <w:sz w:val="20"/>
        </w:rPr>
        <w:t xml:space="preserve"> Verwijzen naar onderzoeksrapport met naam en datum rapport.</w:t>
      </w:r>
    </w:p>
  </w:footnote>
  <w:footnote w:id="21">
    <w:p w14:paraId="07CE4702" w14:textId="16973E37" w:rsidR="00A9139F" w:rsidRPr="000F48EA" w:rsidRDefault="00A9139F">
      <w:pPr>
        <w:pStyle w:val="Voetnoottekst"/>
        <w:rPr>
          <w:sz w:val="20"/>
        </w:rPr>
      </w:pPr>
      <w:r w:rsidRPr="000F48EA">
        <w:rPr>
          <w:rStyle w:val="Voetnootmarkering"/>
          <w:sz w:val="20"/>
        </w:rPr>
        <w:footnoteRef/>
      </w:r>
      <w:r w:rsidRPr="000F48EA">
        <w:rPr>
          <w:sz w:val="20"/>
        </w:rPr>
        <w:t xml:space="preserve"> Voor dit aspect gelden geen instructieregels in het </w:t>
      </w:r>
      <w:proofErr w:type="spellStart"/>
      <w:r w:rsidRPr="000F48EA">
        <w:rPr>
          <w:sz w:val="20"/>
        </w:rPr>
        <w:t>Bkl</w:t>
      </w:r>
      <w:proofErr w:type="spellEnd"/>
      <w:r w:rsidRPr="000F48EA">
        <w:rPr>
          <w:sz w:val="20"/>
        </w:rPr>
        <w:t>, maar mogelijk geldt wel een ander beoordelings- of beleidskader voor dit onderwerp.</w:t>
      </w:r>
    </w:p>
  </w:footnote>
  <w:footnote w:id="22">
    <w:p w14:paraId="4A07F8C3" w14:textId="02F958D6" w:rsidR="00EE569C" w:rsidRPr="000F48EA" w:rsidRDefault="00EE569C">
      <w:pPr>
        <w:pStyle w:val="Voetnoottekst"/>
        <w:rPr>
          <w:sz w:val="20"/>
        </w:rPr>
      </w:pPr>
      <w:r w:rsidRPr="000F48EA">
        <w:rPr>
          <w:rStyle w:val="Voetnootmarkering"/>
          <w:sz w:val="20"/>
        </w:rPr>
        <w:footnoteRef/>
      </w:r>
      <w:r w:rsidRPr="000F48EA">
        <w:rPr>
          <w:sz w:val="20"/>
        </w:rPr>
        <w:t xml:space="preserve"> Verwijzen naar onderzoeksrapport met naam en datum rapport.</w:t>
      </w:r>
    </w:p>
  </w:footnote>
  <w:footnote w:id="23">
    <w:p w14:paraId="2CE0BF20" w14:textId="4DFEE85B" w:rsidR="00597FA9" w:rsidRDefault="00597FA9">
      <w:pPr>
        <w:pStyle w:val="Voetnoottekst"/>
      </w:pPr>
      <w:r w:rsidRPr="000F48EA">
        <w:rPr>
          <w:rStyle w:val="Voetnootmarkering"/>
          <w:sz w:val="20"/>
        </w:rPr>
        <w:footnoteRef/>
      </w:r>
      <w:r w:rsidRPr="000F48EA">
        <w:rPr>
          <w:sz w:val="20"/>
        </w:rPr>
        <w:t xml:space="preserve"> Voor dit aspect gelden geen instructieregels in het </w:t>
      </w:r>
      <w:proofErr w:type="spellStart"/>
      <w:r w:rsidRPr="000F48EA">
        <w:rPr>
          <w:sz w:val="20"/>
        </w:rPr>
        <w:t>Bkl</w:t>
      </w:r>
      <w:proofErr w:type="spellEnd"/>
      <w:r w:rsidRPr="000F48EA">
        <w:rPr>
          <w:sz w:val="20"/>
        </w:rPr>
        <w:t>, maar mogelijk geldt wel een ander beoordelings- of beleidskader voor dit onderwerp.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4BFE7" w14:textId="2B75D074" w:rsidR="00121643" w:rsidRDefault="00F66E92">
    <w:pPr>
      <w:pStyle w:val="Koptekst"/>
    </w:pPr>
    <w:r>
      <w:rPr>
        <w:noProof/>
      </w:rPr>
      <w:pict w14:anchorId="34B8AA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642844" o:spid="_x0000_s1029" type="#_x0000_t136" style="position:absolute;margin-left:0;margin-top:0;width:626pt;height:117.35pt;rotation:315;z-index:-251658240;mso-position-horizontal:center;mso-position-horizontal-relative:margin;mso-position-vertical:center;mso-position-vertical-relative:margin" o:allowincell="f" fillcolor="silver" stroked="f">
          <v:fill opacity=".5"/>
          <v:textpath style="font-family:&quot;Calibri&quot;;font-size:1pt" string="VNG sjabloon 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5"/>
      <w:gridCol w:w="3515"/>
      <w:gridCol w:w="3515"/>
    </w:tblGrid>
    <w:tr w:rsidR="0AADF11F" w14:paraId="28B81643" w14:textId="77777777" w:rsidTr="0AADF11F">
      <w:trPr>
        <w:trHeight w:val="300"/>
      </w:trPr>
      <w:tc>
        <w:tcPr>
          <w:tcW w:w="3515" w:type="dxa"/>
        </w:tcPr>
        <w:p w14:paraId="2A1CBE43" w14:textId="7608C3E9" w:rsidR="0AADF11F" w:rsidRDefault="0AADF11F" w:rsidP="0AADF11F">
          <w:pPr>
            <w:pStyle w:val="Koptekst"/>
            <w:ind w:left="-115"/>
          </w:pPr>
        </w:p>
      </w:tc>
      <w:tc>
        <w:tcPr>
          <w:tcW w:w="3515" w:type="dxa"/>
        </w:tcPr>
        <w:p w14:paraId="2F1D0B73" w14:textId="6CBE2246" w:rsidR="0AADF11F" w:rsidRDefault="0AADF11F" w:rsidP="0AADF11F">
          <w:pPr>
            <w:pStyle w:val="Koptekst"/>
            <w:jc w:val="center"/>
          </w:pPr>
        </w:p>
      </w:tc>
      <w:tc>
        <w:tcPr>
          <w:tcW w:w="3515" w:type="dxa"/>
        </w:tcPr>
        <w:p w14:paraId="32EE0C4C" w14:textId="1AC897A8" w:rsidR="0AADF11F" w:rsidRDefault="0AADF11F" w:rsidP="0AADF11F">
          <w:pPr>
            <w:pStyle w:val="Koptekst"/>
            <w:ind w:right="-115"/>
            <w:jc w:val="right"/>
          </w:pPr>
        </w:p>
      </w:tc>
    </w:tr>
  </w:tbl>
  <w:p w14:paraId="704CA115" w14:textId="5EB8AF9E" w:rsidR="002150C5" w:rsidRDefault="002150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5"/>
      <w:gridCol w:w="3515"/>
      <w:gridCol w:w="3515"/>
    </w:tblGrid>
    <w:tr w:rsidR="0AADF11F" w14:paraId="649A8D13" w14:textId="77777777" w:rsidTr="0AADF11F">
      <w:trPr>
        <w:trHeight w:val="300"/>
      </w:trPr>
      <w:tc>
        <w:tcPr>
          <w:tcW w:w="3515" w:type="dxa"/>
        </w:tcPr>
        <w:p w14:paraId="07DB41A2" w14:textId="157682ED" w:rsidR="0AADF11F" w:rsidRDefault="0AADF11F" w:rsidP="0AADF11F">
          <w:pPr>
            <w:pStyle w:val="Koptekst"/>
            <w:ind w:left="-115"/>
          </w:pPr>
        </w:p>
      </w:tc>
      <w:tc>
        <w:tcPr>
          <w:tcW w:w="3515" w:type="dxa"/>
        </w:tcPr>
        <w:p w14:paraId="63E4D3FD" w14:textId="3970FDA5" w:rsidR="0AADF11F" w:rsidRDefault="0AADF11F" w:rsidP="0AADF11F">
          <w:pPr>
            <w:pStyle w:val="Koptekst"/>
            <w:jc w:val="center"/>
          </w:pPr>
        </w:p>
      </w:tc>
      <w:tc>
        <w:tcPr>
          <w:tcW w:w="3515" w:type="dxa"/>
        </w:tcPr>
        <w:p w14:paraId="7775858F" w14:textId="5E8B6541" w:rsidR="0AADF11F" w:rsidRDefault="0AADF11F" w:rsidP="0AADF11F">
          <w:pPr>
            <w:pStyle w:val="Koptekst"/>
            <w:ind w:right="-115"/>
            <w:jc w:val="right"/>
          </w:pPr>
        </w:p>
      </w:tc>
    </w:tr>
  </w:tbl>
  <w:p w14:paraId="4813E6C3" w14:textId="438ACEF9" w:rsidR="002150C5" w:rsidRDefault="002150C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5093E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57E45C54"/>
    <w:styleLink w:val="Koppenlijst"/>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678600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B46A7E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0640DF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46C60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F40C2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C60BA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FC2934"/>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0AAAED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2A0DCA"/>
    <w:multiLevelType w:val="hybridMultilevel"/>
    <w:tmpl w:val="7F30CE8C"/>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4667A8E"/>
    <w:multiLevelType w:val="hybridMultilevel"/>
    <w:tmpl w:val="F1E686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5361D49"/>
    <w:multiLevelType w:val="hybridMultilevel"/>
    <w:tmpl w:val="71428AD0"/>
    <w:lvl w:ilvl="0" w:tplc="EFC88F9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5AD6829"/>
    <w:multiLevelType w:val="multilevel"/>
    <w:tmpl w:val="1E04DAF6"/>
    <w:lvl w:ilvl="0">
      <w:start w:val="1"/>
      <w:numFmt w:val="bullet"/>
      <w:lvlText w:val="­"/>
      <w:lvlJc w:val="left"/>
      <w:pPr>
        <w:ind w:left="397" w:hanging="397"/>
      </w:pPr>
      <w:rPr>
        <w:rFonts w:ascii="Calibri" w:hAnsi="Calibri" w:hint="default"/>
        <w:color w:val="C8007C" w:themeColor="accent1"/>
      </w:rPr>
    </w:lvl>
    <w:lvl w:ilvl="1">
      <w:start w:val="1"/>
      <w:numFmt w:val="bullet"/>
      <w:lvlText w:val="-"/>
      <w:lvlJc w:val="left"/>
      <w:pPr>
        <w:ind w:left="794" w:hanging="397"/>
      </w:pPr>
      <w:rPr>
        <w:rFonts w:ascii="Arial" w:hAnsi="Arial" w:hint="default"/>
        <w:color w:val="C8007C" w:themeColor="accent1"/>
      </w:rPr>
    </w:lvl>
    <w:lvl w:ilvl="2">
      <w:start w:val="1"/>
      <w:numFmt w:val="bullet"/>
      <w:lvlText w:val="●"/>
      <w:lvlJc w:val="left"/>
      <w:pPr>
        <w:ind w:left="1191" w:hanging="397"/>
      </w:pPr>
      <w:rPr>
        <w:rFonts w:ascii="Arial" w:hAnsi="Arial" w:hint="default"/>
        <w:color w:val="C8007C" w:themeColor="accent1"/>
      </w:rPr>
    </w:lvl>
    <w:lvl w:ilvl="3">
      <w:start w:val="1"/>
      <w:numFmt w:val="bullet"/>
      <w:lvlText w:val="-"/>
      <w:lvlJc w:val="left"/>
      <w:pPr>
        <w:ind w:left="1588" w:hanging="397"/>
      </w:pPr>
      <w:rPr>
        <w:rFonts w:ascii="Arial" w:hAnsi="Arial" w:hint="default"/>
        <w:color w:val="C8007C" w:themeColor="accent1"/>
      </w:rPr>
    </w:lvl>
    <w:lvl w:ilvl="4">
      <w:start w:val="1"/>
      <w:numFmt w:val="bullet"/>
      <w:lvlText w:val="●"/>
      <w:lvlJc w:val="left"/>
      <w:pPr>
        <w:ind w:left="1985" w:hanging="397"/>
      </w:pPr>
      <w:rPr>
        <w:rFonts w:ascii="Arial" w:hAnsi="Arial" w:hint="default"/>
        <w:color w:val="C8007C" w:themeColor="accent1"/>
      </w:rPr>
    </w:lvl>
    <w:lvl w:ilvl="5">
      <w:start w:val="1"/>
      <w:numFmt w:val="bullet"/>
      <w:lvlText w:val="-"/>
      <w:lvlJc w:val="left"/>
      <w:pPr>
        <w:ind w:left="2382" w:hanging="397"/>
      </w:pPr>
      <w:rPr>
        <w:rFonts w:ascii="Arial" w:hAnsi="Arial" w:hint="default"/>
        <w:color w:val="C8007C" w:themeColor="accent1"/>
      </w:rPr>
    </w:lvl>
    <w:lvl w:ilvl="6">
      <w:start w:val="1"/>
      <w:numFmt w:val="bullet"/>
      <w:lvlText w:val="●"/>
      <w:lvlJc w:val="left"/>
      <w:pPr>
        <w:ind w:left="2779" w:hanging="397"/>
      </w:pPr>
      <w:rPr>
        <w:rFonts w:ascii="Arial" w:hAnsi="Arial" w:hint="default"/>
        <w:color w:val="C8007C" w:themeColor="accent1"/>
      </w:rPr>
    </w:lvl>
    <w:lvl w:ilvl="7">
      <w:start w:val="1"/>
      <w:numFmt w:val="bullet"/>
      <w:lvlText w:val="-"/>
      <w:lvlJc w:val="left"/>
      <w:pPr>
        <w:ind w:left="3176" w:hanging="397"/>
      </w:pPr>
      <w:rPr>
        <w:rFonts w:ascii="Arial" w:hAnsi="Arial" w:hint="default"/>
        <w:color w:val="C8007C" w:themeColor="accent1"/>
      </w:rPr>
    </w:lvl>
    <w:lvl w:ilvl="8">
      <w:start w:val="1"/>
      <w:numFmt w:val="bullet"/>
      <w:lvlText w:val="●"/>
      <w:lvlJc w:val="left"/>
      <w:pPr>
        <w:ind w:left="3573" w:hanging="397"/>
      </w:pPr>
      <w:rPr>
        <w:rFonts w:ascii="Arial" w:hAnsi="Arial" w:hint="default"/>
        <w:color w:val="C8007C" w:themeColor="accent1"/>
      </w:rPr>
    </w:lvl>
  </w:abstractNum>
  <w:abstractNum w:abstractNumId="14" w15:restartNumberingAfterBreak="0">
    <w:nsid w:val="065C1794"/>
    <w:multiLevelType w:val="hybridMultilevel"/>
    <w:tmpl w:val="5AEEBB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075A42CC"/>
    <w:multiLevelType w:val="hybridMultilevel"/>
    <w:tmpl w:val="AB08E6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07D934B4"/>
    <w:multiLevelType w:val="hybridMultilevel"/>
    <w:tmpl w:val="DF5A22E8"/>
    <w:lvl w:ilvl="0" w:tplc="1F5C8A3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088756EA"/>
    <w:multiLevelType w:val="hybridMultilevel"/>
    <w:tmpl w:val="41C0B940"/>
    <w:lvl w:ilvl="0" w:tplc="7CD8E6A6">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0C5729B9"/>
    <w:multiLevelType w:val="hybridMultilevel"/>
    <w:tmpl w:val="7DB60E74"/>
    <w:lvl w:ilvl="0" w:tplc="7CD8E6A6">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0E911006"/>
    <w:multiLevelType w:val="hybridMultilevel"/>
    <w:tmpl w:val="5164EF3C"/>
    <w:lvl w:ilvl="0" w:tplc="8A2EB16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0622125"/>
    <w:multiLevelType w:val="hybridMultilevel"/>
    <w:tmpl w:val="46BAB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0BF23DE"/>
    <w:multiLevelType w:val="hybridMultilevel"/>
    <w:tmpl w:val="16BEC952"/>
    <w:lvl w:ilvl="0" w:tplc="1150680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114F481E"/>
    <w:multiLevelType w:val="hybridMultilevel"/>
    <w:tmpl w:val="EFC60356"/>
    <w:lvl w:ilvl="0" w:tplc="7CD8E6A6">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13F14B2D"/>
    <w:multiLevelType w:val="hybridMultilevel"/>
    <w:tmpl w:val="6636C3C4"/>
    <w:lvl w:ilvl="0" w:tplc="F91AF2E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567345C"/>
    <w:multiLevelType w:val="hybridMultilevel"/>
    <w:tmpl w:val="997CA1B8"/>
    <w:lvl w:ilvl="0" w:tplc="E32A40FC">
      <w:start w:val="1"/>
      <w:numFmt w:val="decimal"/>
      <w:lvlText w:val="%1."/>
      <w:lvlJc w:val="left"/>
      <w:pPr>
        <w:ind w:left="757" w:hanging="360"/>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25" w15:restartNumberingAfterBreak="0">
    <w:nsid w:val="1A636D98"/>
    <w:multiLevelType w:val="hybridMultilevel"/>
    <w:tmpl w:val="44E0A36A"/>
    <w:styleLink w:val="Artikelsectie"/>
    <w:lvl w:ilvl="0" w:tplc="CA5EF638">
      <w:start w:val="1"/>
      <w:numFmt w:val="decimal"/>
      <w:lvlText w:val="%1."/>
      <w:lvlJc w:val="left"/>
      <w:pPr>
        <w:ind w:left="720" w:hanging="360"/>
      </w:pPr>
    </w:lvl>
    <w:lvl w:ilvl="1" w:tplc="8C74EA56">
      <w:start w:val="1"/>
      <w:numFmt w:val="lowerLetter"/>
      <w:lvlText w:val="%2."/>
      <w:lvlJc w:val="left"/>
      <w:pPr>
        <w:ind w:left="1440" w:hanging="360"/>
      </w:pPr>
    </w:lvl>
    <w:lvl w:ilvl="2" w:tplc="795662FA">
      <w:start w:val="1"/>
      <w:numFmt w:val="lowerRoman"/>
      <w:lvlText w:val="%3."/>
      <w:lvlJc w:val="right"/>
      <w:pPr>
        <w:ind w:left="2160" w:hanging="180"/>
      </w:pPr>
    </w:lvl>
    <w:lvl w:ilvl="3" w:tplc="77940370">
      <w:start w:val="1"/>
      <w:numFmt w:val="decimal"/>
      <w:lvlText w:val="%4."/>
      <w:lvlJc w:val="left"/>
      <w:pPr>
        <w:ind w:left="2880" w:hanging="360"/>
      </w:pPr>
    </w:lvl>
    <w:lvl w:ilvl="4" w:tplc="60B67DF2">
      <w:start w:val="1"/>
      <w:numFmt w:val="lowerLetter"/>
      <w:lvlText w:val="%5."/>
      <w:lvlJc w:val="left"/>
      <w:pPr>
        <w:ind w:left="3600" w:hanging="360"/>
      </w:pPr>
    </w:lvl>
    <w:lvl w:ilvl="5" w:tplc="5106DE24">
      <w:start w:val="1"/>
      <w:numFmt w:val="lowerRoman"/>
      <w:lvlText w:val="%6."/>
      <w:lvlJc w:val="right"/>
      <w:pPr>
        <w:ind w:left="4320" w:hanging="180"/>
      </w:pPr>
    </w:lvl>
    <w:lvl w:ilvl="6" w:tplc="9E4C3032">
      <w:start w:val="1"/>
      <w:numFmt w:val="decimal"/>
      <w:lvlText w:val="%7."/>
      <w:lvlJc w:val="left"/>
      <w:pPr>
        <w:ind w:left="5040" w:hanging="360"/>
      </w:pPr>
    </w:lvl>
    <w:lvl w:ilvl="7" w:tplc="41BE92EA">
      <w:start w:val="1"/>
      <w:numFmt w:val="lowerLetter"/>
      <w:lvlText w:val="%8."/>
      <w:lvlJc w:val="left"/>
      <w:pPr>
        <w:ind w:left="5760" w:hanging="360"/>
      </w:pPr>
    </w:lvl>
    <w:lvl w:ilvl="8" w:tplc="9B24335C">
      <w:start w:val="1"/>
      <w:numFmt w:val="lowerRoman"/>
      <w:lvlText w:val="%9."/>
      <w:lvlJc w:val="right"/>
      <w:pPr>
        <w:ind w:left="6480" w:hanging="180"/>
      </w:pPr>
    </w:lvl>
  </w:abstractNum>
  <w:abstractNum w:abstractNumId="26" w15:restartNumberingAfterBreak="0">
    <w:nsid w:val="1AB65CB7"/>
    <w:multiLevelType w:val="hybridMultilevel"/>
    <w:tmpl w:val="F41A0E3E"/>
    <w:lvl w:ilvl="0" w:tplc="7CD8E6A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D3E1177"/>
    <w:multiLevelType w:val="hybridMultilevel"/>
    <w:tmpl w:val="735CF614"/>
    <w:lvl w:ilvl="0" w:tplc="38D6D7C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1D74181E"/>
    <w:multiLevelType w:val="hybridMultilevel"/>
    <w:tmpl w:val="B412C2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2009316F"/>
    <w:multiLevelType w:val="hybridMultilevel"/>
    <w:tmpl w:val="2DD48834"/>
    <w:lvl w:ilvl="0" w:tplc="D676F1B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69148F8"/>
    <w:multiLevelType w:val="hybridMultilevel"/>
    <w:tmpl w:val="E3027222"/>
    <w:lvl w:ilvl="0" w:tplc="7CD8E6A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CAD12E7"/>
    <w:multiLevelType w:val="hybridMultilevel"/>
    <w:tmpl w:val="A6FA69E4"/>
    <w:lvl w:ilvl="0" w:tplc="7CD8E6A6">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2CED44D8"/>
    <w:multiLevelType w:val="hybridMultilevel"/>
    <w:tmpl w:val="8AB265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2EEA7334"/>
    <w:multiLevelType w:val="hybridMultilevel"/>
    <w:tmpl w:val="4F98ED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633073E"/>
    <w:multiLevelType w:val="hybridMultilevel"/>
    <w:tmpl w:val="94366F72"/>
    <w:lvl w:ilvl="0" w:tplc="30708B2C">
      <w:start w:val="1"/>
      <w:numFmt w:val="lowerLetter"/>
      <w:lvlText w:val="%1."/>
      <w:lvlJc w:val="left"/>
      <w:pPr>
        <w:ind w:left="810" w:hanging="45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3A8A7B68"/>
    <w:multiLevelType w:val="hybridMultilevel"/>
    <w:tmpl w:val="316A07A4"/>
    <w:lvl w:ilvl="0" w:tplc="8326C28E">
      <w:start w:val="1"/>
      <w:numFmt w:val="decimal"/>
      <w:lvlText w:val="%1."/>
      <w:lvlJc w:val="left"/>
      <w:pPr>
        <w:ind w:left="720" w:hanging="360"/>
      </w:pPr>
    </w:lvl>
    <w:lvl w:ilvl="1" w:tplc="57442D7A">
      <w:start w:val="1"/>
      <w:numFmt w:val="decimal"/>
      <w:lvlText w:val="%2."/>
      <w:lvlJc w:val="left"/>
      <w:pPr>
        <w:ind w:left="720" w:hanging="360"/>
      </w:pPr>
    </w:lvl>
    <w:lvl w:ilvl="2" w:tplc="1EAADE74">
      <w:start w:val="1"/>
      <w:numFmt w:val="decimal"/>
      <w:lvlText w:val="%3."/>
      <w:lvlJc w:val="left"/>
      <w:pPr>
        <w:ind w:left="720" w:hanging="360"/>
      </w:pPr>
    </w:lvl>
    <w:lvl w:ilvl="3" w:tplc="B19402F0">
      <w:start w:val="1"/>
      <w:numFmt w:val="decimal"/>
      <w:lvlText w:val="%4."/>
      <w:lvlJc w:val="left"/>
      <w:pPr>
        <w:ind w:left="720" w:hanging="360"/>
      </w:pPr>
    </w:lvl>
    <w:lvl w:ilvl="4" w:tplc="0F70A208">
      <w:start w:val="1"/>
      <w:numFmt w:val="decimal"/>
      <w:lvlText w:val="%5."/>
      <w:lvlJc w:val="left"/>
      <w:pPr>
        <w:ind w:left="720" w:hanging="360"/>
      </w:pPr>
    </w:lvl>
    <w:lvl w:ilvl="5" w:tplc="7D8492D2">
      <w:start w:val="1"/>
      <w:numFmt w:val="decimal"/>
      <w:lvlText w:val="%6."/>
      <w:lvlJc w:val="left"/>
      <w:pPr>
        <w:ind w:left="720" w:hanging="360"/>
      </w:pPr>
    </w:lvl>
    <w:lvl w:ilvl="6" w:tplc="F892B6CA">
      <w:start w:val="1"/>
      <w:numFmt w:val="decimal"/>
      <w:lvlText w:val="%7."/>
      <w:lvlJc w:val="left"/>
      <w:pPr>
        <w:ind w:left="720" w:hanging="360"/>
      </w:pPr>
    </w:lvl>
    <w:lvl w:ilvl="7" w:tplc="FA203BD6">
      <w:start w:val="1"/>
      <w:numFmt w:val="decimal"/>
      <w:lvlText w:val="%8."/>
      <w:lvlJc w:val="left"/>
      <w:pPr>
        <w:ind w:left="720" w:hanging="360"/>
      </w:pPr>
    </w:lvl>
    <w:lvl w:ilvl="8" w:tplc="13924DD6">
      <w:start w:val="1"/>
      <w:numFmt w:val="decimal"/>
      <w:lvlText w:val="%9."/>
      <w:lvlJc w:val="left"/>
      <w:pPr>
        <w:ind w:left="720" w:hanging="360"/>
      </w:pPr>
    </w:lvl>
  </w:abstractNum>
  <w:abstractNum w:abstractNumId="36" w15:restartNumberingAfterBreak="0">
    <w:nsid w:val="3CADEF17"/>
    <w:multiLevelType w:val="hybridMultilevel"/>
    <w:tmpl w:val="33443216"/>
    <w:styleLink w:val="1ai"/>
    <w:lvl w:ilvl="0" w:tplc="EDA69DCC">
      <w:start w:val="2"/>
      <w:numFmt w:val="decimal"/>
      <w:lvlText w:val="%1."/>
      <w:lvlJc w:val="left"/>
      <w:pPr>
        <w:ind w:left="720" w:hanging="360"/>
      </w:pPr>
    </w:lvl>
    <w:lvl w:ilvl="1" w:tplc="3EBE8862">
      <w:start w:val="1"/>
      <w:numFmt w:val="lowerLetter"/>
      <w:lvlText w:val="%2."/>
      <w:lvlJc w:val="left"/>
      <w:pPr>
        <w:ind w:left="1440" w:hanging="360"/>
      </w:pPr>
    </w:lvl>
    <w:lvl w:ilvl="2" w:tplc="9D240582">
      <w:start w:val="1"/>
      <w:numFmt w:val="lowerRoman"/>
      <w:lvlText w:val="%3."/>
      <w:lvlJc w:val="right"/>
      <w:pPr>
        <w:ind w:left="2160" w:hanging="180"/>
      </w:pPr>
    </w:lvl>
    <w:lvl w:ilvl="3" w:tplc="CF441148">
      <w:start w:val="1"/>
      <w:numFmt w:val="decimal"/>
      <w:lvlText w:val="%4."/>
      <w:lvlJc w:val="left"/>
      <w:pPr>
        <w:ind w:left="2880" w:hanging="360"/>
      </w:pPr>
    </w:lvl>
    <w:lvl w:ilvl="4" w:tplc="593CD12A">
      <w:start w:val="1"/>
      <w:numFmt w:val="lowerLetter"/>
      <w:lvlText w:val="%5."/>
      <w:lvlJc w:val="left"/>
      <w:pPr>
        <w:ind w:left="3600" w:hanging="360"/>
      </w:pPr>
    </w:lvl>
    <w:lvl w:ilvl="5" w:tplc="B9E2A5D0">
      <w:start w:val="1"/>
      <w:numFmt w:val="lowerRoman"/>
      <w:lvlText w:val="%6."/>
      <w:lvlJc w:val="right"/>
      <w:pPr>
        <w:ind w:left="4320" w:hanging="180"/>
      </w:pPr>
    </w:lvl>
    <w:lvl w:ilvl="6" w:tplc="88F6C3CC">
      <w:start w:val="1"/>
      <w:numFmt w:val="decimal"/>
      <w:lvlText w:val="%7."/>
      <w:lvlJc w:val="left"/>
      <w:pPr>
        <w:ind w:left="5040" w:hanging="360"/>
      </w:pPr>
    </w:lvl>
    <w:lvl w:ilvl="7" w:tplc="0DF0EE84">
      <w:start w:val="1"/>
      <w:numFmt w:val="lowerLetter"/>
      <w:lvlText w:val="%8."/>
      <w:lvlJc w:val="left"/>
      <w:pPr>
        <w:ind w:left="5760" w:hanging="360"/>
      </w:pPr>
    </w:lvl>
    <w:lvl w:ilvl="8" w:tplc="FBEC15F2">
      <w:start w:val="1"/>
      <w:numFmt w:val="lowerRoman"/>
      <w:lvlText w:val="%9."/>
      <w:lvlJc w:val="right"/>
      <w:pPr>
        <w:ind w:left="6480" w:hanging="180"/>
      </w:pPr>
    </w:lvl>
  </w:abstractNum>
  <w:abstractNum w:abstractNumId="37" w15:restartNumberingAfterBreak="0">
    <w:nsid w:val="3DA76EBF"/>
    <w:multiLevelType w:val="hybridMultilevel"/>
    <w:tmpl w:val="BC28CBF8"/>
    <w:lvl w:ilvl="0" w:tplc="20DC238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E632CDF"/>
    <w:multiLevelType w:val="hybridMultilevel"/>
    <w:tmpl w:val="36E8F25E"/>
    <w:lvl w:ilvl="0" w:tplc="38D6D7C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3EE62F76"/>
    <w:multiLevelType w:val="hybridMultilevel"/>
    <w:tmpl w:val="1158DD88"/>
    <w:lvl w:ilvl="0" w:tplc="742C19C6">
      <w:numFmt w:val="bullet"/>
      <w:pStyle w:val="Lijstalinea"/>
      <w:lvlText w:val="-"/>
      <w:lvlJc w:val="left"/>
      <w:pPr>
        <w:ind w:left="1440" w:hanging="360"/>
      </w:pPr>
      <w:rPr>
        <w:rFonts w:ascii="Calibri" w:eastAsiaTheme="minorHAns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0" w15:restartNumberingAfterBreak="0">
    <w:nsid w:val="402B6D12"/>
    <w:multiLevelType w:val="hybridMultilevel"/>
    <w:tmpl w:val="C3169BD2"/>
    <w:lvl w:ilvl="0" w:tplc="0413000F">
      <w:start w:val="1"/>
      <w:numFmt w:val="decimal"/>
      <w:lvlText w:val="%1."/>
      <w:lvlJc w:val="left"/>
      <w:pPr>
        <w:ind w:left="720" w:hanging="360"/>
      </w:pPr>
    </w:lvl>
    <w:lvl w:ilvl="1" w:tplc="0413000F">
      <w:start w:val="1"/>
      <w:numFmt w:val="decimal"/>
      <w:lvlText w:val="%2."/>
      <w:lvlJc w:val="left"/>
      <w:pPr>
        <w:ind w:left="72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423415FD"/>
    <w:multiLevelType w:val="multilevel"/>
    <w:tmpl w:val="38FEC53C"/>
    <w:styleLink w:val="Cijferslijst"/>
    <w:lvl w:ilvl="0">
      <w:start w:val="1"/>
      <w:numFmt w:val="lowerLetter"/>
      <w:pStyle w:val="Cijfers"/>
      <w:lvlText w:val="%1."/>
      <w:lvlJc w:val="left"/>
      <w:pPr>
        <w:ind w:left="397" w:hanging="397"/>
      </w:pPr>
      <w:rPr>
        <w:rFonts w:hint="default"/>
        <w:color w:val="C8007C" w:themeColor="accent1"/>
      </w:rPr>
    </w:lvl>
    <w:lvl w:ilvl="1">
      <w:start w:val="1"/>
      <w:numFmt w:val="lowerLetter"/>
      <w:lvlText w:val="%2."/>
      <w:lvlJc w:val="left"/>
      <w:pPr>
        <w:ind w:left="794" w:hanging="397"/>
      </w:pPr>
      <w:rPr>
        <w:rFonts w:hint="default"/>
        <w:color w:val="C8007C" w:themeColor="accent1"/>
      </w:rPr>
    </w:lvl>
    <w:lvl w:ilvl="2">
      <w:start w:val="1"/>
      <w:numFmt w:val="lowerLetter"/>
      <w:lvlText w:val="%3."/>
      <w:lvlJc w:val="left"/>
      <w:pPr>
        <w:ind w:left="1191" w:hanging="397"/>
      </w:pPr>
      <w:rPr>
        <w:rFonts w:asciiTheme="minorHAnsi" w:eastAsiaTheme="minorHAnsi" w:hAnsiTheme="minorHAnsi" w:cs="Arial"/>
        <w:color w:val="C8007C" w:themeColor="accent1"/>
      </w:rPr>
    </w:lvl>
    <w:lvl w:ilvl="3">
      <w:start w:val="1"/>
      <w:numFmt w:val="decimal"/>
      <w:lvlText w:val="%4."/>
      <w:lvlJc w:val="left"/>
      <w:pPr>
        <w:ind w:left="1588" w:hanging="397"/>
      </w:pPr>
      <w:rPr>
        <w:rFonts w:hint="default"/>
        <w:color w:val="C8007C" w:themeColor="accent1"/>
      </w:rPr>
    </w:lvl>
    <w:lvl w:ilvl="4">
      <w:start w:val="1"/>
      <w:numFmt w:val="lowerLetter"/>
      <w:lvlText w:val="%5."/>
      <w:lvlJc w:val="left"/>
      <w:pPr>
        <w:ind w:left="1985" w:hanging="397"/>
      </w:pPr>
      <w:rPr>
        <w:rFonts w:hint="default"/>
        <w:color w:val="C8007C" w:themeColor="accent1"/>
      </w:rPr>
    </w:lvl>
    <w:lvl w:ilvl="5">
      <w:start w:val="1"/>
      <w:numFmt w:val="lowerRoman"/>
      <w:lvlText w:val="%6."/>
      <w:lvlJc w:val="left"/>
      <w:pPr>
        <w:ind w:left="2382" w:hanging="397"/>
      </w:pPr>
      <w:rPr>
        <w:rFonts w:hint="default"/>
        <w:color w:val="C8007C" w:themeColor="accent1"/>
      </w:rPr>
    </w:lvl>
    <w:lvl w:ilvl="6">
      <w:start w:val="1"/>
      <w:numFmt w:val="decimal"/>
      <w:lvlText w:val="%7."/>
      <w:lvlJc w:val="left"/>
      <w:pPr>
        <w:ind w:left="2779" w:hanging="397"/>
      </w:pPr>
      <w:rPr>
        <w:rFonts w:hint="default"/>
        <w:color w:val="C8007C" w:themeColor="accent1"/>
      </w:rPr>
    </w:lvl>
    <w:lvl w:ilvl="7">
      <w:start w:val="1"/>
      <w:numFmt w:val="lowerLetter"/>
      <w:lvlText w:val="%8."/>
      <w:lvlJc w:val="left"/>
      <w:pPr>
        <w:ind w:left="3176" w:hanging="397"/>
      </w:pPr>
      <w:rPr>
        <w:rFonts w:hint="default"/>
        <w:color w:val="C8007C" w:themeColor="accent1"/>
      </w:rPr>
    </w:lvl>
    <w:lvl w:ilvl="8">
      <w:start w:val="1"/>
      <w:numFmt w:val="lowerRoman"/>
      <w:lvlText w:val="%9."/>
      <w:lvlJc w:val="left"/>
      <w:pPr>
        <w:ind w:left="3573" w:hanging="397"/>
      </w:pPr>
      <w:rPr>
        <w:rFonts w:hint="default"/>
        <w:color w:val="C8007C" w:themeColor="accent1"/>
      </w:rPr>
    </w:lvl>
  </w:abstractNum>
  <w:abstractNum w:abstractNumId="42" w15:restartNumberingAfterBreak="0">
    <w:nsid w:val="4552143C"/>
    <w:multiLevelType w:val="hybridMultilevel"/>
    <w:tmpl w:val="E592D0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45C55304"/>
    <w:multiLevelType w:val="hybridMultilevel"/>
    <w:tmpl w:val="4F98ED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77B0E7E"/>
    <w:multiLevelType w:val="hybridMultilevel"/>
    <w:tmpl w:val="6EAAD9C8"/>
    <w:lvl w:ilvl="0" w:tplc="7CD8E6A6">
      <w:start w:val="1"/>
      <w:numFmt w:val="bullet"/>
      <w:lvlText w:val="­"/>
      <w:lvlJc w:val="left"/>
      <w:pPr>
        <w:ind w:left="763" w:hanging="360"/>
      </w:pPr>
      <w:rPr>
        <w:rFonts w:ascii="Calibri" w:hAnsi="Calibri" w:hint="default"/>
      </w:rPr>
    </w:lvl>
    <w:lvl w:ilvl="1" w:tplc="FFFFFFFF" w:tentative="1">
      <w:start w:val="1"/>
      <w:numFmt w:val="bullet"/>
      <w:lvlText w:val="o"/>
      <w:lvlJc w:val="left"/>
      <w:pPr>
        <w:ind w:left="1483" w:hanging="360"/>
      </w:pPr>
      <w:rPr>
        <w:rFonts w:ascii="Courier New" w:hAnsi="Courier New" w:cs="Courier New" w:hint="default"/>
      </w:rPr>
    </w:lvl>
    <w:lvl w:ilvl="2" w:tplc="FFFFFFFF" w:tentative="1">
      <w:start w:val="1"/>
      <w:numFmt w:val="bullet"/>
      <w:lvlText w:val=""/>
      <w:lvlJc w:val="left"/>
      <w:pPr>
        <w:ind w:left="2203" w:hanging="360"/>
      </w:pPr>
      <w:rPr>
        <w:rFonts w:ascii="Wingdings" w:hAnsi="Wingdings" w:hint="default"/>
      </w:rPr>
    </w:lvl>
    <w:lvl w:ilvl="3" w:tplc="FFFFFFFF" w:tentative="1">
      <w:start w:val="1"/>
      <w:numFmt w:val="bullet"/>
      <w:lvlText w:val=""/>
      <w:lvlJc w:val="left"/>
      <w:pPr>
        <w:ind w:left="2923" w:hanging="360"/>
      </w:pPr>
      <w:rPr>
        <w:rFonts w:ascii="Symbol" w:hAnsi="Symbol" w:hint="default"/>
      </w:rPr>
    </w:lvl>
    <w:lvl w:ilvl="4" w:tplc="FFFFFFFF" w:tentative="1">
      <w:start w:val="1"/>
      <w:numFmt w:val="bullet"/>
      <w:lvlText w:val="o"/>
      <w:lvlJc w:val="left"/>
      <w:pPr>
        <w:ind w:left="3643" w:hanging="360"/>
      </w:pPr>
      <w:rPr>
        <w:rFonts w:ascii="Courier New" w:hAnsi="Courier New" w:cs="Courier New" w:hint="default"/>
      </w:rPr>
    </w:lvl>
    <w:lvl w:ilvl="5" w:tplc="FFFFFFFF" w:tentative="1">
      <w:start w:val="1"/>
      <w:numFmt w:val="bullet"/>
      <w:lvlText w:val=""/>
      <w:lvlJc w:val="left"/>
      <w:pPr>
        <w:ind w:left="4363" w:hanging="360"/>
      </w:pPr>
      <w:rPr>
        <w:rFonts w:ascii="Wingdings" w:hAnsi="Wingdings" w:hint="default"/>
      </w:rPr>
    </w:lvl>
    <w:lvl w:ilvl="6" w:tplc="FFFFFFFF" w:tentative="1">
      <w:start w:val="1"/>
      <w:numFmt w:val="bullet"/>
      <w:lvlText w:val=""/>
      <w:lvlJc w:val="left"/>
      <w:pPr>
        <w:ind w:left="5083" w:hanging="360"/>
      </w:pPr>
      <w:rPr>
        <w:rFonts w:ascii="Symbol" w:hAnsi="Symbol" w:hint="default"/>
      </w:rPr>
    </w:lvl>
    <w:lvl w:ilvl="7" w:tplc="FFFFFFFF" w:tentative="1">
      <w:start w:val="1"/>
      <w:numFmt w:val="bullet"/>
      <w:lvlText w:val="o"/>
      <w:lvlJc w:val="left"/>
      <w:pPr>
        <w:ind w:left="5803" w:hanging="360"/>
      </w:pPr>
      <w:rPr>
        <w:rFonts w:ascii="Courier New" w:hAnsi="Courier New" w:cs="Courier New" w:hint="default"/>
      </w:rPr>
    </w:lvl>
    <w:lvl w:ilvl="8" w:tplc="FFFFFFFF" w:tentative="1">
      <w:start w:val="1"/>
      <w:numFmt w:val="bullet"/>
      <w:lvlText w:val=""/>
      <w:lvlJc w:val="left"/>
      <w:pPr>
        <w:ind w:left="6523" w:hanging="360"/>
      </w:pPr>
      <w:rPr>
        <w:rFonts w:ascii="Wingdings" w:hAnsi="Wingdings" w:hint="default"/>
      </w:rPr>
    </w:lvl>
  </w:abstractNum>
  <w:abstractNum w:abstractNumId="45" w15:restartNumberingAfterBreak="0">
    <w:nsid w:val="49A0465A"/>
    <w:multiLevelType w:val="hybridMultilevel"/>
    <w:tmpl w:val="E63E895E"/>
    <w:lvl w:ilvl="0" w:tplc="38D6D7C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49F469E2"/>
    <w:multiLevelType w:val="hybridMultilevel"/>
    <w:tmpl w:val="BBEAB19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4B596BFB"/>
    <w:multiLevelType w:val="multilevel"/>
    <w:tmpl w:val="8BC8ED80"/>
    <w:styleLink w:val="Bulletlijst"/>
    <w:lvl w:ilvl="0">
      <w:start w:val="1"/>
      <w:numFmt w:val="bullet"/>
      <w:pStyle w:val="Bullets"/>
      <w:lvlText w:val="●"/>
      <w:lvlJc w:val="left"/>
      <w:pPr>
        <w:ind w:left="397" w:hanging="397"/>
      </w:pPr>
      <w:rPr>
        <w:rFonts w:ascii="Times New Roman" w:hAnsi="Times New Roman" w:cs="Times New Roman" w:hint="default"/>
        <w:color w:val="C8007C" w:themeColor="accent1"/>
      </w:rPr>
    </w:lvl>
    <w:lvl w:ilvl="1">
      <w:start w:val="1"/>
      <w:numFmt w:val="bullet"/>
      <w:lvlText w:val="-"/>
      <w:lvlJc w:val="left"/>
      <w:pPr>
        <w:ind w:left="794" w:hanging="397"/>
      </w:pPr>
      <w:rPr>
        <w:rFonts w:ascii="Arial" w:hAnsi="Arial" w:hint="default"/>
        <w:color w:val="C8007C" w:themeColor="accent1"/>
      </w:rPr>
    </w:lvl>
    <w:lvl w:ilvl="2">
      <w:start w:val="1"/>
      <w:numFmt w:val="bullet"/>
      <w:lvlText w:val="●"/>
      <w:lvlJc w:val="left"/>
      <w:pPr>
        <w:ind w:left="1191" w:hanging="397"/>
      </w:pPr>
      <w:rPr>
        <w:rFonts w:ascii="Arial" w:hAnsi="Arial" w:hint="default"/>
        <w:color w:val="C8007C" w:themeColor="accent1"/>
      </w:rPr>
    </w:lvl>
    <w:lvl w:ilvl="3">
      <w:start w:val="1"/>
      <w:numFmt w:val="bullet"/>
      <w:lvlText w:val="-"/>
      <w:lvlJc w:val="left"/>
      <w:pPr>
        <w:ind w:left="1588" w:hanging="397"/>
      </w:pPr>
      <w:rPr>
        <w:rFonts w:ascii="Arial" w:hAnsi="Arial" w:hint="default"/>
        <w:color w:val="C8007C" w:themeColor="accent1"/>
      </w:rPr>
    </w:lvl>
    <w:lvl w:ilvl="4">
      <w:start w:val="1"/>
      <w:numFmt w:val="bullet"/>
      <w:lvlText w:val="●"/>
      <w:lvlJc w:val="left"/>
      <w:pPr>
        <w:ind w:left="1985" w:hanging="397"/>
      </w:pPr>
      <w:rPr>
        <w:rFonts w:ascii="Arial" w:hAnsi="Arial" w:hint="default"/>
        <w:color w:val="C8007C" w:themeColor="accent1"/>
      </w:rPr>
    </w:lvl>
    <w:lvl w:ilvl="5">
      <w:start w:val="1"/>
      <w:numFmt w:val="bullet"/>
      <w:lvlText w:val="-"/>
      <w:lvlJc w:val="left"/>
      <w:pPr>
        <w:ind w:left="2382" w:hanging="397"/>
      </w:pPr>
      <w:rPr>
        <w:rFonts w:ascii="Arial" w:hAnsi="Arial" w:hint="default"/>
        <w:color w:val="C8007C" w:themeColor="accent1"/>
      </w:rPr>
    </w:lvl>
    <w:lvl w:ilvl="6">
      <w:start w:val="1"/>
      <w:numFmt w:val="bullet"/>
      <w:lvlText w:val="●"/>
      <w:lvlJc w:val="left"/>
      <w:pPr>
        <w:ind w:left="2779" w:hanging="397"/>
      </w:pPr>
      <w:rPr>
        <w:rFonts w:ascii="Arial" w:hAnsi="Arial" w:hint="default"/>
        <w:color w:val="C8007C" w:themeColor="accent1"/>
      </w:rPr>
    </w:lvl>
    <w:lvl w:ilvl="7">
      <w:start w:val="1"/>
      <w:numFmt w:val="bullet"/>
      <w:lvlText w:val="-"/>
      <w:lvlJc w:val="left"/>
      <w:pPr>
        <w:ind w:left="3176" w:hanging="397"/>
      </w:pPr>
      <w:rPr>
        <w:rFonts w:ascii="Arial" w:hAnsi="Arial" w:hint="default"/>
        <w:color w:val="C8007C" w:themeColor="accent1"/>
      </w:rPr>
    </w:lvl>
    <w:lvl w:ilvl="8">
      <w:start w:val="1"/>
      <w:numFmt w:val="bullet"/>
      <w:lvlText w:val="●"/>
      <w:lvlJc w:val="left"/>
      <w:pPr>
        <w:ind w:left="3573" w:hanging="397"/>
      </w:pPr>
      <w:rPr>
        <w:rFonts w:ascii="Arial" w:hAnsi="Arial" w:hint="default"/>
        <w:color w:val="C8007C" w:themeColor="accent1"/>
      </w:rPr>
    </w:lvl>
  </w:abstractNum>
  <w:abstractNum w:abstractNumId="48" w15:restartNumberingAfterBreak="0">
    <w:nsid w:val="548F29A5"/>
    <w:multiLevelType w:val="hybridMultilevel"/>
    <w:tmpl w:val="4F98ED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6B76C6E"/>
    <w:multiLevelType w:val="hybridMultilevel"/>
    <w:tmpl w:val="C39A697A"/>
    <w:lvl w:ilvl="0" w:tplc="7CD8E6A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8DCD8E8"/>
    <w:multiLevelType w:val="hybridMultilevel"/>
    <w:tmpl w:val="CA42C4D8"/>
    <w:lvl w:ilvl="0" w:tplc="1E8E8AAC">
      <w:start w:val="1"/>
      <w:numFmt w:val="bullet"/>
      <w:lvlText w:val=""/>
      <w:lvlJc w:val="left"/>
      <w:pPr>
        <w:ind w:left="720" w:hanging="360"/>
      </w:pPr>
      <w:rPr>
        <w:rFonts w:ascii="Symbol" w:hAnsi="Symbol" w:hint="default"/>
      </w:rPr>
    </w:lvl>
    <w:lvl w:ilvl="1" w:tplc="5C720496">
      <w:start w:val="1"/>
      <w:numFmt w:val="bullet"/>
      <w:lvlText w:val="o"/>
      <w:lvlJc w:val="left"/>
      <w:pPr>
        <w:ind w:left="1440" w:hanging="360"/>
      </w:pPr>
      <w:rPr>
        <w:rFonts w:ascii="Courier New" w:hAnsi="Courier New" w:hint="default"/>
      </w:rPr>
    </w:lvl>
    <w:lvl w:ilvl="2" w:tplc="509021C0">
      <w:start w:val="1"/>
      <w:numFmt w:val="bullet"/>
      <w:lvlText w:val=""/>
      <w:lvlJc w:val="left"/>
      <w:pPr>
        <w:ind w:left="2160" w:hanging="360"/>
      </w:pPr>
      <w:rPr>
        <w:rFonts w:ascii="Wingdings" w:hAnsi="Wingdings" w:hint="default"/>
      </w:rPr>
    </w:lvl>
    <w:lvl w:ilvl="3" w:tplc="442497BC">
      <w:start w:val="1"/>
      <w:numFmt w:val="bullet"/>
      <w:lvlText w:val=""/>
      <w:lvlJc w:val="left"/>
      <w:pPr>
        <w:ind w:left="2880" w:hanging="360"/>
      </w:pPr>
      <w:rPr>
        <w:rFonts w:ascii="Symbol" w:hAnsi="Symbol" w:hint="default"/>
      </w:rPr>
    </w:lvl>
    <w:lvl w:ilvl="4" w:tplc="7BD4E4CA">
      <w:start w:val="1"/>
      <w:numFmt w:val="bullet"/>
      <w:lvlText w:val="o"/>
      <w:lvlJc w:val="left"/>
      <w:pPr>
        <w:ind w:left="3600" w:hanging="360"/>
      </w:pPr>
      <w:rPr>
        <w:rFonts w:ascii="Courier New" w:hAnsi="Courier New" w:hint="default"/>
      </w:rPr>
    </w:lvl>
    <w:lvl w:ilvl="5" w:tplc="DE80945C">
      <w:start w:val="1"/>
      <w:numFmt w:val="bullet"/>
      <w:lvlText w:val=""/>
      <w:lvlJc w:val="left"/>
      <w:pPr>
        <w:ind w:left="4320" w:hanging="360"/>
      </w:pPr>
      <w:rPr>
        <w:rFonts w:ascii="Wingdings" w:hAnsi="Wingdings" w:hint="default"/>
      </w:rPr>
    </w:lvl>
    <w:lvl w:ilvl="6" w:tplc="1F1E111C">
      <w:start w:val="1"/>
      <w:numFmt w:val="bullet"/>
      <w:lvlText w:val=""/>
      <w:lvlJc w:val="left"/>
      <w:pPr>
        <w:ind w:left="5040" w:hanging="360"/>
      </w:pPr>
      <w:rPr>
        <w:rFonts w:ascii="Symbol" w:hAnsi="Symbol" w:hint="default"/>
      </w:rPr>
    </w:lvl>
    <w:lvl w:ilvl="7" w:tplc="A6D4A88A">
      <w:start w:val="1"/>
      <w:numFmt w:val="bullet"/>
      <w:lvlText w:val="o"/>
      <w:lvlJc w:val="left"/>
      <w:pPr>
        <w:ind w:left="5760" w:hanging="360"/>
      </w:pPr>
      <w:rPr>
        <w:rFonts w:ascii="Courier New" w:hAnsi="Courier New" w:hint="default"/>
      </w:rPr>
    </w:lvl>
    <w:lvl w:ilvl="8" w:tplc="6B2E25F4">
      <w:start w:val="1"/>
      <w:numFmt w:val="bullet"/>
      <w:lvlText w:val=""/>
      <w:lvlJc w:val="left"/>
      <w:pPr>
        <w:ind w:left="6480" w:hanging="360"/>
      </w:pPr>
      <w:rPr>
        <w:rFonts w:ascii="Wingdings" w:hAnsi="Wingdings" w:hint="default"/>
      </w:rPr>
    </w:lvl>
  </w:abstractNum>
  <w:abstractNum w:abstractNumId="51" w15:restartNumberingAfterBreak="0">
    <w:nsid w:val="5DBC3D54"/>
    <w:multiLevelType w:val="hybridMultilevel"/>
    <w:tmpl w:val="D77C5B74"/>
    <w:lvl w:ilvl="0" w:tplc="AFB4079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14C656F"/>
    <w:multiLevelType w:val="hybridMultilevel"/>
    <w:tmpl w:val="285E20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639D4871"/>
    <w:multiLevelType w:val="multilevel"/>
    <w:tmpl w:val="F838191C"/>
    <w:styleLink w:val="Koppenlijst1"/>
    <w:lvl w:ilvl="0">
      <w:start w:val="1"/>
      <w:numFmt w:val="decimal"/>
      <w:pStyle w:val="Kop1"/>
      <w:lvlText w:val="%1."/>
      <w:lvlJc w:val="left"/>
      <w:pPr>
        <w:ind w:left="454" w:hanging="454"/>
      </w:pPr>
      <w:rPr>
        <w:rFonts w:hint="default"/>
      </w:rPr>
    </w:lvl>
    <w:lvl w:ilvl="1">
      <w:start w:val="1"/>
      <w:numFmt w:val="decimal"/>
      <w:pStyle w:val="Kop2"/>
      <w:lvlText w:val="%1.%2"/>
      <w:lvlJc w:val="left"/>
      <w:pPr>
        <w:ind w:left="821" w:hanging="680"/>
      </w:pPr>
      <w:rPr>
        <w:rFonts w:hint="default"/>
      </w:rPr>
    </w:lvl>
    <w:lvl w:ilvl="2">
      <w:start w:val="1"/>
      <w:numFmt w:val="decimal"/>
      <w:pStyle w:val="Kop3"/>
      <w:lvlText w:val="%1.%2.%3"/>
      <w:lvlJc w:val="left"/>
      <w:pPr>
        <w:ind w:left="794" w:hanging="794"/>
      </w:pPr>
      <w:rPr>
        <w:rFonts w:hint="default"/>
      </w:rPr>
    </w:lvl>
    <w:lvl w:ilvl="3">
      <w:start w:val="1"/>
      <w:numFmt w:val="decimal"/>
      <w:pStyle w:val="Bijlage"/>
      <w:lvlText w:val="Bijlage %4"/>
      <w:lvlJc w:val="left"/>
      <w:pPr>
        <w:ind w:left="1247" w:hanging="1247"/>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652038F5"/>
    <w:multiLevelType w:val="hybridMultilevel"/>
    <w:tmpl w:val="9E0E035C"/>
    <w:lvl w:ilvl="0" w:tplc="EF401CE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56E0A91"/>
    <w:multiLevelType w:val="hybridMultilevel"/>
    <w:tmpl w:val="3DC65E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659E3670"/>
    <w:multiLevelType w:val="hybridMultilevel"/>
    <w:tmpl w:val="5D96E0C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7" w15:restartNumberingAfterBreak="0">
    <w:nsid w:val="66C97688"/>
    <w:multiLevelType w:val="hybridMultilevel"/>
    <w:tmpl w:val="0B9466B4"/>
    <w:lvl w:ilvl="0" w:tplc="6882D3F6">
      <w:start w:val="1"/>
      <w:numFmt w:val="decimal"/>
      <w:lvlText w:val="%1."/>
      <w:lvlJc w:val="left"/>
      <w:pPr>
        <w:ind w:left="720" w:hanging="360"/>
      </w:pPr>
    </w:lvl>
    <w:lvl w:ilvl="1" w:tplc="FD1CCB66">
      <w:start w:val="1"/>
      <w:numFmt w:val="decimal"/>
      <w:lvlText w:val="%2."/>
      <w:lvlJc w:val="left"/>
      <w:pPr>
        <w:ind w:left="720" w:hanging="360"/>
      </w:pPr>
    </w:lvl>
    <w:lvl w:ilvl="2" w:tplc="B144EE7A">
      <w:start w:val="1"/>
      <w:numFmt w:val="decimal"/>
      <w:lvlText w:val="%3."/>
      <w:lvlJc w:val="left"/>
      <w:pPr>
        <w:ind w:left="720" w:hanging="360"/>
      </w:pPr>
    </w:lvl>
    <w:lvl w:ilvl="3" w:tplc="65CEE968">
      <w:start w:val="1"/>
      <w:numFmt w:val="decimal"/>
      <w:lvlText w:val="%4."/>
      <w:lvlJc w:val="left"/>
      <w:pPr>
        <w:ind w:left="720" w:hanging="360"/>
      </w:pPr>
    </w:lvl>
    <w:lvl w:ilvl="4" w:tplc="CC906F18">
      <w:start w:val="1"/>
      <w:numFmt w:val="decimal"/>
      <w:lvlText w:val="%5."/>
      <w:lvlJc w:val="left"/>
      <w:pPr>
        <w:ind w:left="720" w:hanging="360"/>
      </w:pPr>
    </w:lvl>
    <w:lvl w:ilvl="5" w:tplc="63A64E26">
      <w:start w:val="1"/>
      <w:numFmt w:val="decimal"/>
      <w:lvlText w:val="%6."/>
      <w:lvlJc w:val="left"/>
      <w:pPr>
        <w:ind w:left="720" w:hanging="360"/>
      </w:pPr>
    </w:lvl>
    <w:lvl w:ilvl="6" w:tplc="67B4EED4">
      <w:start w:val="1"/>
      <w:numFmt w:val="decimal"/>
      <w:lvlText w:val="%7."/>
      <w:lvlJc w:val="left"/>
      <w:pPr>
        <w:ind w:left="720" w:hanging="360"/>
      </w:pPr>
    </w:lvl>
    <w:lvl w:ilvl="7" w:tplc="BF082B30">
      <w:start w:val="1"/>
      <w:numFmt w:val="decimal"/>
      <w:lvlText w:val="%8."/>
      <w:lvlJc w:val="left"/>
      <w:pPr>
        <w:ind w:left="720" w:hanging="360"/>
      </w:pPr>
    </w:lvl>
    <w:lvl w:ilvl="8" w:tplc="196A4B52">
      <w:start w:val="1"/>
      <w:numFmt w:val="decimal"/>
      <w:lvlText w:val="%9."/>
      <w:lvlJc w:val="left"/>
      <w:pPr>
        <w:ind w:left="720" w:hanging="360"/>
      </w:pPr>
    </w:lvl>
  </w:abstractNum>
  <w:abstractNum w:abstractNumId="58" w15:restartNumberingAfterBreak="0">
    <w:nsid w:val="6BED283E"/>
    <w:multiLevelType w:val="hybridMultilevel"/>
    <w:tmpl w:val="3094F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C2B7417"/>
    <w:multiLevelType w:val="hybridMultilevel"/>
    <w:tmpl w:val="C466FE54"/>
    <w:lvl w:ilvl="0" w:tplc="04130001">
      <w:start w:val="1"/>
      <w:numFmt w:val="bullet"/>
      <w:lvlText w:val=""/>
      <w:lvlJc w:val="left"/>
      <w:pPr>
        <w:ind w:left="763" w:hanging="360"/>
      </w:pPr>
      <w:rPr>
        <w:rFonts w:ascii="Symbol" w:hAnsi="Symbol" w:hint="default"/>
      </w:rPr>
    </w:lvl>
    <w:lvl w:ilvl="1" w:tplc="04130003" w:tentative="1">
      <w:start w:val="1"/>
      <w:numFmt w:val="bullet"/>
      <w:lvlText w:val="o"/>
      <w:lvlJc w:val="left"/>
      <w:pPr>
        <w:ind w:left="1483" w:hanging="360"/>
      </w:pPr>
      <w:rPr>
        <w:rFonts w:ascii="Courier New" w:hAnsi="Courier New" w:cs="Courier New" w:hint="default"/>
      </w:rPr>
    </w:lvl>
    <w:lvl w:ilvl="2" w:tplc="04130005" w:tentative="1">
      <w:start w:val="1"/>
      <w:numFmt w:val="bullet"/>
      <w:lvlText w:val=""/>
      <w:lvlJc w:val="left"/>
      <w:pPr>
        <w:ind w:left="2203" w:hanging="360"/>
      </w:pPr>
      <w:rPr>
        <w:rFonts w:ascii="Wingdings" w:hAnsi="Wingdings" w:hint="default"/>
      </w:rPr>
    </w:lvl>
    <w:lvl w:ilvl="3" w:tplc="04130001" w:tentative="1">
      <w:start w:val="1"/>
      <w:numFmt w:val="bullet"/>
      <w:lvlText w:val=""/>
      <w:lvlJc w:val="left"/>
      <w:pPr>
        <w:ind w:left="2923" w:hanging="360"/>
      </w:pPr>
      <w:rPr>
        <w:rFonts w:ascii="Symbol" w:hAnsi="Symbol" w:hint="default"/>
      </w:rPr>
    </w:lvl>
    <w:lvl w:ilvl="4" w:tplc="04130003" w:tentative="1">
      <w:start w:val="1"/>
      <w:numFmt w:val="bullet"/>
      <w:lvlText w:val="o"/>
      <w:lvlJc w:val="left"/>
      <w:pPr>
        <w:ind w:left="3643" w:hanging="360"/>
      </w:pPr>
      <w:rPr>
        <w:rFonts w:ascii="Courier New" w:hAnsi="Courier New" w:cs="Courier New" w:hint="default"/>
      </w:rPr>
    </w:lvl>
    <w:lvl w:ilvl="5" w:tplc="04130005" w:tentative="1">
      <w:start w:val="1"/>
      <w:numFmt w:val="bullet"/>
      <w:lvlText w:val=""/>
      <w:lvlJc w:val="left"/>
      <w:pPr>
        <w:ind w:left="4363" w:hanging="360"/>
      </w:pPr>
      <w:rPr>
        <w:rFonts w:ascii="Wingdings" w:hAnsi="Wingdings" w:hint="default"/>
      </w:rPr>
    </w:lvl>
    <w:lvl w:ilvl="6" w:tplc="04130001" w:tentative="1">
      <w:start w:val="1"/>
      <w:numFmt w:val="bullet"/>
      <w:lvlText w:val=""/>
      <w:lvlJc w:val="left"/>
      <w:pPr>
        <w:ind w:left="5083" w:hanging="360"/>
      </w:pPr>
      <w:rPr>
        <w:rFonts w:ascii="Symbol" w:hAnsi="Symbol" w:hint="default"/>
      </w:rPr>
    </w:lvl>
    <w:lvl w:ilvl="7" w:tplc="04130003" w:tentative="1">
      <w:start w:val="1"/>
      <w:numFmt w:val="bullet"/>
      <w:lvlText w:val="o"/>
      <w:lvlJc w:val="left"/>
      <w:pPr>
        <w:ind w:left="5803" w:hanging="360"/>
      </w:pPr>
      <w:rPr>
        <w:rFonts w:ascii="Courier New" w:hAnsi="Courier New" w:cs="Courier New" w:hint="default"/>
      </w:rPr>
    </w:lvl>
    <w:lvl w:ilvl="8" w:tplc="04130005" w:tentative="1">
      <w:start w:val="1"/>
      <w:numFmt w:val="bullet"/>
      <w:lvlText w:val=""/>
      <w:lvlJc w:val="left"/>
      <w:pPr>
        <w:ind w:left="6523" w:hanging="360"/>
      </w:pPr>
      <w:rPr>
        <w:rFonts w:ascii="Wingdings" w:hAnsi="Wingdings" w:hint="default"/>
      </w:rPr>
    </w:lvl>
  </w:abstractNum>
  <w:abstractNum w:abstractNumId="60" w15:restartNumberingAfterBreak="0">
    <w:nsid w:val="6E8B12A4"/>
    <w:multiLevelType w:val="hybridMultilevel"/>
    <w:tmpl w:val="99FE2C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71940CCA"/>
    <w:multiLevelType w:val="hybridMultilevel"/>
    <w:tmpl w:val="B778FB26"/>
    <w:lvl w:ilvl="0" w:tplc="7CD8E6A6">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32A740A"/>
    <w:multiLevelType w:val="hybridMultilevel"/>
    <w:tmpl w:val="D98C6A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7B3E8F71"/>
    <w:multiLevelType w:val="hybridMultilevel"/>
    <w:tmpl w:val="3EF48446"/>
    <w:styleLink w:val="111111"/>
    <w:lvl w:ilvl="0" w:tplc="0D32B63A">
      <w:start w:val="3"/>
      <w:numFmt w:val="decimal"/>
      <w:lvlText w:val="%1."/>
      <w:lvlJc w:val="left"/>
      <w:pPr>
        <w:ind w:left="720" w:hanging="360"/>
      </w:pPr>
    </w:lvl>
    <w:lvl w:ilvl="1" w:tplc="62B8BE18">
      <w:start w:val="1"/>
      <w:numFmt w:val="lowerLetter"/>
      <w:lvlText w:val="%2."/>
      <w:lvlJc w:val="left"/>
      <w:pPr>
        <w:ind w:left="1440" w:hanging="360"/>
      </w:pPr>
    </w:lvl>
    <w:lvl w:ilvl="2" w:tplc="1786C660">
      <w:start w:val="1"/>
      <w:numFmt w:val="lowerRoman"/>
      <w:lvlText w:val="%3."/>
      <w:lvlJc w:val="right"/>
      <w:pPr>
        <w:ind w:left="2160" w:hanging="180"/>
      </w:pPr>
    </w:lvl>
    <w:lvl w:ilvl="3" w:tplc="F6B64D0C">
      <w:start w:val="1"/>
      <w:numFmt w:val="decimal"/>
      <w:lvlText w:val="%4."/>
      <w:lvlJc w:val="left"/>
      <w:pPr>
        <w:ind w:left="2880" w:hanging="360"/>
      </w:pPr>
    </w:lvl>
    <w:lvl w:ilvl="4" w:tplc="32AC5BAA">
      <w:start w:val="1"/>
      <w:numFmt w:val="lowerLetter"/>
      <w:lvlText w:val="%5."/>
      <w:lvlJc w:val="left"/>
      <w:pPr>
        <w:ind w:left="3600" w:hanging="360"/>
      </w:pPr>
    </w:lvl>
    <w:lvl w:ilvl="5" w:tplc="23586EC8">
      <w:start w:val="1"/>
      <w:numFmt w:val="lowerRoman"/>
      <w:lvlText w:val="%6."/>
      <w:lvlJc w:val="right"/>
      <w:pPr>
        <w:ind w:left="4320" w:hanging="180"/>
      </w:pPr>
    </w:lvl>
    <w:lvl w:ilvl="6" w:tplc="8668CEBC">
      <w:start w:val="1"/>
      <w:numFmt w:val="decimal"/>
      <w:lvlText w:val="%7."/>
      <w:lvlJc w:val="left"/>
      <w:pPr>
        <w:ind w:left="5040" w:hanging="360"/>
      </w:pPr>
    </w:lvl>
    <w:lvl w:ilvl="7" w:tplc="AA96EFF0">
      <w:start w:val="1"/>
      <w:numFmt w:val="lowerLetter"/>
      <w:lvlText w:val="%8."/>
      <w:lvlJc w:val="left"/>
      <w:pPr>
        <w:ind w:left="5760" w:hanging="360"/>
      </w:pPr>
    </w:lvl>
    <w:lvl w:ilvl="8" w:tplc="6B5AC84E">
      <w:start w:val="1"/>
      <w:numFmt w:val="lowerRoman"/>
      <w:lvlText w:val="%9."/>
      <w:lvlJc w:val="right"/>
      <w:pPr>
        <w:ind w:left="6480" w:hanging="180"/>
      </w:pPr>
    </w:lvl>
  </w:abstractNum>
  <w:abstractNum w:abstractNumId="64" w15:restartNumberingAfterBreak="0">
    <w:nsid w:val="7D00456E"/>
    <w:multiLevelType w:val="hybridMultilevel"/>
    <w:tmpl w:val="A81AA1FA"/>
    <w:lvl w:ilvl="0" w:tplc="7CD8E6A6">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7DF57209"/>
    <w:multiLevelType w:val="hybridMultilevel"/>
    <w:tmpl w:val="33B2B0C4"/>
    <w:lvl w:ilvl="0" w:tplc="7CD8E6A6">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26400883">
    <w:abstractNumId w:val="50"/>
  </w:num>
  <w:num w:numId="2" w16cid:durableId="721296582">
    <w:abstractNumId w:val="63"/>
  </w:num>
  <w:num w:numId="3" w16cid:durableId="1809778533">
    <w:abstractNumId w:val="36"/>
  </w:num>
  <w:num w:numId="4" w16cid:durableId="376859908">
    <w:abstractNumId w:val="25"/>
  </w:num>
  <w:num w:numId="5" w16cid:durableId="1554734525">
    <w:abstractNumId w:val="9"/>
  </w:num>
  <w:num w:numId="6" w16cid:durableId="1210262200">
    <w:abstractNumId w:val="7"/>
  </w:num>
  <w:num w:numId="7" w16cid:durableId="1662653996">
    <w:abstractNumId w:val="6"/>
  </w:num>
  <w:num w:numId="8" w16cid:durableId="1795708443">
    <w:abstractNumId w:val="5"/>
  </w:num>
  <w:num w:numId="9" w16cid:durableId="280377027">
    <w:abstractNumId w:val="4"/>
  </w:num>
  <w:num w:numId="10" w16cid:durableId="744912677">
    <w:abstractNumId w:val="8"/>
  </w:num>
  <w:num w:numId="11" w16cid:durableId="1581064323">
    <w:abstractNumId w:val="3"/>
  </w:num>
  <w:num w:numId="12" w16cid:durableId="2075546909">
    <w:abstractNumId w:val="2"/>
  </w:num>
  <w:num w:numId="13" w16cid:durableId="937757738">
    <w:abstractNumId w:val="1"/>
  </w:num>
  <w:num w:numId="14" w16cid:durableId="1817914144">
    <w:abstractNumId w:val="0"/>
  </w:num>
  <w:num w:numId="15" w16cid:durableId="206843547">
    <w:abstractNumId w:val="47"/>
  </w:num>
  <w:num w:numId="16" w16cid:durableId="561864431">
    <w:abstractNumId w:val="41"/>
  </w:num>
  <w:num w:numId="17" w16cid:durableId="102261756">
    <w:abstractNumId w:val="53"/>
    <w:lvlOverride w:ilvl="0">
      <w:lvl w:ilvl="0">
        <w:start w:val="1"/>
        <w:numFmt w:val="decimal"/>
        <w:pStyle w:val="Kop1"/>
        <w:lvlText w:val="%1."/>
        <w:lvlJc w:val="left"/>
        <w:pPr>
          <w:ind w:left="454" w:hanging="454"/>
        </w:pPr>
        <w:rPr>
          <w:rFonts w:hint="default"/>
        </w:rPr>
      </w:lvl>
    </w:lvlOverride>
    <w:lvlOverride w:ilvl="1">
      <w:lvl w:ilvl="1">
        <w:start w:val="1"/>
        <w:numFmt w:val="decimal"/>
        <w:pStyle w:val="Kop2"/>
        <w:lvlText w:val="%1.%2"/>
        <w:lvlJc w:val="left"/>
        <w:pPr>
          <w:ind w:left="821" w:hanging="680"/>
        </w:pPr>
        <w:rPr>
          <w:rFonts w:hint="default"/>
        </w:rPr>
      </w:lvl>
    </w:lvlOverride>
    <w:lvlOverride w:ilvl="2">
      <w:lvl w:ilvl="2">
        <w:start w:val="1"/>
        <w:numFmt w:val="decimal"/>
        <w:pStyle w:val="Kop3"/>
        <w:lvlText w:val="%1.%2.%3"/>
        <w:lvlJc w:val="left"/>
        <w:pPr>
          <w:ind w:left="1219" w:hanging="794"/>
        </w:pPr>
        <w:rPr>
          <w:rFonts w:hint="default"/>
        </w:rPr>
      </w:lvl>
    </w:lvlOverride>
    <w:lvlOverride w:ilvl="3">
      <w:lvl w:ilvl="3">
        <w:start w:val="1"/>
        <w:numFmt w:val="decimal"/>
        <w:pStyle w:val="Bijlage"/>
        <w:lvlText w:val="Bijlage %4"/>
        <w:lvlJc w:val="left"/>
        <w:pPr>
          <w:ind w:left="1247" w:hanging="1247"/>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18" w16cid:durableId="1306084068">
    <w:abstractNumId w:val="45"/>
  </w:num>
  <w:num w:numId="19" w16cid:durableId="378208572">
    <w:abstractNumId w:val="16"/>
  </w:num>
  <w:num w:numId="20" w16cid:durableId="86752176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478847">
    <w:abstractNumId w:val="38"/>
  </w:num>
  <w:num w:numId="22" w16cid:durableId="121308530">
    <w:abstractNumId w:val="27"/>
  </w:num>
  <w:num w:numId="23" w16cid:durableId="1163862592">
    <w:abstractNumId w:val="28"/>
  </w:num>
  <w:num w:numId="24" w16cid:durableId="143086906">
    <w:abstractNumId w:val="55"/>
  </w:num>
  <w:num w:numId="25" w16cid:durableId="425688529">
    <w:abstractNumId w:val="18"/>
  </w:num>
  <w:num w:numId="26" w16cid:durableId="1581984434">
    <w:abstractNumId w:val="54"/>
  </w:num>
  <w:num w:numId="27" w16cid:durableId="963149484">
    <w:abstractNumId w:val="20"/>
  </w:num>
  <w:num w:numId="28" w16cid:durableId="1883442195">
    <w:abstractNumId w:val="51"/>
  </w:num>
  <w:num w:numId="29" w16cid:durableId="1738943079">
    <w:abstractNumId w:val="37"/>
  </w:num>
  <w:num w:numId="30" w16cid:durableId="496653548">
    <w:abstractNumId w:val="12"/>
  </w:num>
  <w:num w:numId="31" w16cid:durableId="729039809">
    <w:abstractNumId w:val="29"/>
  </w:num>
  <w:num w:numId="32" w16cid:durableId="364137309">
    <w:abstractNumId w:val="60"/>
  </w:num>
  <w:num w:numId="33" w16cid:durableId="1332297799">
    <w:abstractNumId w:val="23"/>
  </w:num>
  <w:num w:numId="34" w16cid:durableId="1476601625">
    <w:abstractNumId w:val="19"/>
  </w:num>
  <w:num w:numId="35" w16cid:durableId="1356887322">
    <w:abstractNumId w:val="33"/>
  </w:num>
  <w:num w:numId="36" w16cid:durableId="1819883281">
    <w:abstractNumId w:val="48"/>
  </w:num>
  <w:num w:numId="37" w16cid:durableId="23022944">
    <w:abstractNumId w:val="58"/>
  </w:num>
  <w:num w:numId="38" w16cid:durableId="48654250">
    <w:abstractNumId w:val="43"/>
  </w:num>
  <w:num w:numId="39" w16cid:durableId="1063792209">
    <w:abstractNumId w:val="11"/>
  </w:num>
  <w:num w:numId="40" w16cid:durableId="833882911">
    <w:abstractNumId w:val="53"/>
  </w:num>
  <w:num w:numId="41" w16cid:durableId="632488575">
    <w:abstractNumId w:val="10"/>
  </w:num>
  <w:num w:numId="42" w16cid:durableId="342782629">
    <w:abstractNumId w:val="15"/>
  </w:num>
  <w:num w:numId="43" w16cid:durableId="683284887">
    <w:abstractNumId w:val="62"/>
  </w:num>
  <w:num w:numId="44" w16cid:durableId="204568302">
    <w:abstractNumId w:val="59"/>
  </w:num>
  <w:num w:numId="45" w16cid:durableId="1685010074">
    <w:abstractNumId w:val="52"/>
  </w:num>
  <w:num w:numId="46" w16cid:durableId="707030314">
    <w:abstractNumId w:val="44"/>
  </w:num>
  <w:num w:numId="47" w16cid:durableId="1299604035">
    <w:abstractNumId w:val="64"/>
  </w:num>
  <w:num w:numId="48" w16cid:durableId="1022629121">
    <w:abstractNumId w:val="13"/>
  </w:num>
  <w:num w:numId="49" w16cid:durableId="701369497">
    <w:abstractNumId w:val="61"/>
  </w:num>
  <w:num w:numId="50" w16cid:durableId="1857845721">
    <w:abstractNumId w:val="46"/>
  </w:num>
  <w:num w:numId="51" w16cid:durableId="396706903">
    <w:abstractNumId w:val="26"/>
  </w:num>
  <w:num w:numId="52" w16cid:durableId="1994598938">
    <w:abstractNumId w:val="49"/>
  </w:num>
  <w:num w:numId="53" w16cid:durableId="1927765952">
    <w:abstractNumId w:val="22"/>
  </w:num>
  <w:num w:numId="54" w16cid:durableId="1786578630">
    <w:abstractNumId w:val="65"/>
  </w:num>
  <w:num w:numId="55" w16cid:durableId="574508136">
    <w:abstractNumId w:val="30"/>
  </w:num>
  <w:num w:numId="56" w16cid:durableId="1177311971">
    <w:abstractNumId w:val="17"/>
  </w:num>
  <w:num w:numId="57" w16cid:durableId="1964727971">
    <w:abstractNumId w:val="57"/>
  </w:num>
  <w:num w:numId="58" w16cid:durableId="1175681915">
    <w:abstractNumId w:val="35"/>
  </w:num>
  <w:num w:numId="59" w16cid:durableId="1509247091">
    <w:abstractNumId w:val="31"/>
  </w:num>
  <w:num w:numId="60" w16cid:durableId="694306357">
    <w:abstractNumId w:val="34"/>
  </w:num>
  <w:num w:numId="61" w16cid:durableId="1849323401">
    <w:abstractNumId w:val="32"/>
  </w:num>
  <w:num w:numId="62" w16cid:durableId="1785464710">
    <w:abstractNumId w:val="42"/>
  </w:num>
  <w:num w:numId="63" w16cid:durableId="749354898">
    <w:abstractNumId w:val="21"/>
  </w:num>
  <w:num w:numId="64" w16cid:durableId="1630474272">
    <w:abstractNumId w:val="40"/>
  </w:num>
  <w:num w:numId="65" w16cid:durableId="1555777720">
    <w:abstractNumId w:val="24"/>
  </w:num>
  <w:num w:numId="66" w16cid:durableId="668144812">
    <w:abstractNumId w:val="14"/>
  </w:num>
  <w:num w:numId="67" w16cid:durableId="24789464">
    <w:abstractNumId w:val="3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454"/>
  <w:autoHyphenation/>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AF6"/>
    <w:rsid w:val="00000653"/>
    <w:rsid w:val="0000435E"/>
    <w:rsid w:val="00004F43"/>
    <w:rsid w:val="00005E6F"/>
    <w:rsid w:val="00005F5C"/>
    <w:rsid w:val="00006C45"/>
    <w:rsid w:val="00007942"/>
    <w:rsid w:val="0001200C"/>
    <w:rsid w:val="00012304"/>
    <w:rsid w:val="00012501"/>
    <w:rsid w:val="000136AC"/>
    <w:rsid w:val="00013763"/>
    <w:rsid w:val="00013EAD"/>
    <w:rsid w:val="000141E9"/>
    <w:rsid w:val="00014320"/>
    <w:rsid w:val="000144F0"/>
    <w:rsid w:val="00015BFC"/>
    <w:rsid w:val="00016908"/>
    <w:rsid w:val="000169B4"/>
    <w:rsid w:val="00016DF4"/>
    <w:rsid w:val="00016E66"/>
    <w:rsid w:val="0001787D"/>
    <w:rsid w:val="00017D38"/>
    <w:rsid w:val="000212C3"/>
    <w:rsid w:val="00021D85"/>
    <w:rsid w:val="00022B19"/>
    <w:rsid w:val="00022FC8"/>
    <w:rsid w:val="00023688"/>
    <w:rsid w:val="00023C7F"/>
    <w:rsid w:val="00024A66"/>
    <w:rsid w:val="00024F27"/>
    <w:rsid w:val="000251C8"/>
    <w:rsid w:val="000251D5"/>
    <w:rsid w:val="00025F6A"/>
    <w:rsid w:val="00026D5B"/>
    <w:rsid w:val="0003059A"/>
    <w:rsid w:val="0003064F"/>
    <w:rsid w:val="000317EA"/>
    <w:rsid w:val="00033507"/>
    <w:rsid w:val="00033619"/>
    <w:rsid w:val="00034661"/>
    <w:rsid w:val="00035AC0"/>
    <w:rsid w:val="000367EF"/>
    <w:rsid w:val="00036F9F"/>
    <w:rsid w:val="0004041F"/>
    <w:rsid w:val="00040CB8"/>
    <w:rsid w:val="00043735"/>
    <w:rsid w:val="000439B3"/>
    <w:rsid w:val="0004422F"/>
    <w:rsid w:val="00045939"/>
    <w:rsid w:val="00045AE6"/>
    <w:rsid w:val="000460FA"/>
    <w:rsid w:val="00046372"/>
    <w:rsid w:val="00046A5F"/>
    <w:rsid w:val="0004717B"/>
    <w:rsid w:val="00047505"/>
    <w:rsid w:val="00050267"/>
    <w:rsid w:val="00050736"/>
    <w:rsid w:val="0005197E"/>
    <w:rsid w:val="00052A99"/>
    <w:rsid w:val="000533D6"/>
    <w:rsid w:val="0005385F"/>
    <w:rsid w:val="000553D9"/>
    <w:rsid w:val="00055A91"/>
    <w:rsid w:val="00055DC2"/>
    <w:rsid w:val="00057016"/>
    <w:rsid w:val="00061BC2"/>
    <w:rsid w:val="00066716"/>
    <w:rsid w:val="000679BF"/>
    <w:rsid w:val="000700CF"/>
    <w:rsid w:val="000702F6"/>
    <w:rsid w:val="000707BC"/>
    <w:rsid w:val="000732D5"/>
    <w:rsid w:val="000738AF"/>
    <w:rsid w:val="00073BDA"/>
    <w:rsid w:val="00074337"/>
    <w:rsid w:val="0007435A"/>
    <w:rsid w:val="000763F7"/>
    <w:rsid w:val="0007660E"/>
    <w:rsid w:val="000778A0"/>
    <w:rsid w:val="00081A31"/>
    <w:rsid w:val="00082061"/>
    <w:rsid w:val="00082479"/>
    <w:rsid w:val="00083F4D"/>
    <w:rsid w:val="000843F9"/>
    <w:rsid w:val="000844A2"/>
    <w:rsid w:val="00085745"/>
    <w:rsid w:val="00086DF5"/>
    <w:rsid w:val="00087034"/>
    <w:rsid w:val="0008723C"/>
    <w:rsid w:val="00087AAA"/>
    <w:rsid w:val="00090AAF"/>
    <w:rsid w:val="00091088"/>
    <w:rsid w:val="00091DFC"/>
    <w:rsid w:val="00092ADC"/>
    <w:rsid w:val="00092F83"/>
    <w:rsid w:val="00093493"/>
    <w:rsid w:val="00094566"/>
    <w:rsid w:val="00094E0E"/>
    <w:rsid w:val="00095757"/>
    <w:rsid w:val="00095F6D"/>
    <w:rsid w:val="00096248"/>
    <w:rsid w:val="00096CD1"/>
    <w:rsid w:val="00097795"/>
    <w:rsid w:val="00097AE3"/>
    <w:rsid w:val="000A08AF"/>
    <w:rsid w:val="000A0D8C"/>
    <w:rsid w:val="000A11B3"/>
    <w:rsid w:val="000A260E"/>
    <w:rsid w:val="000A3A35"/>
    <w:rsid w:val="000A45C1"/>
    <w:rsid w:val="000A4B16"/>
    <w:rsid w:val="000A4F7D"/>
    <w:rsid w:val="000A51F1"/>
    <w:rsid w:val="000A5DAF"/>
    <w:rsid w:val="000A66E4"/>
    <w:rsid w:val="000B14D0"/>
    <w:rsid w:val="000B1E75"/>
    <w:rsid w:val="000B261E"/>
    <w:rsid w:val="000B35A3"/>
    <w:rsid w:val="000B5189"/>
    <w:rsid w:val="000B718A"/>
    <w:rsid w:val="000B749A"/>
    <w:rsid w:val="000C1A0C"/>
    <w:rsid w:val="000C3411"/>
    <w:rsid w:val="000C343A"/>
    <w:rsid w:val="000C3B29"/>
    <w:rsid w:val="000C4236"/>
    <w:rsid w:val="000C4271"/>
    <w:rsid w:val="000C451C"/>
    <w:rsid w:val="000C6811"/>
    <w:rsid w:val="000C6D98"/>
    <w:rsid w:val="000C729B"/>
    <w:rsid w:val="000C76A2"/>
    <w:rsid w:val="000C7AC5"/>
    <w:rsid w:val="000D1E2E"/>
    <w:rsid w:val="000D276F"/>
    <w:rsid w:val="000D31A0"/>
    <w:rsid w:val="000D4D83"/>
    <w:rsid w:val="000D4F15"/>
    <w:rsid w:val="000D5BD5"/>
    <w:rsid w:val="000D60B7"/>
    <w:rsid w:val="000D6689"/>
    <w:rsid w:val="000D6D81"/>
    <w:rsid w:val="000D70D0"/>
    <w:rsid w:val="000D758C"/>
    <w:rsid w:val="000E02D6"/>
    <w:rsid w:val="000E044E"/>
    <w:rsid w:val="000E09A2"/>
    <w:rsid w:val="000E09C3"/>
    <w:rsid w:val="000E24E1"/>
    <w:rsid w:val="000E35A1"/>
    <w:rsid w:val="000E4787"/>
    <w:rsid w:val="000E4E38"/>
    <w:rsid w:val="000E4E9D"/>
    <w:rsid w:val="000E551E"/>
    <w:rsid w:val="000E5A67"/>
    <w:rsid w:val="000E647E"/>
    <w:rsid w:val="000E7C1E"/>
    <w:rsid w:val="000F0DAD"/>
    <w:rsid w:val="000F0F76"/>
    <w:rsid w:val="000F178E"/>
    <w:rsid w:val="000F22BB"/>
    <w:rsid w:val="000F3BC7"/>
    <w:rsid w:val="000F401D"/>
    <w:rsid w:val="000F48EA"/>
    <w:rsid w:val="000F6EA2"/>
    <w:rsid w:val="000F76CC"/>
    <w:rsid w:val="001009D7"/>
    <w:rsid w:val="00101DFE"/>
    <w:rsid w:val="00101FA5"/>
    <w:rsid w:val="00104AF8"/>
    <w:rsid w:val="001050BF"/>
    <w:rsid w:val="001063A9"/>
    <w:rsid w:val="00106CB9"/>
    <w:rsid w:val="001076B5"/>
    <w:rsid w:val="00111B84"/>
    <w:rsid w:val="00112307"/>
    <w:rsid w:val="00112E6C"/>
    <w:rsid w:val="001156B7"/>
    <w:rsid w:val="0011593B"/>
    <w:rsid w:val="00115D53"/>
    <w:rsid w:val="00115E18"/>
    <w:rsid w:val="00116AA1"/>
    <w:rsid w:val="00116FFF"/>
    <w:rsid w:val="0011775D"/>
    <w:rsid w:val="001201C2"/>
    <w:rsid w:val="001201FA"/>
    <w:rsid w:val="00120CEC"/>
    <w:rsid w:val="00121643"/>
    <w:rsid w:val="00121BD4"/>
    <w:rsid w:val="00121EBD"/>
    <w:rsid w:val="00121F66"/>
    <w:rsid w:val="0012216D"/>
    <w:rsid w:val="00122175"/>
    <w:rsid w:val="00123662"/>
    <w:rsid w:val="00123B75"/>
    <w:rsid w:val="00124892"/>
    <w:rsid w:val="001255DE"/>
    <w:rsid w:val="00125D3E"/>
    <w:rsid w:val="00127218"/>
    <w:rsid w:val="00127F9B"/>
    <w:rsid w:val="00130167"/>
    <w:rsid w:val="0013034D"/>
    <w:rsid w:val="001323C1"/>
    <w:rsid w:val="00134EB2"/>
    <w:rsid w:val="00135E73"/>
    <w:rsid w:val="001362D1"/>
    <w:rsid w:val="00136AC3"/>
    <w:rsid w:val="00136E78"/>
    <w:rsid w:val="00136F53"/>
    <w:rsid w:val="00141637"/>
    <w:rsid w:val="001420B4"/>
    <w:rsid w:val="00142300"/>
    <w:rsid w:val="0014240B"/>
    <w:rsid w:val="00143267"/>
    <w:rsid w:val="00143421"/>
    <w:rsid w:val="001439E4"/>
    <w:rsid w:val="00143A38"/>
    <w:rsid w:val="00144129"/>
    <w:rsid w:val="00144F11"/>
    <w:rsid w:val="0014612F"/>
    <w:rsid w:val="001504DE"/>
    <w:rsid w:val="00150855"/>
    <w:rsid w:val="001523B8"/>
    <w:rsid w:val="001527F7"/>
    <w:rsid w:val="00153735"/>
    <w:rsid w:val="00154561"/>
    <w:rsid w:val="00154567"/>
    <w:rsid w:val="00154BFE"/>
    <w:rsid w:val="00154F25"/>
    <w:rsid w:val="00154F99"/>
    <w:rsid w:val="00157739"/>
    <w:rsid w:val="00164686"/>
    <w:rsid w:val="00166684"/>
    <w:rsid w:val="00166A4E"/>
    <w:rsid w:val="00171EE4"/>
    <w:rsid w:val="0017257F"/>
    <w:rsid w:val="00172FD2"/>
    <w:rsid w:val="00173E82"/>
    <w:rsid w:val="001756F1"/>
    <w:rsid w:val="00175A12"/>
    <w:rsid w:val="00176435"/>
    <w:rsid w:val="001766BF"/>
    <w:rsid w:val="00176A61"/>
    <w:rsid w:val="00176E44"/>
    <w:rsid w:val="0017705F"/>
    <w:rsid w:val="001827BF"/>
    <w:rsid w:val="00182951"/>
    <w:rsid w:val="00185CEE"/>
    <w:rsid w:val="0018644F"/>
    <w:rsid w:val="001871FA"/>
    <w:rsid w:val="00187457"/>
    <w:rsid w:val="001874AF"/>
    <w:rsid w:val="0019044E"/>
    <w:rsid w:val="00190651"/>
    <w:rsid w:val="001907FC"/>
    <w:rsid w:val="00190B26"/>
    <w:rsid w:val="00191201"/>
    <w:rsid w:val="0019382D"/>
    <w:rsid w:val="00195E5F"/>
    <w:rsid w:val="00195F94"/>
    <w:rsid w:val="00197403"/>
    <w:rsid w:val="001A004A"/>
    <w:rsid w:val="001A044D"/>
    <w:rsid w:val="001A1BE7"/>
    <w:rsid w:val="001A1C50"/>
    <w:rsid w:val="001A25C7"/>
    <w:rsid w:val="001A3978"/>
    <w:rsid w:val="001A3A71"/>
    <w:rsid w:val="001A3E9E"/>
    <w:rsid w:val="001A3FAB"/>
    <w:rsid w:val="001A3FF8"/>
    <w:rsid w:val="001A40BB"/>
    <w:rsid w:val="001A4225"/>
    <w:rsid w:val="001A6208"/>
    <w:rsid w:val="001A68C4"/>
    <w:rsid w:val="001A6E43"/>
    <w:rsid w:val="001A7B67"/>
    <w:rsid w:val="001B0205"/>
    <w:rsid w:val="001B1EED"/>
    <w:rsid w:val="001B282B"/>
    <w:rsid w:val="001B4261"/>
    <w:rsid w:val="001B6214"/>
    <w:rsid w:val="001B68F3"/>
    <w:rsid w:val="001B6C2F"/>
    <w:rsid w:val="001B715E"/>
    <w:rsid w:val="001B75CA"/>
    <w:rsid w:val="001B7B05"/>
    <w:rsid w:val="001C18B2"/>
    <w:rsid w:val="001C2671"/>
    <w:rsid w:val="001C26A4"/>
    <w:rsid w:val="001C3116"/>
    <w:rsid w:val="001C4A45"/>
    <w:rsid w:val="001C4DFC"/>
    <w:rsid w:val="001C59D9"/>
    <w:rsid w:val="001C7023"/>
    <w:rsid w:val="001C7208"/>
    <w:rsid w:val="001C7E74"/>
    <w:rsid w:val="001D0B15"/>
    <w:rsid w:val="001D172F"/>
    <w:rsid w:val="001D17F8"/>
    <w:rsid w:val="001D1CE0"/>
    <w:rsid w:val="001D26D7"/>
    <w:rsid w:val="001D27EB"/>
    <w:rsid w:val="001D30CF"/>
    <w:rsid w:val="001D36A5"/>
    <w:rsid w:val="001D3CE9"/>
    <w:rsid w:val="001D4C99"/>
    <w:rsid w:val="001D4CB8"/>
    <w:rsid w:val="001D581D"/>
    <w:rsid w:val="001D626D"/>
    <w:rsid w:val="001D6A60"/>
    <w:rsid w:val="001E0073"/>
    <w:rsid w:val="001E0B79"/>
    <w:rsid w:val="001E0D43"/>
    <w:rsid w:val="001E12C6"/>
    <w:rsid w:val="001E216D"/>
    <w:rsid w:val="001E21C4"/>
    <w:rsid w:val="001E34E7"/>
    <w:rsid w:val="001E3808"/>
    <w:rsid w:val="001E3D29"/>
    <w:rsid w:val="001E6197"/>
    <w:rsid w:val="001E67AB"/>
    <w:rsid w:val="001E7C04"/>
    <w:rsid w:val="001F38BD"/>
    <w:rsid w:val="001F3C8C"/>
    <w:rsid w:val="001F464A"/>
    <w:rsid w:val="001F4742"/>
    <w:rsid w:val="001F572E"/>
    <w:rsid w:val="001F6372"/>
    <w:rsid w:val="001F63C6"/>
    <w:rsid w:val="001F6551"/>
    <w:rsid w:val="00200534"/>
    <w:rsid w:val="002005DC"/>
    <w:rsid w:val="00200AA9"/>
    <w:rsid w:val="00203517"/>
    <w:rsid w:val="002038D9"/>
    <w:rsid w:val="00203F7C"/>
    <w:rsid w:val="00204FF3"/>
    <w:rsid w:val="00206536"/>
    <w:rsid w:val="00207FD4"/>
    <w:rsid w:val="00210C54"/>
    <w:rsid w:val="00211B0B"/>
    <w:rsid w:val="00212172"/>
    <w:rsid w:val="0021269C"/>
    <w:rsid w:val="00213B3E"/>
    <w:rsid w:val="002150C5"/>
    <w:rsid w:val="00215642"/>
    <w:rsid w:val="00215DE4"/>
    <w:rsid w:val="00216C3C"/>
    <w:rsid w:val="00216FF1"/>
    <w:rsid w:val="0022137A"/>
    <w:rsid w:val="00221DC9"/>
    <w:rsid w:val="002223C7"/>
    <w:rsid w:val="00222799"/>
    <w:rsid w:val="00222B86"/>
    <w:rsid w:val="00222C77"/>
    <w:rsid w:val="0022408A"/>
    <w:rsid w:val="00224DD6"/>
    <w:rsid w:val="00225485"/>
    <w:rsid w:val="00225583"/>
    <w:rsid w:val="002258F9"/>
    <w:rsid w:val="00225A86"/>
    <w:rsid w:val="00227E14"/>
    <w:rsid w:val="002303B7"/>
    <w:rsid w:val="00230B97"/>
    <w:rsid w:val="00230CE6"/>
    <w:rsid w:val="00231315"/>
    <w:rsid w:val="00234FE1"/>
    <w:rsid w:val="00235863"/>
    <w:rsid w:val="002358AF"/>
    <w:rsid w:val="002379C7"/>
    <w:rsid w:val="002421F9"/>
    <w:rsid w:val="002422D4"/>
    <w:rsid w:val="00242E36"/>
    <w:rsid w:val="00245027"/>
    <w:rsid w:val="0024507C"/>
    <w:rsid w:val="00246212"/>
    <w:rsid w:val="0025027C"/>
    <w:rsid w:val="00250449"/>
    <w:rsid w:val="00250D32"/>
    <w:rsid w:val="0025107A"/>
    <w:rsid w:val="002518F6"/>
    <w:rsid w:val="002520CE"/>
    <w:rsid w:val="002522B0"/>
    <w:rsid w:val="002526B9"/>
    <w:rsid w:val="00252B30"/>
    <w:rsid w:val="00254D23"/>
    <w:rsid w:val="00255166"/>
    <w:rsid w:val="002551C8"/>
    <w:rsid w:val="002558E8"/>
    <w:rsid w:val="002567CE"/>
    <w:rsid w:val="002574E5"/>
    <w:rsid w:val="00257585"/>
    <w:rsid w:val="00260A99"/>
    <w:rsid w:val="00261AF5"/>
    <w:rsid w:val="0026210B"/>
    <w:rsid w:val="002633E4"/>
    <w:rsid w:val="002636CF"/>
    <w:rsid w:val="002652B1"/>
    <w:rsid w:val="00267D91"/>
    <w:rsid w:val="0027063B"/>
    <w:rsid w:val="00270867"/>
    <w:rsid w:val="00270C5A"/>
    <w:rsid w:val="00271336"/>
    <w:rsid w:val="00272DC2"/>
    <w:rsid w:val="00274507"/>
    <w:rsid w:val="00274A55"/>
    <w:rsid w:val="00277030"/>
    <w:rsid w:val="0028035A"/>
    <w:rsid w:val="00280ACB"/>
    <w:rsid w:val="00282076"/>
    <w:rsid w:val="00285825"/>
    <w:rsid w:val="00286C9A"/>
    <w:rsid w:val="00290109"/>
    <w:rsid w:val="002909F0"/>
    <w:rsid w:val="00291282"/>
    <w:rsid w:val="002914EA"/>
    <w:rsid w:val="00291813"/>
    <w:rsid w:val="00291B95"/>
    <w:rsid w:val="00292531"/>
    <w:rsid w:val="00292640"/>
    <w:rsid w:val="00294516"/>
    <w:rsid w:val="00297045"/>
    <w:rsid w:val="00297A48"/>
    <w:rsid w:val="002A02ED"/>
    <w:rsid w:val="002A0B00"/>
    <w:rsid w:val="002A4207"/>
    <w:rsid w:val="002A431A"/>
    <w:rsid w:val="002B0D57"/>
    <w:rsid w:val="002B1CCA"/>
    <w:rsid w:val="002B2524"/>
    <w:rsid w:val="002B2CFA"/>
    <w:rsid w:val="002B4172"/>
    <w:rsid w:val="002B78F5"/>
    <w:rsid w:val="002C1A6B"/>
    <w:rsid w:val="002C2AC8"/>
    <w:rsid w:val="002C3408"/>
    <w:rsid w:val="002C3B53"/>
    <w:rsid w:val="002C40AD"/>
    <w:rsid w:val="002C459D"/>
    <w:rsid w:val="002C48A4"/>
    <w:rsid w:val="002C5036"/>
    <w:rsid w:val="002C6B41"/>
    <w:rsid w:val="002C76CE"/>
    <w:rsid w:val="002C7D5A"/>
    <w:rsid w:val="002D0AFF"/>
    <w:rsid w:val="002D0BE2"/>
    <w:rsid w:val="002D247E"/>
    <w:rsid w:val="002D2634"/>
    <w:rsid w:val="002D44A5"/>
    <w:rsid w:val="002D5194"/>
    <w:rsid w:val="002D580C"/>
    <w:rsid w:val="002D5C78"/>
    <w:rsid w:val="002D5CFA"/>
    <w:rsid w:val="002D5DEB"/>
    <w:rsid w:val="002D6955"/>
    <w:rsid w:val="002D7A33"/>
    <w:rsid w:val="002E198A"/>
    <w:rsid w:val="002E26B3"/>
    <w:rsid w:val="002E2AB6"/>
    <w:rsid w:val="002E30A3"/>
    <w:rsid w:val="002E42A7"/>
    <w:rsid w:val="002E5402"/>
    <w:rsid w:val="002E62C7"/>
    <w:rsid w:val="002E7E0D"/>
    <w:rsid w:val="002E7EBE"/>
    <w:rsid w:val="002F00E9"/>
    <w:rsid w:val="002F0E4B"/>
    <w:rsid w:val="002F0E8D"/>
    <w:rsid w:val="002F19F2"/>
    <w:rsid w:val="002F1C80"/>
    <w:rsid w:val="002F4E5E"/>
    <w:rsid w:val="002F5F34"/>
    <w:rsid w:val="002F6894"/>
    <w:rsid w:val="0030091D"/>
    <w:rsid w:val="00303747"/>
    <w:rsid w:val="00303A8A"/>
    <w:rsid w:val="00303E36"/>
    <w:rsid w:val="0030483E"/>
    <w:rsid w:val="00304B1D"/>
    <w:rsid w:val="0030651C"/>
    <w:rsid w:val="00306C95"/>
    <w:rsid w:val="00311347"/>
    <w:rsid w:val="0031174E"/>
    <w:rsid w:val="00311C27"/>
    <w:rsid w:val="00311F3E"/>
    <w:rsid w:val="00312171"/>
    <w:rsid w:val="00312B51"/>
    <w:rsid w:val="00314958"/>
    <w:rsid w:val="00314A3C"/>
    <w:rsid w:val="00314C69"/>
    <w:rsid w:val="00316E10"/>
    <w:rsid w:val="003172AF"/>
    <w:rsid w:val="0031751E"/>
    <w:rsid w:val="00317679"/>
    <w:rsid w:val="00317ADE"/>
    <w:rsid w:val="00320A31"/>
    <w:rsid w:val="00321054"/>
    <w:rsid w:val="00321424"/>
    <w:rsid w:val="00321F25"/>
    <w:rsid w:val="00323313"/>
    <w:rsid w:val="0032337A"/>
    <w:rsid w:val="00323F90"/>
    <w:rsid w:val="00324A26"/>
    <w:rsid w:val="00327268"/>
    <w:rsid w:val="00330FC8"/>
    <w:rsid w:val="00331315"/>
    <w:rsid w:val="003313E6"/>
    <w:rsid w:val="003325BD"/>
    <w:rsid w:val="0033270E"/>
    <w:rsid w:val="00332ACE"/>
    <w:rsid w:val="00333D5A"/>
    <w:rsid w:val="00334120"/>
    <w:rsid w:val="00335AF4"/>
    <w:rsid w:val="00340499"/>
    <w:rsid w:val="003416EC"/>
    <w:rsid w:val="00342BCD"/>
    <w:rsid w:val="0034305C"/>
    <w:rsid w:val="003434E9"/>
    <w:rsid w:val="00343D61"/>
    <w:rsid w:val="0034423C"/>
    <w:rsid w:val="00344FAC"/>
    <w:rsid w:val="00345D60"/>
    <w:rsid w:val="00351117"/>
    <w:rsid w:val="00351155"/>
    <w:rsid w:val="003519A3"/>
    <w:rsid w:val="00351D5C"/>
    <w:rsid w:val="0035352F"/>
    <w:rsid w:val="00353555"/>
    <w:rsid w:val="003542C6"/>
    <w:rsid w:val="0035595F"/>
    <w:rsid w:val="003559D0"/>
    <w:rsid w:val="00355A0B"/>
    <w:rsid w:val="00355BDD"/>
    <w:rsid w:val="003560D7"/>
    <w:rsid w:val="00356927"/>
    <w:rsid w:val="00356CDA"/>
    <w:rsid w:val="0035727E"/>
    <w:rsid w:val="003572BF"/>
    <w:rsid w:val="00357392"/>
    <w:rsid w:val="003578EB"/>
    <w:rsid w:val="00357922"/>
    <w:rsid w:val="00357C02"/>
    <w:rsid w:val="003625AB"/>
    <w:rsid w:val="00362B95"/>
    <w:rsid w:val="0036320A"/>
    <w:rsid w:val="00363ECA"/>
    <w:rsid w:val="00364D35"/>
    <w:rsid w:val="00364FDA"/>
    <w:rsid w:val="0036500C"/>
    <w:rsid w:val="00366B48"/>
    <w:rsid w:val="003670B6"/>
    <w:rsid w:val="003675B0"/>
    <w:rsid w:val="00367B36"/>
    <w:rsid w:val="003700C3"/>
    <w:rsid w:val="00370940"/>
    <w:rsid w:val="00371027"/>
    <w:rsid w:val="00371C0E"/>
    <w:rsid w:val="0037259E"/>
    <w:rsid w:val="00372C99"/>
    <w:rsid w:val="003731BA"/>
    <w:rsid w:val="003733FD"/>
    <w:rsid w:val="00374808"/>
    <w:rsid w:val="00376056"/>
    <w:rsid w:val="003763E9"/>
    <w:rsid w:val="0037675F"/>
    <w:rsid w:val="00377402"/>
    <w:rsid w:val="00380762"/>
    <w:rsid w:val="003811F0"/>
    <w:rsid w:val="00381B2C"/>
    <w:rsid w:val="00381B45"/>
    <w:rsid w:val="00381C62"/>
    <w:rsid w:val="003826D3"/>
    <w:rsid w:val="00386911"/>
    <w:rsid w:val="00386DAC"/>
    <w:rsid w:val="00387140"/>
    <w:rsid w:val="003878F9"/>
    <w:rsid w:val="00387BF1"/>
    <w:rsid w:val="00391583"/>
    <w:rsid w:val="00391A68"/>
    <w:rsid w:val="003927C0"/>
    <w:rsid w:val="00392864"/>
    <w:rsid w:val="003930DC"/>
    <w:rsid w:val="0039319C"/>
    <w:rsid w:val="003932F6"/>
    <w:rsid w:val="0039417C"/>
    <w:rsid w:val="0039440B"/>
    <w:rsid w:val="00396A0A"/>
    <w:rsid w:val="003A0078"/>
    <w:rsid w:val="003A1CBF"/>
    <w:rsid w:val="003A3F35"/>
    <w:rsid w:val="003A638D"/>
    <w:rsid w:val="003A64D7"/>
    <w:rsid w:val="003A6A66"/>
    <w:rsid w:val="003A712C"/>
    <w:rsid w:val="003A7EF8"/>
    <w:rsid w:val="003B0173"/>
    <w:rsid w:val="003B0B3C"/>
    <w:rsid w:val="003B0F42"/>
    <w:rsid w:val="003B1063"/>
    <w:rsid w:val="003B2053"/>
    <w:rsid w:val="003B3AF2"/>
    <w:rsid w:val="003B3B60"/>
    <w:rsid w:val="003B3E92"/>
    <w:rsid w:val="003B42E7"/>
    <w:rsid w:val="003B5293"/>
    <w:rsid w:val="003B5456"/>
    <w:rsid w:val="003B595D"/>
    <w:rsid w:val="003B6B74"/>
    <w:rsid w:val="003C0ADE"/>
    <w:rsid w:val="003C4051"/>
    <w:rsid w:val="003C4159"/>
    <w:rsid w:val="003C4167"/>
    <w:rsid w:val="003C4F7E"/>
    <w:rsid w:val="003C66E6"/>
    <w:rsid w:val="003C7738"/>
    <w:rsid w:val="003C7A66"/>
    <w:rsid w:val="003C7BEE"/>
    <w:rsid w:val="003D08A3"/>
    <w:rsid w:val="003D15FA"/>
    <w:rsid w:val="003D434E"/>
    <w:rsid w:val="003D5035"/>
    <w:rsid w:val="003D65BB"/>
    <w:rsid w:val="003D6CC7"/>
    <w:rsid w:val="003E1719"/>
    <w:rsid w:val="003E36B3"/>
    <w:rsid w:val="003E49A2"/>
    <w:rsid w:val="003E5A86"/>
    <w:rsid w:val="003E5DDF"/>
    <w:rsid w:val="003E75EF"/>
    <w:rsid w:val="003E7EB9"/>
    <w:rsid w:val="003F0411"/>
    <w:rsid w:val="003F0F04"/>
    <w:rsid w:val="003F2120"/>
    <w:rsid w:val="003F2379"/>
    <w:rsid w:val="003F2D52"/>
    <w:rsid w:val="003F38D4"/>
    <w:rsid w:val="003F3F64"/>
    <w:rsid w:val="003F4ACF"/>
    <w:rsid w:val="003F4E0F"/>
    <w:rsid w:val="003F4EC8"/>
    <w:rsid w:val="003F61A9"/>
    <w:rsid w:val="003F620D"/>
    <w:rsid w:val="003F6C00"/>
    <w:rsid w:val="004000F3"/>
    <w:rsid w:val="00400C49"/>
    <w:rsid w:val="00400E32"/>
    <w:rsid w:val="004011E2"/>
    <w:rsid w:val="00401444"/>
    <w:rsid w:val="00402845"/>
    <w:rsid w:val="00403431"/>
    <w:rsid w:val="00403FFC"/>
    <w:rsid w:val="004040EB"/>
    <w:rsid w:val="00404BE4"/>
    <w:rsid w:val="004050B7"/>
    <w:rsid w:val="00405F6B"/>
    <w:rsid w:val="00405FF7"/>
    <w:rsid w:val="00406A52"/>
    <w:rsid w:val="00407446"/>
    <w:rsid w:val="00407F71"/>
    <w:rsid w:val="00411BFC"/>
    <w:rsid w:val="00412EA7"/>
    <w:rsid w:val="004131C2"/>
    <w:rsid w:val="00413F95"/>
    <w:rsid w:val="00415A0F"/>
    <w:rsid w:val="0041625B"/>
    <w:rsid w:val="004164C3"/>
    <w:rsid w:val="00416986"/>
    <w:rsid w:val="00416F7C"/>
    <w:rsid w:val="00417119"/>
    <w:rsid w:val="00417FFD"/>
    <w:rsid w:val="0042088F"/>
    <w:rsid w:val="00420FB8"/>
    <w:rsid w:val="00422058"/>
    <w:rsid w:val="004222E0"/>
    <w:rsid w:val="004232DD"/>
    <w:rsid w:val="00423D2A"/>
    <w:rsid w:val="004248F6"/>
    <w:rsid w:val="0042539F"/>
    <w:rsid w:val="0042657C"/>
    <w:rsid w:val="00426E47"/>
    <w:rsid w:val="004270C0"/>
    <w:rsid w:val="004272AE"/>
    <w:rsid w:val="00427BBE"/>
    <w:rsid w:val="004312BA"/>
    <w:rsid w:val="00431B65"/>
    <w:rsid w:val="00431E3C"/>
    <w:rsid w:val="00432268"/>
    <w:rsid w:val="00433281"/>
    <w:rsid w:val="00433BA1"/>
    <w:rsid w:val="004364FE"/>
    <w:rsid w:val="00436798"/>
    <w:rsid w:val="00437320"/>
    <w:rsid w:val="004425C4"/>
    <w:rsid w:val="00442FB7"/>
    <w:rsid w:val="0044320E"/>
    <w:rsid w:val="004446CD"/>
    <w:rsid w:val="00445984"/>
    <w:rsid w:val="004462CC"/>
    <w:rsid w:val="00446ADD"/>
    <w:rsid w:val="004472FF"/>
    <w:rsid w:val="0044B876"/>
    <w:rsid w:val="004506C4"/>
    <w:rsid w:val="0045273C"/>
    <w:rsid w:val="00452E0D"/>
    <w:rsid w:val="00453260"/>
    <w:rsid w:val="00453923"/>
    <w:rsid w:val="00455BFB"/>
    <w:rsid w:val="00455C29"/>
    <w:rsid w:val="004567FD"/>
    <w:rsid w:val="00456CA8"/>
    <w:rsid w:val="004579C5"/>
    <w:rsid w:val="00461021"/>
    <w:rsid w:val="004623D3"/>
    <w:rsid w:val="00462476"/>
    <w:rsid w:val="00462796"/>
    <w:rsid w:val="0046431F"/>
    <w:rsid w:val="004646B3"/>
    <w:rsid w:val="004646F7"/>
    <w:rsid w:val="004650DE"/>
    <w:rsid w:val="0046525A"/>
    <w:rsid w:val="00466DA2"/>
    <w:rsid w:val="0047031A"/>
    <w:rsid w:val="00472604"/>
    <w:rsid w:val="00472AC7"/>
    <w:rsid w:val="00473CD3"/>
    <w:rsid w:val="004757CD"/>
    <w:rsid w:val="00475C56"/>
    <w:rsid w:val="004767A2"/>
    <w:rsid w:val="004822B4"/>
    <w:rsid w:val="00482555"/>
    <w:rsid w:val="004832E3"/>
    <w:rsid w:val="00484974"/>
    <w:rsid w:val="0048497B"/>
    <w:rsid w:val="004861AA"/>
    <w:rsid w:val="004862E2"/>
    <w:rsid w:val="00487282"/>
    <w:rsid w:val="00487D28"/>
    <w:rsid w:val="004900CA"/>
    <w:rsid w:val="004909EE"/>
    <w:rsid w:val="00490CB3"/>
    <w:rsid w:val="004916E0"/>
    <w:rsid w:val="00492328"/>
    <w:rsid w:val="00493078"/>
    <w:rsid w:val="00493456"/>
    <w:rsid w:val="00493F21"/>
    <w:rsid w:val="00494CD4"/>
    <w:rsid w:val="004955E9"/>
    <w:rsid w:val="00495921"/>
    <w:rsid w:val="00495A30"/>
    <w:rsid w:val="00497315"/>
    <w:rsid w:val="004A2056"/>
    <w:rsid w:val="004A221E"/>
    <w:rsid w:val="004A2478"/>
    <w:rsid w:val="004B1B11"/>
    <w:rsid w:val="004B48C4"/>
    <w:rsid w:val="004B542A"/>
    <w:rsid w:val="004C00CF"/>
    <w:rsid w:val="004C04A8"/>
    <w:rsid w:val="004C12DA"/>
    <w:rsid w:val="004C20ED"/>
    <w:rsid w:val="004C2596"/>
    <w:rsid w:val="004C2E9A"/>
    <w:rsid w:val="004C314D"/>
    <w:rsid w:val="004C5C6F"/>
    <w:rsid w:val="004C71B7"/>
    <w:rsid w:val="004C77FC"/>
    <w:rsid w:val="004D0579"/>
    <w:rsid w:val="004D1DDB"/>
    <w:rsid w:val="004D2B6F"/>
    <w:rsid w:val="004D2BA3"/>
    <w:rsid w:val="004D5F2B"/>
    <w:rsid w:val="004D638D"/>
    <w:rsid w:val="004D6C0E"/>
    <w:rsid w:val="004D7337"/>
    <w:rsid w:val="004D748E"/>
    <w:rsid w:val="004E0448"/>
    <w:rsid w:val="004E0909"/>
    <w:rsid w:val="004E0C8C"/>
    <w:rsid w:val="004E1304"/>
    <w:rsid w:val="004E1B71"/>
    <w:rsid w:val="004E2006"/>
    <w:rsid w:val="004E5217"/>
    <w:rsid w:val="004E5D5B"/>
    <w:rsid w:val="004E63CB"/>
    <w:rsid w:val="004E71B0"/>
    <w:rsid w:val="004E796C"/>
    <w:rsid w:val="004E7E52"/>
    <w:rsid w:val="004F1EA9"/>
    <w:rsid w:val="004F3DA8"/>
    <w:rsid w:val="004F443D"/>
    <w:rsid w:val="004F4BBE"/>
    <w:rsid w:val="004F5102"/>
    <w:rsid w:val="004F527E"/>
    <w:rsid w:val="004F69B1"/>
    <w:rsid w:val="004F7297"/>
    <w:rsid w:val="004F74B7"/>
    <w:rsid w:val="00510CE0"/>
    <w:rsid w:val="00511227"/>
    <w:rsid w:val="00512669"/>
    <w:rsid w:val="00512AE5"/>
    <w:rsid w:val="0051350D"/>
    <w:rsid w:val="0051402D"/>
    <w:rsid w:val="00515E76"/>
    <w:rsid w:val="0051649F"/>
    <w:rsid w:val="005166F5"/>
    <w:rsid w:val="00516E94"/>
    <w:rsid w:val="0051706D"/>
    <w:rsid w:val="00517AAB"/>
    <w:rsid w:val="00517BF2"/>
    <w:rsid w:val="00520FD0"/>
    <w:rsid w:val="00521132"/>
    <w:rsid w:val="00524278"/>
    <w:rsid w:val="0052544F"/>
    <w:rsid w:val="0052625F"/>
    <w:rsid w:val="00526B1A"/>
    <w:rsid w:val="00526FB3"/>
    <w:rsid w:val="00530AE0"/>
    <w:rsid w:val="00531285"/>
    <w:rsid w:val="005314AF"/>
    <w:rsid w:val="00533682"/>
    <w:rsid w:val="00533C6D"/>
    <w:rsid w:val="00533F18"/>
    <w:rsid w:val="00534A1C"/>
    <w:rsid w:val="005352AD"/>
    <w:rsid w:val="00536FD0"/>
    <w:rsid w:val="005400B9"/>
    <w:rsid w:val="00541328"/>
    <w:rsid w:val="005414C3"/>
    <w:rsid w:val="00541CDB"/>
    <w:rsid w:val="005425B3"/>
    <w:rsid w:val="00542729"/>
    <w:rsid w:val="00543909"/>
    <w:rsid w:val="00543EEB"/>
    <w:rsid w:val="005441DB"/>
    <w:rsid w:val="005449B6"/>
    <w:rsid w:val="00546D15"/>
    <w:rsid w:val="0054740E"/>
    <w:rsid w:val="00551358"/>
    <w:rsid w:val="005522B2"/>
    <w:rsid w:val="00552498"/>
    <w:rsid w:val="00557202"/>
    <w:rsid w:val="005576DB"/>
    <w:rsid w:val="005614DB"/>
    <w:rsid w:val="00561B4D"/>
    <w:rsid w:val="00564A19"/>
    <w:rsid w:val="00564C37"/>
    <w:rsid w:val="005668ED"/>
    <w:rsid w:val="00566C47"/>
    <w:rsid w:val="005675A0"/>
    <w:rsid w:val="00571A06"/>
    <w:rsid w:val="00571EC2"/>
    <w:rsid w:val="00574930"/>
    <w:rsid w:val="0057745B"/>
    <w:rsid w:val="00581262"/>
    <w:rsid w:val="00582646"/>
    <w:rsid w:val="00582A61"/>
    <w:rsid w:val="00584CC0"/>
    <w:rsid w:val="00586325"/>
    <w:rsid w:val="005863D5"/>
    <w:rsid w:val="00586497"/>
    <w:rsid w:val="0058721C"/>
    <w:rsid w:val="00587DBC"/>
    <w:rsid w:val="0059048E"/>
    <w:rsid w:val="00590E22"/>
    <w:rsid w:val="00591689"/>
    <w:rsid w:val="00591CA1"/>
    <w:rsid w:val="0059291A"/>
    <w:rsid w:val="005946D3"/>
    <w:rsid w:val="00594803"/>
    <w:rsid w:val="00594A57"/>
    <w:rsid w:val="00595378"/>
    <w:rsid w:val="00595E3E"/>
    <w:rsid w:val="005969A4"/>
    <w:rsid w:val="00597CE9"/>
    <w:rsid w:val="00597FA9"/>
    <w:rsid w:val="005A155F"/>
    <w:rsid w:val="005A3556"/>
    <w:rsid w:val="005A3A32"/>
    <w:rsid w:val="005A58BA"/>
    <w:rsid w:val="005A6A0B"/>
    <w:rsid w:val="005A6BD2"/>
    <w:rsid w:val="005A793A"/>
    <w:rsid w:val="005B01BB"/>
    <w:rsid w:val="005B17DA"/>
    <w:rsid w:val="005B28E9"/>
    <w:rsid w:val="005B2F88"/>
    <w:rsid w:val="005B43F9"/>
    <w:rsid w:val="005B44DC"/>
    <w:rsid w:val="005B4AF8"/>
    <w:rsid w:val="005B5EB7"/>
    <w:rsid w:val="005B7AA4"/>
    <w:rsid w:val="005C255D"/>
    <w:rsid w:val="005C3512"/>
    <w:rsid w:val="005C3A1D"/>
    <w:rsid w:val="005C496B"/>
    <w:rsid w:val="005C5AC5"/>
    <w:rsid w:val="005C7772"/>
    <w:rsid w:val="005D2609"/>
    <w:rsid w:val="005D618F"/>
    <w:rsid w:val="005D738D"/>
    <w:rsid w:val="005E00AB"/>
    <w:rsid w:val="005E04A2"/>
    <w:rsid w:val="005E0D55"/>
    <w:rsid w:val="005E2140"/>
    <w:rsid w:val="005E2A6D"/>
    <w:rsid w:val="005E3175"/>
    <w:rsid w:val="005E3BBF"/>
    <w:rsid w:val="005E4661"/>
    <w:rsid w:val="005E513F"/>
    <w:rsid w:val="005E63CD"/>
    <w:rsid w:val="005E7A26"/>
    <w:rsid w:val="005F0AB5"/>
    <w:rsid w:val="005F0B2A"/>
    <w:rsid w:val="005F0EEC"/>
    <w:rsid w:val="005F21B1"/>
    <w:rsid w:val="005F2464"/>
    <w:rsid w:val="005F36D7"/>
    <w:rsid w:val="005F38DB"/>
    <w:rsid w:val="005F6E79"/>
    <w:rsid w:val="005F707F"/>
    <w:rsid w:val="005F792E"/>
    <w:rsid w:val="00601064"/>
    <w:rsid w:val="00601EA1"/>
    <w:rsid w:val="00602E91"/>
    <w:rsid w:val="00603132"/>
    <w:rsid w:val="006033B5"/>
    <w:rsid w:val="00604638"/>
    <w:rsid w:val="00606D0F"/>
    <w:rsid w:val="00606D9F"/>
    <w:rsid w:val="00611E75"/>
    <w:rsid w:val="00613F65"/>
    <w:rsid w:val="006163E7"/>
    <w:rsid w:val="00616414"/>
    <w:rsid w:val="0061672E"/>
    <w:rsid w:val="006171A8"/>
    <w:rsid w:val="00617605"/>
    <w:rsid w:val="0061786B"/>
    <w:rsid w:val="00617E89"/>
    <w:rsid w:val="00620C1A"/>
    <w:rsid w:val="0062262B"/>
    <w:rsid w:val="00623D4C"/>
    <w:rsid w:val="00624649"/>
    <w:rsid w:val="00625974"/>
    <w:rsid w:val="00626885"/>
    <w:rsid w:val="00626A72"/>
    <w:rsid w:val="006275C6"/>
    <w:rsid w:val="00631D17"/>
    <w:rsid w:val="00632339"/>
    <w:rsid w:val="006326F9"/>
    <w:rsid w:val="00634647"/>
    <w:rsid w:val="00634D04"/>
    <w:rsid w:val="00634FFD"/>
    <w:rsid w:val="006369A5"/>
    <w:rsid w:val="00637788"/>
    <w:rsid w:val="00637C61"/>
    <w:rsid w:val="00640F7A"/>
    <w:rsid w:val="00641ADA"/>
    <w:rsid w:val="006424C5"/>
    <w:rsid w:val="00642C9F"/>
    <w:rsid w:val="00643DE0"/>
    <w:rsid w:val="00644D48"/>
    <w:rsid w:val="006451CE"/>
    <w:rsid w:val="006465A0"/>
    <w:rsid w:val="00646E94"/>
    <w:rsid w:val="0064788A"/>
    <w:rsid w:val="00647A07"/>
    <w:rsid w:val="00651498"/>
    <w:rsid w:val="0065227E"/>
    <w:rsid w:val="0065230F"/>
    <w:rsid w:val="00653900"/>
    <w:rsid w:val="00653EE2"/>
    <w:rsid w:val="00654B33"/>
    <w:rsid w:val="00655AE9"/>
    <w:rsid w:val="00657281"/>
    <w:rsid w:val="0065759F"/>
    <w:rsid w:val="0066110B"/>
    <w:rsid w:val="0066134F"/>
    <w:rsid w:val="00661744"/>
    <w:rsid w:val="0066195E"/>
    <w:rsid w:val="0066208C"/>
    <w:rsid w:val="006638C7"/>
    <w:rsid w:val="00663E74"/>
    <w:rsid w:val="00664045"/>
    <w:rsid w:val="00664847"/>
    <w:rsid w:val="0066548E"/>
    <w:rsid w:val="00667A30"/>
    <w:rsid w:val="006732E4"/>
    <w:rsid w:val="00673307"/>
    <w:rsid w:val="00674CB9"/>
    <w:rsid w:val="00674DFD"/>
    <w:rsid w:val="00677C57"/>
    <w:rsid w:val="0068060E"/>
    <w:rsid w:val="006817EE"/>
    <w:rsid w:val="00682BF7"/>
    <w:rsid w:val="00682EE5"/>
    <w:rsid w:val="00682F87"/>
    <w:rsid w:val="006847A0"/>
    <w:rsid w:val="00684A87"/>
    <w:rsid w:val="0068524D"/>
    <w:rsid w:val="006859A7"/>
    <w:rsid w:val="006861D6"/>
    <w:rsid w:val="0068625B"/>
    <w:rsid w:val="006866CE"/>
    <w:rsid w:val="00686811"/>
    <w:rsid w:val="0068708E"/>
    <w:rsid w:val="006877AB"/>
    <w:rsid w:val="006878DC"/>
    <w:rsid w:val="006907F5"/>
    <w:rsid w:val="00692953"/>
    <w:rsid w:val="00692A6E"/>
    <w:rsid w:val="00692DFB"/>
    <w:rsid w:val="00693550"/>
    <w:rsid w:val="0069364A"/>
    <w:rsid w:val="00693C14"/>
    <w:rsid w:val="006946A9"/>
    <w:rsid w:val="006958CF"/>
    <w:rsid w:val="00696395"/>
    <w:rsid w:val="0069647C"/>
    <w:rsid w:val="00697DF3"/>
    <w:rsid w:val="00697E6A"/>
    <w:rsid w:val="006A0A26"/>
    <w:rsid w:val="006A136E"/>
    <w:rsid w:val="006A1AC5"/>
    <w:rsid w:val="006A3B90"/>
    <w:rsid w:val="006A4208"/>
    <w:rsid w:val="006A5B88"/>
    <w:rsid w:val="006A676C"/>
    <w:rsid w:val="006A7648"/>
    <w:rsid w:val="006A7F4A"/>
    <w:rsid w:val="006A7FE3"/>
    <w:rsid w:val="006B1320"/>
    <w:rsid w:val="006B1B3E"/>
    <w:rsid w:val="006B39DA"/>
    <w:rsid w:val="006B6D79"/>
    <w:rsid w:val="006B7E98"/>
    <w:rsid w:val="006C08D3"/>
    <w:rsid w:val="006C0D3C"/>
    <w:rsid w:val="006C113F"/>
    <w:rsid w:val="006C1CFF"/>
    <w:rsid w:val="006C31FE"/>
    <w:rsid w:val="006C3F21"/>
    <w:rsid w:val="006C50F4"/>
    <w:rsid w:val="006C51F0"/>
    <w:rsid w:val="006C5CBA"/>
    <w:rsid w:val="006C5F43"/>
    <w:rsid w:val="006D03A0"/>
    <w:rsid w:val="006D0A5B"/>
    <w:rsid w:val="006D1DBA"/>
    <w:rsid w:val="006D41A0"/>
    <w:rsid w:val="006D4CC4"/>
    <w:rsid w:val="006D7A66"/>
    <w:rsid w:val="006D7C6F"/>
    <w:rsid w:val="006E0356"/>
    <w:rsid w:val="006E0FE9"/>
    <w:rsid w:val="006E17A8"/>
    <w:rsid w:val="006E1F79"/>
    <w:rsid w:val="006E218F"/>
    <w:rsid w:val="006E36DF"/>
    <w:rsid w:val="006E3761"/>
    <w:rsid w:val="006E46B1"/>
    <w:rsid w:val="006E5EFF"/>
    <w:rsid w:val="006E6A12"/>
    <w:rsid w:val="006E70F3"/>
    <w:rsid w:val="006E72EC"/>
    <w:rsid w:val="006E774C"/>
    <w:rsid w:val="006E77B1"/>
    <w:rsid w:val="006F0566"/>
    <w:rsid w:val="006F1D03"/>
    <w:rsid w:val="006F2BD8"/>
    <w:rsid w:val="006F3104"/>
    <w:rsid w:val="006F43BA"/>
    <w:rsid w:val="006F5B52"/>
    <w:rsid w:val="006F665E"/>
    <w:rsid w:val="006F7BD2"/>
    <w:rsid w:val="007001FD"/>
    <w:rsid w:val="007007E8"/>
    <w:rsid w:val="00704B5B"/>
    <w:rsid w:val="0070580D"/>
    <w:rsid w:val="007075E8"/>
    <w:rsid w:val="0070775F"/>
    <w:rsid w:val="00707C2B"/>
    <w:rsid w:val="0071162D"/>
    <w:rsid w:val="007120AA"/>
    <w:rsid w:val="0071381A"/>
    <w:rsid w:val="00713F33"/>
    <w:rsid w:val="007145A2"/>
    <w:rsid w:val="00714E01"/>
    <w:rsid w:val="0071688E"/>
    <w:rsid w:val="0071714D"/>
    <w:rsid w:val="00717B83"/>
    <w:rsid w:val="00720B17"/>
    <w:rsid w:val="00721360"/>
    <w:rsid w:val="00722A9A"/>
    <w:rsid w:val="007232DF"/>
    <w:rsid w:val="00723BBD"/>
    <w:rsid w:val="00723CA6"/>
    <w:rsid w:val="0072495C"/>
    <w:rsid w:val="00724DE8"/>
    <w:rsid w:val="00725610"/>
    <w:rsid w:val="0073098D"/>
    <w:rsid w:val="007320DC"/>
    <w:rsid w:val="00734AE6"/>
    <w:rsid w:val="007360BF"/>
    <w:rsid w:val="00736A54"/>
    <w:rsid w:val="007371B4"/>
    <w:rsid w:val="00737296"/>
    <w:rsid w:val="007408D6"/>
    <w:rsid w:val="007410F2"/>
    <w:rsid w:val="00741AAC"/>
    <w:rsid w:val="00741EB6"/>
    <w:rsid w:val="00742C9F"/>
    <w:rsid w:val="00743CFE"/>
    <w:rsid w:val="00745645"/>
    <w:rsid w:val="00745684"/>
    <w:rsid w:val="00745AA1"/>
    <w:rsid w:val="0074695D"/>
    <w:rsid w:val="007501B4"/>
    <w:rsid w:val="00750B5D"/>
    <w:rsid w:val="00750D2F"/>
    <w:rsid w:val="00752030"/>
    <w:rsid w:val="007524B8"/>
    <w:rsid w:val="007524C5"/>
    <w:rsid w:val="00753840"/>
    <w:rsid w:val="00754232"/>
    <w:rsid w:val="00756944"/>
    <w:rsid w:val="00757B10"/>
    <w:rsid w:val="00760D12"/>
    <w:rsid w:val="007619BE"/>
    <w:rsid w:val="00761C82"/>
    <w:rsid w:val="00761ED7"/>
    <w:rsid w:val="007634B4"/>
    <w:rsid w:val="00764D8A"/>
    <w:rsid w:val="0076612C"/>
    <w:rsid w:val="00766AE4"/>
    <w:rsid w:val="00767472"/>
    <w:rsid w:val="00770393"/>
    <w:rsid w:val="0077157B"/>
    <w:rsid w:val="007724DD"/>
    <w:rsid w:val="00772E2C"/>
    <w:rsid w:val="0077388A"/>
    <w:rsid w:val="00774441"/>
    <w:rsid w:val="00774807"/>
    <w:rsid w:val="00774EBC"/>
    <w:rsid w:val="0077749B"/>
    <w:rsid w:val="00777F59"/>
    <w:rsid w:val="007806CF"/>
    <w:rsid w:val="0078108B"/>
    <w:rsid w:val="00781BAD"/>
    <w:rsid w:val="00782777"/>
    <w:rsid w:val="00782CF0"/>
    <w:rsid w:val="00782D16"/>
    <w:rsid w:val="00784486"/>
    <w:rsid w:val="00784CDC"/>
    <w:rsid w:val="00784FE0"/>
    <w:rsid w:val="00786A67"/>
    <w:rsid w:val="00787125"/>
    <w:rsid w:val="00787839"/>
    <w:rsid w:val="00790D40"/>
    <w:rsid w:val="007918AF"/>
    <w:rsid w:val="007926A5"/>
    <w:rsid w:val="00792AE3"/>
    <w:rsid w:val="0079388E"/>
    <w:rsid w:val="0079408D"/>
    <w:rsid w:val="007942A6"/>
    <w:rsid w:val="00796265"/>
    <w:rsid w:val="0079745C"/>
    <w:rsid w:val="00797518"/>
    <w:rsid w:val="00797EEE"/>
    <w:rsid w:val="00797F39"/>
    <w:rsid w:val="007A0B5B"/>
    <w:rsid w:val="007A0F6B"/>
    <w:rsid w:val="007A10EE"/>
    <w:rsid w:val="007A1AF1"/>
    <w:rsid w:val="007A27D9"/>
    <w:rsid w:val="007A2D1E"/>
    <w:rsid w:val="007A2D91"/>
    <w:rsid w:val="007A35DB"/>
    <w:rsid w:val="007A5FA0"/>
    <w:rsid w:val="007A66BE"/>
    <w:rsid w:val="007A755C"/>
    <w:rsid w:val="007A7869"/>
    <w:rsid w:val="007B0ABB"/>
    <w:rsid w:val="007B1613"/>
    <w:rsid w:val="007B1F3E"/>
    <w:rsid w:val="007B221B"/>
    <w:rsid w:val="007B284D"/>
    <w:rsid w:val="007B4669"/>
    <w:rsid w:val="007B503E"/>
    <w:rsid w:val="007B6170"/>
    <w:rsid w:val="007C0085"/>
    <w:rsid w:val="007C0F04"/>
    <w:rsid w:val="007C1463"/>
    <w:rsid w:val="007C1621"/>
    <w:rsid w:val="007C34C2"/>
    <w:rsid w:val="007C3C0A"/>
    <w:rsid w:val="007C3D80"/>
    <w:rsid w:val="007C4584"/>
    <w:rsid w:val="007C48C8"/>
    <w:rsid w:val="007C4D86"/>
    <w:rsid w:val="007C4E4E"/>
    <w:rsid w:val="007C5756"/>
    <w:rsid w:val="007C60D9"/>
    <w:rsid w:val="007C6B0B"/>
    <w:rsid w:val="007C7473"/>
    <w:rsid w:val="007D075E"/>
    <w:rsid w:val="007D0B36"/>
    <w:rsid w:val="007D1271"/>
    <w:rsid w:val="007D1A4D"/>
    <w:rsid w:val="007D36B1"/>
    <w:rsid w:val="007D4220"/>
    <w:rsid w:val="007D4636"/>
    <w:rsid w:val="007D5D48"/>
    <w:rsid w:val="007D665B"/>
    <w:rsid w:val="007D67D3"/>
    <w:rsid w:val="007D715F"/>
    <w:rsid w:val="007D76E7"/>
    <w:rsid w:val="007D7AAE"/>
    <w:rsid w:val="007D7C59"/>
    <w:rsid w:val="007E02C5"/>
    <w:rsid w:val="007E1EBD"/>
    <w:rsid w:val="007E1EE8"/>
    <w:rsid w:val="007E43C5"/>
    <w:rsid w:val="007E5471"/>
    <w:rsid w:val="007E5A22"/>
    <w:rsid w:val="007E5E21"/>
    <w:rsid w:val="007E7973"/>
    <w:rsid w:val="007E7C4D"/>
    <w:rsid w:val="007F0179"/>
    <w:rsid w:val="007F01A5"/>
    <w:rsid w:val="007F02AC"/>
    <w:rsid w:val="007F2400"/>
    <w:rsid w:val="007F3326"/>
    <w:rsid w:val="007F3E45"/>
    <w:rsid w:val="007F45C6"/>
    <w:rsid w:val="007F535E"/>
    <w:rsid w:val="007F53CA"/>
    <w:rsid w:val="007F5A70"/>
    <w:rsid w:val="007F7C82"/>
    <w:rsid w:val="008001FF"/>
    <w:rsid w:val="00800FC5"/>
    <w:rsid w:val="00801D24"/>
    <w:rsid w:val="0080228D"/>
    <w:rsid w:val="00802648"/>
    <w:rsid w:val="00802ABF"/>
    <w:rsid w:val="00802AC1"/>
    <w:rsid w:val="00802EB5"/>
    <w:rsid w:val="008034F2"/>
    <w:rsid w:val="008040EE"/>
    <w:rsid w:val="00804463"/>
    <w:rsid w:val="00804EC0"/>
    <w:rsid w:val="008052F5"/>
    <w:rsid w:val="008103F5"/>
    <w:rsid w:val="00810C94"/>
    <w:rsid w:val="00811125"/>
    <w:rsid w:val="008111CE"/>
    <w:rsid w:val="0081216F"/>
    <w:rsid w:val="00813339"/>
    <w:rsid w:val="00814421"/>
    <w:rsid w:val="00814C19"/>
    <w:rsid w:val="00816480"/>
    <w:rsid w:val="00816EB2"/>
    <w:rsid w:val="008200D6"/>
    <w:rsid w:val="008208D7"/>
    <w:rsid w:val="00820982"/>
    <w:rsid w:val="008235FC"/>
    <w:rsid w:val="00823D18"/>
    <w:rsid w:val="00824599"/>
    <w:rsid w:val="00825517"/>
    <w:rsid w:val="008263E9"/>
    <w:rsid w:val="008269B7"/>
    <w:rsid w:val="00826DAE"/>
    <w:rsid w:val="008274D9"/>
    <w:rsid w:val="00827A6F"/>
    <w:rsid w:val="008307FF"/>
    <w:rsid w:val="00833AE5"/>
    <w:rsid w:val="00834A71"/>
    <w:rsid w:val="00836BFC"/>
    <w:rsid w:val="008378AF"/>
    <w:rsid w:val="008404A9"/>
    <w:rsid w:val="00843E7E"/>
    <w:rsid w:val="008450D1"/>
    <w:rsid w:val="00845368"/>
    <w:rsid w:val="00845A92"/>
    <w:rsid w:val="00847117"/>
    <w:rsid w:val="008475B6"/>
    <w:rsid w:val="00847E49"/>
    <w:rsid w:val="00847F23"/>
    <w:rsid w:val="00851125"/>
    <w:rsid w:val="008514AE"/>
    <w:rsid w:val="008532AA"/>
    <w:rsid w:val="00854DA1"/>
    <w:rsid w:val="00855501"/>
    <w:rsid w:val="00855516"/>
    <w:rsid w:val="00860B43"/>
    <w:rsid w:val="00862781"/>
    <w:rsid w:val="008641EC"/>
    <w:rsid w:val="00865892"/>
    <w:rsid w:val="00870520"/>
    <w:rsid w:val="00871329"/>
    <w:rsid w:val="00871DB6"/>
    <w:rsid w:val="00874F7A"/>
    <w:rsid w:val="00875A91"/>
    <w:rsid w:val="00875ABA"/>
    <w:rsid w:val="00876443"/>
    <w:rsid w:val="008801DB"/>
    <w:rsid w:val="0088089B"/>
    <w:rsid w:val="00880B4D"/>
    <w:rsid w:val="00880E2F"/>
    <w:rsid w:val="00880EBC"/>
    <w:rsid w:val="008810B5"/>
    <w:rsid w:val="0088175E"/>
    <w:rsid w:val="00881DEE"/>
    <w:rsid w:val="008839BB"/>
    <w:rsid w:val="00883EAF"/>
    <w:rsid w:val="00885DEA"/>
    <w:rsid w:val="00886030"/>
    <w:rsid w:val="00886278"/>
    <w:rsid w:val="008912DB"/>
    <w:rsid w:val="00892EE7"/>
    <w:rsid w:val="00893335"/>
    <w:rsid w:val="008935EF"/>
    <w:rsid w:val="00895D70"/>
    <w:rsid w:val="00896570"/>
    <w:rsid w:val="00897F24"/>
    <w:rsid w:val="008A0D94"/>
    <w:rsid w:val="008A1101"/>
    <w:rsid w:val="008A183B"/>
    <w:rsid w:val="008A1C3B"/>
    <w:rsid w:val="008A3484"/>
    <w:rsid w:val="008A3C3A"/>
    <w:rsid w:val="008A3C3F"/>
    <w:rsid w:val="008A3FED"/>
    <w:rsid w:val="008A54FE"/>
    <w:rsid w:val="008A5DEF"/>
    <w:rsid w:val="008A6815"/>
    <w:rsid w:val="008A7421"/>
    <w:rsid w:val="008A7C1B"/>
    <w:rsid w:val="008B00FC"/>
    <w:rsid w:val="008B09CE"/>
    <w:rsid w:val="008B1397"/>
    <w:rsid w:val="008B1CAC"/>
    <w:rsid w:val="008B25C6"/>
    <w:rsid w:val="008B2ADA"/>
    <w:rsid w:val="008B2B17"/>
    <w:rsid w:val="008B51C0"/>
    <w:rsid w:val="008B5F9F"/>
    <w:rsid w:val="008B6C7A"/>
    <w:rsid w:val="008B77FA"/>
    <w:rsid w:val="008C1602"/>
    <w:rsid w:val="008C16A6"/>
    <w:rsid w:val="008C247F"/>
    <w:rsid w:val="008C304F"/>
    <w:rsid w:val="008C35C3"/>
    <w:rsid w:val="008C4254"/>
    <w:rsid w:val="008D1236"/>
    <w:rsid w:val="008D13E8"/>
    <w:rsid w:val="008D1D8E"/>
    <w:rsid w:val="008D2DE9"/>
    <w:rsid w:val="008D2DFC"/>
    <w:rsid w:val="008D5734"/>
    <w:rsid w:val="008D5A65"/>
    <w:rsid w:val="008D6932"/>
    <w:rsid w:val="008E1246"/>
    <w:rsid w:val="008E130D"/>
    <w:rsid w:val="008E2A1B"/>
    <w:rsid w:val="008E2A68"/>
    <w:rsid w:val="008E2FDD"/>
    <w:rsid w:val="008E42E5"/>
    <w:rsid w:val="008E4DD3"/>
    <w:rsid w:val="008E5185"/>
    <w:rsid w:val="008E5CDD"/>
    <w:rsid w:val="008E5D29"/>
    <w:rsid w:val="008E626A"/>
    <w:rsid w:val="008E62B5"/>
    <w:rsid w:val="008E6E61"/>
    <w:rsid w:val="008E71BB"/>
    <w:rsid w:val="008F0679"/>
    <w:rsid w:val="008F06BF"/>
    <w:rsid w:val="008F0DE2"/>
    <w:rsid w:val="008F0EF8"/>
    <w:rsid w:val="008F2685"/>
    <w:rsid w:val="008F4018"/>
    <w:rsid w:val="008F413B"/>
    <w:rsid w:val="008F4145"/>
    <w:rsid w:val="008F5325"/>
    <w:rsid w:val="008F79F5"/>
    <w:rsid w:val="00901F69"/>
    <w:rsid w:val="009021C6"/>
    <w:rsid w:val="00902C58"/>
    <w:rsid w:val="00903DC0"/>
    <w:rsid w:val="009054E5"/>
    <w:rsid w:val="00905746"/>
    <w:rsid w:val="00905B55"/>
    <w:rsid w:val="00906E20"/>
    <w:rsid w:val="00911E7D"/>
    <w:rsid w:val="0091372B"/>
    <w:rsid w:val="009139AA"/>
    <w:rsid w:val="00913C06"/>
    <w:rsid w:val="00913F19"/>
    <w:rsid w:val="00914D9A"/>
    <w:rsid w:val="00914FF5"/>
    <w:rsid w:val="009154B9"/>
    <w:rsid w:val="00920FCF"/>
    <w:rsid w:val="0092173C"/>
    <w:rsid w:val="00921914"/>
    <w:rsid w:val="009226FD"/>
    <w:rsid w:val="00922A94"/>
    <w:rsid w:val="00923400"/>
    <w:rsid w:val="00923A16"/>
    <w:rsid w:val="00924370"/>
    <w:rsid w:val="009244A7"/>
    <w:rsid w:val="00924A7C"/>
    <w:rsid w:val="00924E2F"/>
    <w:rsid w:val="0092635B"/>
    <w:rsid w:val="00926804"/>
    <w:rsid w:val="009269FB"/>
    <w:rsid w:val="009277D0"/>
    <w:rsid w:val="0092796A"/>
    <w:rsid w:val="009312EC"/>
    <w:rsid w:val="00932596"/>
    <w:rsid w:val="00932CEE"/>
    <w:rsid w:val="00933B17"/>
    <w:rsid w:val="00934524"/>
    <w:rsid w:val="009358E6"/>
    <w:rsid w:val="009367B9"/>
    <w:rsid w:val="00936AEC"/>
    <w:rsid w:val="00937D8C"/>
    <w:rsid w:val="00937DC0"/>
    <w:rsid w:val="0094094C"/>
    <w:rsid w:val="00940EBA"/>
    <w:rsid w:val="00941347"/>
    <w:rsid w:val="009422D9"/>
    <w:rsid w:val="009430E7"/>
    <w:rsid w:val="00943AC8"/>
    <w:rsid w:val="009441B0"/>
    <w:rsid w:val="00945658"/>
    <w:rsid w:val="009459AB"/>
    <w:rsid w:val="0094763F"/>
    <w:rsid w:val="00947BDB"/>
    <w:rsid w:val="00947C78"/>
    <w:rsid w:val="009500B1"/>
    <w:rsid w:val="00950F49"/>
    <w:rsid w:val="009516DA"/>
    <w:rsid w:val="0095204D"/>
    <w:rsid w:val="00952671"/>
    <w:rsid w:val="00954E11"/>
    <w:rsid w:val="00955B34"/>
    <w:rsid w:val="009560AB"/>
    <w:rsid w:val="00956A2D"/>
    <w:rsid w:val="00956B4B"/>
    <w:rsid w:val="00956C0C"/>
    <w:rsid w:val="00957387"/>
    <w:rsid w:val="009577C6"/>
    <w:rsid w:val="00957F8F"/>
    <w:rsid w:val="00957FB5"/>
    <w:rsid w:val="00960180"/>
    <w:rsid w:val="00960ABB"/>
    <w:rsid w:val="00960B3A"/>
    <w:rsid w:val="009613A6"/>
    <w:rsid w:val="009636CB"/>
    <w:rsid w:val="00964DDB"/>
    <w:rsid w:val="00965496"/>
    <w:rsid w:val="00965BD6"/>
    <w:rsid w:val="00966966"/>
    <w:rsid w:val="00967E1B"/>
    <w:rsid w:val="0097081B"/>
    <w:rsid w:val="009710D4"/>
    <w:rsid w:val="009712AD"/>
    <w:rsid w:val="00971C64"/>
    <w:rsid w:val="009743EE"/>
    <w:rsid w:val="009748ED"/>
    <w:rsid w:val="00974A33"/>
    <w:rsid w:val="00974DEB"/>
    <w:rsid w:val="0097542A"/>
    <w:rsid w:val="00977575"/>
    <w:rsid w:val="00977F4D"/>
    <w:rsid w:val="00980E24"/>
    <w:rsid w:val="009810BF"/>
    <w:rsid w:val="0098393E"/>
    <w:rsid w:val="00983C29"/>
    <w:rsid w:val="00983D95"/>
    <w:rsid w:val="00983FBC"/>
    <w:rsid w:val="0098451A"/>
    <w:rsid w:val="00986B36"/>
    <w:rsid w:val="00991A94"/>
    <w:rsid w:val="00992E66"/>
    <w:rsid w:val="0099343A"/>
    <w:rsid w:val="00993AF0"/>
    <w:rsid w:val="009944CC"/>
    <w:rsid w:val="00994B88"/>
    <w:rsid w:val="00995BF6"/>
    <w:rsid w:val="00995C47"/>
    <w:rsid w:val="009962B3"/>
    <w:rsid w:val="009973C8"/>
    <w:rsid w:val="009A2DDB"/>
    <w:rsid w:val="009A3F7E"/>
    <w:rsid w:val="009A5853"/>
    <w:rsid w:val="009A5E64"/>
    <w:rsid w:val="009A7C67"/>
    <w:rsid w:val="009B05A7"/>
    <w:rsid w:val="009B1F2B"/>
    <w:rsid w:val="009B5541"/>
    <w:rsid w:val="009B5F48"/>
    <w:rsid w:val="009B65C1"/>
    <w:rsid w:val="009B690C"/>
    <w:rsid w:val="009B7ACB"/>
    <w:rsid w:val="009C0504"/>
    <w:rsid w:val="009C0FE5"/>
    <w:rsid w:val="009C2735"/>
    <w:rsid w:val="009C2C42"/>
    <w:rsid w:val="009C4926"/>
    <w:rsid w:val="009C59B4"/>
    <w:rsid w:val="009C65D3"/>
    <w:rsid w:val="009D0351"/>
    <w:rsid w:val="009D191F"/>
    <w:rsid w:val="009D3826"/>
    <w:rsid w:val="009D42F9"/>
    <w:rsid w:val="009D5407"/>
    <w:rsid w:val="009D5E42"/>
    <w:rsid w:val="009D78C9"/>
    <w:rsid w:val="009D7E84"/>
    <w:rsid w:val="009E0255"/>
    <w:rsid w:val="009E02D8"/>
    <w:rsid w:val="009E283D"/>
    <w:rsid w:val="009E2F8C"/>
    <w:rsid w:val="009E37AF"/>
    <w:rsid w:val="009E3A60"/>
    <w:rsid w:val="009E3A92"/>
    <w:rsid w:val="009E42EA"/>
    <w:rsid w:val="009E4823"/>
    <w:rsid w:val="009E5A3A"/>
    <w:rsid w:val="009E6DF6"/>
    <w:rsid w:val="009E70B8"/>
    <w:rsid w:val="009F0296"/>
    <w:rsid w:val="009F03C3"/>
    <w:rsid w:val="009F2B37"/>
    <w:rsid w:val="009F553C"/>
    <w:rsid w:val="009F5CC8"/>
    <w:rsid w:val="009F605C"/>
    <w:rsid w:val="009F75B0"/>
    <w:rsid w:val="00A0084C"/>
    <w:rsid w:val="00A00929"/>
    <w:rsid w:val="00A027DB"/>
    <w:rsid w:val="00A02FAE"/>
    <w:rsid w:val="00A033BC"/>
    <w:rsid w:val="00A04D87"/>
    <w:rsid w:val="00A05685"/>
    <w:rsid w:val="00A07D23"/>
    <w:rsid w:val="00A10F1B"/>
    <w:rsid w:val="00A1144A"/>
    <w:rsid w:val="00A11935"/>
    <w:rsid w:val="00A13432"/>
    <w:rsid w:val="00A143A2"/>
    <w:rsid w:val="00A146AB"/>
    <w:rsid w:val="00A15555"/>
    <w:rsid w:val="00A156C9"/>
    <w:rsid w:val="00A157BD"/>
    <w:rsid w:val="00A164FA"/>
    <w:rsid w:val="00A20A55"/>
    <w:rsid w:val="00A20ACE"/>
    <w:rsid w:val="00A20C3D"/>
    <w:rsid w:val="00A2331D"/>
    <w:rsid w:val="00A2450E"/>
    <w:rsid w:val="00A24921"/>
    <w:rsid w:val="00A30610"/>
    <w:rsid w:val="00A30DE1"/>
    <w:rsid w:val="00A32189"/>
    <w:rsid w:val="00A324E3"/>
    <w:rsid w:val="00A33A0A"/>
    <w:rsid w:val="00A33E3B"/>
    <w:rsid w:val="00A352D0"/>
    <w:rsid w:val="00A36514"/>
    <w:rsid w:val="00A365F9"/>
    <w:rsid w:val="00A425CF"/>
    <w:rsid w:val="00A42640"/>
    <w:rsid w:val="00A43F1E"/>
    <w:rsid w:val="00A43F79"/>
    <w:rsid w:val="00A443E0"/>
    <w:rsid w:val="00A4558B"/>
    <w:rsid w:val="00A4560C"/>
    <w:rsid w:val="00A462ED"/>
    <w:rsid w:val="00A47D1C"/>
    <w:rsid w:val="00A51E70"/>
    <w:rsid w:val="00A51FEB"/>
    <w:rsid w:val="00A52F2B"/>
    <w:rsid w:val="00A530DD"/>
    <w:rsid w:val="00A54892"/>
    <w:rsid w:val="00A55233"/>
    <w:rsid w:val="00A55E3C"/>
    <w:rsid w:val="00A560CD"/>
    <w:rsid w:val="00A57C2A"/>
    <w:rsid w:val="00A57F48"/>
    <w:rsid w:val="00A60003"/>
    <w:rsid w:val="00A60852"/>
    <w:rsid w:val="00A62417"/>
    <w:rsid w:val="00A63FE4"/>
    <w:rsid w:val="00A64491"/>
    <w:rsid w:val="00A64FAD"/>
    <w:rsid w:val="00A6507D"/>
    <w:rsid w:val="00A65826"/>
    <w:rsid w:val="00A65B6D"/>
    <w:rsid w:val="00A665F3"/>
    <w:rsid w:val="00A67044"/>
    <w:rsid w:val="00A67287"/>
    <w:rsid w:val="00A67344"/>
    <w:rsid w:val="00A67556"/>
    <w:rsid w:val="00A7066B"/>
    <w:rsid w:val="00A707A2"/>
    <w:rsid w:val="00A71226"/>
    <w:rsid w:val="00A738DB"/>
    <w:rsid w:val="00A743E6"/>
    <w:rsid w:val="00A74E21"/>
    <w:rsid w:val="00A76F6E"/>
    <w:rsid w:val="00A779F8"/>
    <w:rsid w:val="00A77FFD"/>
    <w:rsid w:val="00A80FEB"/>
    <w:rsid w:val="00A81581"/>
    <w:rsid w:val="00A83934"/>
    <w:rsid w:val="00A84D85"/>
    <w:rsid w:val="00A859D1"/>
    <w:rsid w:val="00A85BF0"/>
    <w:rsid w:val="00A87B01"/>
    <w:rsid w:val="00A90987"/>
    <w:rsid w:val="00A90B54"/>
    <w:rsid w:val="00A90C12"/>
    <w:rsid w:val="00A91350"/>
    <w:rsid w:val="00A9139F"/>
    <w:rsid w:val="00A91928"/>
    <w:rsid w:val="00A932CD"/>
    <w:rsid w:val="00A933C8"/>
    <w:rsid w:val="00A935D1"/>
    <w:rsid w:val="00A93A8F"/>
    <w:rsid w:val="00A94E7E"/>
    <w:rsid w:val="00A95CA2"/>
    <w:rsid w:val="00A978E6"/>
    <w:rsid w:val="00A97C5E"/>
    <w:rsid w:val="00A97CC3"/>
    <w:rsid w:val="00A97DCD"/>
    <w:rsid w:val="00AA0363"/>
    <w:rsid w:val="00AA03DD"/>
    <w:rsid w:val="00AA148C"/>
    <w:rsid w:val="00AA1607"/>
    <w:rsid w:val="00AA2219"/>
    <w:rsid w:val="00AA339E"/>
    <w:rsid w:val="00AA3770"/>
    <w:rsid w:val="00AA51FA"/>
    <w:rsid w:val="00AA5471"/>
    <w:rsid w:val="00AA746D"/>
    <w:rsid w:val="00AA7D17"/>
    <w:rsid w:val="00AB00D3"/>
    <w:rsid w:val="00AB2D2D"/>
    <w:rsid w:val="00AB3EBD"/>
    <w:rsid w:val="00AB3ED1"/>
    <w:rsid w:val="00AB42BD"/>
    <w:rsid w:val="00AB46AC"/>
    <w:rsid w:val="00AB7883"/>
    <w:rsid w:val="00AC0467"/>
    <w:rsid w:val="00AC0C93"/>
    <w:rsid w:val="00AC1BD3"/>
    <w:rsid w:val="00AC22D1"/>
    <w:rsid w:val="00AC2FBD"/>
    <w:rsid w:val="00AC3418"/>
    <w:rsid w:val="00AC35EC"/>
    <w:rsid w:val="00AC4D4F"/>
    <w:rsid w:val="00AC53C1"/>
    <w:rsid w:val="00AC563A"/>
    <w:rsid w:val="00AC564C"/>
    <w:rsid w:val="00AC5A72"/>
    <w:rsid w:val="00AC630A"/>
    <w:rsid w:val="00AC7839"/>
    <w:rsid w:val="00AC7A5A"/>
    <w:rsid w:val="00AD1C6C"/>
    <w:rsid w:val="00AD5229"/>
    <w:rsid w:val="00AD5878"/>
    <w:rsid w:val="00AD6B6B"/>
    <w:rsid w:val="00AE32CD"/>
    <w:rsid w:val="00AE36CA"/>
    <w:rsid w:val="00AE4035"/>
    <w:rsid w:val="00AE4F2E"/>
    <w:rsid w:val="00AE5258"/>
    <w:rsid w:val="00AE7070"/>
    <w:rsid w:val="00AE727D"/>
    <w:rsid w:val="00AF049F"/>
    <w:rsid w:val="00AF054F"/>
    <w:rsid w:val="00AF0F59"/>
    <w:rsid w:val="00AF1108"/>
    <w:rsid w:val="00AF2591"/>
    <w:rsid w:val="00AF2B44"/>
    <w:rsid w:val="00AF414A"/>
    <w:rsid w:val="00AF486A"/>
    <w:rsid w:val="00AF6128"/>
    <w:rsid w:val="00AF6363"/>
    <w:rsid w:val="00AF6811"/>
    <w:rsid w:val="00B008BF"/>
    <w:rsid w:val="00B038D0"/>
    <w:rsid w:val="00B03B05"/>
    <w:rsid w:val="00B042BD"/>
    <w:rsid w:val="00B0604F"/>
    <w:rsid w:val="00B102D9"/>
    <w:rsid w:val="00B1262E"/>
    <w:rsid w:val="00B13073"/>
    <w:rsid w:val="00B1354F"/>
    <w:rsid w:val="00B135B7"/>
    <w:rsid w:val="00B13647"/>
    <w:rsid w:val="00B1415D"/>
    <w:rsid w:val="00B14E4C"/>
    <w:rsid w:val="00B1687B"/>
    <w:rsid w:val="00B17838"/>
    <w:rsid w:val="00B178AA"/>
    <w:rsid w:val="00B179B0"/>
    <w:rsid w:val="00B22A9A"/>
    <w:rsid w:val="00B22C89"/>
    <w:rsid w:val="00B23047"/>
    <w:rsid w:val="00B23068"/>
    <w:rsid w:val="00B23F42"/>
    <w:rsid w:val="00B2428F"/>
    <w:rsid w:val="00B245D3"/>
    <w:rsid w:val="00B25F56"/>
    <w:rsid w:val="00B2696D"/>
    <w:rsid w:val="00B321D3"/>
    <w:rsid w:val="00B32EF2"/>
    <w:rsid w:val="00B360F8"/>
    <w:rsid w:val="00B36498"/>
    <w:rsid w:val="00B370D2"/>
    <w:rsid w:val="00B37279"/>
    <w:rsid w:val="00B403B1"/>
    <w:rsid w:val="00B43535"/>
    <w:rsid w:val="00B446FD"/>
    <w:rsid w:val="00B44CCB"/>
    <w:rsid w:val="00B452BF"/>
    <w:rsid w:val="00B45335"/>
    <w:rsid w:val="00B45423"/>
    <w:rsid w:val="00B46FDE"/>
    <w:rsid w:val="00B46FEF"/>
    <w:rsid w:val="00B524C0"/>
    <w:rsid w:val="00B52FA0"/>
    <w:rsid w:val="00B53103"/>
    <w:rsid w:val="00B53FC4"/>
    <w:rsid w:val="00B55D19"/>
    <w:rsid w:val="00B56785"/>
    <w:rsid w:val="00B57EB8"/>
    <w:rsid w:val="00B60B93"/>
    <w:rsid w:val="00B60F3F"/>
    <w:rsid w:val="00B61D0F"/>
    <w:rsid w:val="00B62717"/>
    <w:rsid w:val="00B63318"/>
    <w:rsid w:val="00B6354D"/>
    <w:rsid w:val="00B6355F"/>
    <w:rsid w:val="00B64138"/>
    <w:rsid w:val="00B66DBF"/>
    <w:rsid w:val="00B674DC"/>
    <w:rsid w:val="00B676BE"/>
    <w:rsid w:val="00B7074A"/>
    <w:rsid w:val="00B742B8"/>
    <w:rsid w:val="00B74822"/>
    <w:rsid w:val="00B74846"/>
    <w:rsid w:val="00B77477"/>
    <w:rsid w:val="00B80818"/>
    <w:rsid w:val="00B80EF9"/>
    <w:rsid w:val="00B811AE"/>
    <w:rsid w:val="00B820FA"/>
    <w:rsid w:val="00B83595"/>
    <w:rsid w:val="00B83820"/>
    <w:rsid w:val="00B83BD7"/>
    <w:rsid w:val="00B86308"/>
    <w:rsid w:val="00B86C8B"/>
    <w:rsid w:val="00B874D8"/>
    <w:rsid w:val="00B902A1"/>
    <w:rsid w:val="00B914FC"/>
    <w:rsid w:val="00B924DA"/>
    <w:rsid w:val="00B92777"/>
    <w:rsid w:val="00B93A09"/>
    <w:rsid w:val="00B9692A"/>
    <w:rsid w:val="00B96B80"/>
    <w:rsid w:val="00B9766D"/>
    <w:rsid w:val="00B97E3A"/>
    <w:rsid w:val="00BA0E37"/>
    <w:rsid w:val="00BA10B1"/>
    <w:rsid w:val="00BA1DF3"/>
    <w:rsid w:val="00BA2E25"/>
    <w:rsid w:val="00BA3635"/>
    <w:rsid w:val="00BA47A8"/>
    <w:rsid w:val="00BA49C5"/>
    <w:rsid w:val="00BA512D"/>
    <w:rsid w:val="00BA5391"/>
    <w:rsid w:val="00BA561F"/>
    <w:rsid w:val="00BA6A76"/>
    <w:rsid w:val="00BA6D0E"/>
    <w:rsid w:val="00BA760F"/>
    <w:rsid w:val="00BB005E"/>
    <w:rsid w:val="00BB04F0"/>
    <w:rsid w:val="00BB07AC"/>
    <w:rsid w:val="00BB1819"/>
    <w:rsid w:val="00BB3575"/>
    <w:rsid w:val="00BB36C6"/>
    <w:rsid w:val="00BB3701"/>
    <w:rsid w:val="00BB3964"/>
    <w:rsid w:val="00BB619E"/>
    <w:rsid w:val="00BB6870"/>
    <w:rsid w:val="00BB75E7"/>
    <w:rsid w:val="00BB7D81"/>
    <w:rsid w:val="00BC07DE"/>
    <w:rsid w:val="00BC132D"/>
    <w:rsid w:val="00BC2FC6"/>
    <w:rsid w:val="00BC2FD0"/>
    <w:rsid w:val="00BC4FB9"/>
    <w:rsid w:val="00BC643F"/>
    <w:rsid w:val="00BC6A06"/>
    <w:rsid w:val="00BC6AAE"/>
    <w:rsid w:val="00BC78B0"/>
    <w:rsid w:val="00BD0816"/>
    <w:rsid w:val="00BD097B"/>
    <w:rsid w:val="00BD1DF5"/>
    <w:rsid w:val="00BD1F71"/>
    <w:rsid w:val="00BD2B5B"/>
    <w:rsid w:val="00BD30FA"/>
    <w:rsid w:val="00BD375B"/>
    <w:rsid w:val="00BD4222"/>
    <w:rsid w:val="00BD42E2"/>
    <w:rsid w:val="00BD4BE9"/>
    <w:rsid w:val="00BD4F39"/>
    <w:rsid w:val="00BD6C7F"/>
    <w:rsid w:val="00BD71C7"/>
    <w:rsid w:val="00BE2211"/>
    <w:rsid w:val="00BE2B91"/>
    <w:rsid w:val="00BE3AB8"/>
    <w:rsid w:val="00BE4C9C"/>
    <w:rsid w:val="00BE5614"/>
    <w:rsid w:val="00BE665C"/>
    <w:rsid w:val="00BF0BD8"/>
    <w:rsid w:val="00BF0F16"/>
    <w:rsid w:val="00BF157F"/>
    <w:rsid w:val="00BF1F36"/>
    <w:rsid w:val="00BF4160"/>
    <w:rsid w:val="00BF56BD"/>
    <w:rsid w:val="00BF6E48"/>
    <w:rsid w:val="00C01C59"/>
    <w:rsid w:val="00C022DE"/>
    <w:rsid w:val="00C0431C"/>
    <w:rsid w:val="00C04A1C"/>
    <w:rsid w:val="00C05F8B"/>
    <w:rsid w:val="00C077C6"/>
    <w:rsid w:val="00C10375"/>
    <w:rsid w:val="00C11F3F"/>
    <w:rsid w:val="00C120B4"/>
    <w:rsid w:val="00C121AC"/>
    <w:rsid w:val="00C132C4"/>
    <w:rsid w:val="00C136B5"/>
    <w:rsid w:val="00C1517D"/>
    <w:rsid w:val="00C154F3"/>
    <w:rsid w:val="00C15C28"/>
    <w:rsid w:val="00C176AB"/>
    <w:rsid w:val="00C20C8D"/>
    <w:rsid w:val="00C20D33"/>
    <w:rsid w:val="00C20E0A"/>
    <w:rsid w:val="00C22A96"/>
    <w:rsid w:val="00C2346E"/>
    <w:rsid w:val="00C23A9D"/>
    <w:rsid w:val="00C23AFF"/>
    <w:rsid w:val="00C24971"/>
    <w:rsid w:val="00C24C0F"/>
    <w:rsid w:val="00C24D50"/>
    <w:rsid w:val="00C2522B"/>
    <w:rsid w:val="00C2617C"/>
    <w:rsid w:val="00C265C0"/>
    <w:rsid w:val="00C26A39"/>
    <w:rsid w:val="00C26DBD"/>
    <w:rsid w:val="00C30052"/>
    <w:rsid w:val="00C30867"/>
    <w:rsid w:val="00C30BDF"/>
    <w:rsid w:val="00C3237D"/>
    <w:rsid w:val="00C329AE"/>
    <w:rsid w:val="00C33052"/>
    <w:rsid w:val="00C3444F"/>
    <w:rsid w:val="00C35928"/>
    <w:rsid w:val="00C35D95"/>
    <w:rsid w:val="00C363ED"/>
    <w:rsid w:val="00C365AD"/>
    <w:rsid w:val="00C36C6B"/>
    <w:rsid w:val="00C40D1E"/>
    <w:rsid w:val="00C41252"/>
    <w:rsid w:val="00C4270D"/>
    <w:rsid w:val="00C4616D"/>
    <w:rsid w:val="00C461AA"/>
    <w:rsid w:val="00C46216"/>
    <w:rsid w:val="00C463FE"/>
    <w:rsid w:val="00C46D69"/>
    <w:rsid w:val="00C4726F"/>
    <w:rsid w:val="00C47329"/>
    <w:rsid w:val="00C474D7"/>
    <w:rsid w:val="00C5065C"/>
    <w:rsid w:val="00C50F08"/>
    <w:rsid w:val="00C54034"/>
    <w:rsid w:val="00C544FE"/>
    <w:rsid w:val="00C559B4"/>
    <w:rsid w:val="00C56286"/>
    <w:rsid w:val="00C604B4"/>
    <w:rsid w:val="00C60D12"/>
    <w:rsid w:val="00C61D6B"/>
    <w:rsid w:val="00C6324F"/>
    <w:rsid w:val="00C6337E"/>
    <w:rsid w:val="00C635CC"/>
    <w:rsid w:val="00C64D80"/>
    <w:rsid w:val="00C65463"/>
    <w:rsid w:val="00C656B0"/>
    <w:rsid w:val="00C66C33"/>
    <w:rsid w:val="00C66CE7"/>
    <w:rsid w:val="00C7048A"/>
    <w:rsid w:val="00C70705"/>
    <w:rsid w:val="00C724A7"/>
    <w:rsid w:val="00C727FD"/>
    <w:rsid w:val="00C72B64"/>
    <w:rsid w:val="00C734D1"/>
    <w:rsid w:val="00C743E2"/>
    <w:rsid w:val="00C74ADF"/>
    <w:rsid w:val="00C76C71"/>
    <w:rsid w:val="00C80740"/>
    <w:rsid w:val="00C8351D"/>
    <w:rsid w:val="00C83A25"/>
    <w:rsid w:val="00C85A13"/>
    <w:rsid w:val="00C85F7A"/>
    <w:rsid w:val="00C863F5"/>
    <w:rsid w:val="00C86D7A"/>
    <w:rsid w:val="00C8739A"/>
    <w:rsid w:val="00C912D0"/>
    <w:rsid w:val="00C913AE"/>
    <w:rsid w:val="00C9188E"/>
    <w:rsid w:val="00C91AA7"/>
    <w:rsid w:val="00C93774"/>
    <w:rsid w:val="00C9434A"/>
    <w:rsid w:val="00C948B4"/>
    <w:rsid w:val="00C9498D"/>
    <w:rsid w:val="00C95289"/>
    <w:rsid w:val="00C960C1"/>
    <w:rsid w:val="00CA0A7F"/>
    <w:rsid w:val="00CA0C85"/>
    <w:rsid w:val="00CA0FF1"/>
    <w:rsid w:val="00CA1173"/>
    <w:rsid w:val="00CA14AB"/>
    <w:rsid w:val="00CA245D"/>
    <w:rsid w:val="00CA322D"/>
    <w:rsid w:val="00CA39D7"/>
    <w:rsid w:val="00CA629F"/>
    <w:rsid w:val="00CA7590"/>
    <w:rsid w:val="00CB1816"/>
    <w:rsid w:val="00CB1C09"/>
    <w:rsid w:val="00CB276E"/>
    <w:rsid w:val="00CB2C6C"/>
    <w:rsid w:val="00CB2C9B"/>
    <w:rsid w:val="00CB31B5"/>
    <w:rsid w:val="00CB4540"/>
    <w:rsid w:val="00CB470B"/>
    <w:rsid w:val="00CB7767"/>
    <w:rsid w:val="00CC090D"/>
    <w:rsid w:val="00CC22B5"/>
    <w:rsid w:val="00CC3607"/>
    <w:rsid w:val="00CC4CC2"/>
    <w:rsid w:val="00CC62E5"/>
    <w:rsid w:val="00CC6538"/>
    <w:rsid w:val="00CC68F5"/>
    <w:rsid w:val="00CC740E"/>
    <w:rsid w:val="00CD01A9"/>
    <w:rsid w:val="00CD0F92"/>
    <w:rsid w:val="00CD37F8"/>
    <w:rsid w:val="00CD3AA6"/>
    <w:rsid w:val="00CD639B"/>
    <w:rsid w:val="00CD6A1B"/>
    <w:rsid w:val="00CD79FD"/>
    <w:rsid w:val="00CD7B0A"/>
    <w:rsid w:val="00CE0AAE"/>
    <w:rsid w:val="00CE0B18"/>
    <w:rsid w:val="00CE2010"/>
    <w:rsid w:val="00CE2B03"/>
    <w:rsid w:val="00CE33B7"/>
    <w:rsid w:val="00CE4AA0"/>
    <w:rsid w:val="00CE517E"/>
    <w:rsid w:val="00CE52D2"/>
    <w:rsid w:val="00CE740D"/>
    <w:rsid w:val="00CE764C"/>
    <w:rsid w:val="00CF058B"/>
    <w:rsid w:val="00CF0DFB"/>
    <w:rsid w:val="00CF1147"/>
    <w:rsid w:val="00CF19C7"/>
    <w:rsid w:val="00CF2F37"/>
    <w:rsid w:val="00CF4665"/>
    <w:rsid w:val="00CF4C29"/>
    <w:rsid w:val="00CF5ED8"/>
    <w:rsid w:val="00CF7154"/>
    <w:rsid w:val="00CF7EAF"/>
    <w:rsid w:val="00D0304A"/>
    <w:rsid w:val="00D060D8"/>
    <w:rsid w:val="00D06D0D"/>
    <w:rsid w:val="00D113D8"/>
    <w:rsid w:val="00D114A0"/>
    <w:rsid w:val="00D127F9"/>
    <w:rsid w:val="00D1387B"/>
    <w:rsid w:val="00D138CD"/>
    <w:rsid w:val="00D1422B"/>
    <w:rsid w:val="00D14D80"/>
    <w:rsid w:val="00D15109"/>
    <w:rsid w:val="00D15203"/>
    <w:rsid w:val="00D1619E"/>
    <w:rsid w:val="00D169F9"/>
    <w:rsid w:val="00D175DD"/>
    <w:rsid w:val="00D17864"/>
    <w:rsid w:val="00D21D8C"/>
    <w:rsid w:val="00D23E49"/>
    <w:rsid w:val="00D25663"/>
    <w:rsid w:val="00D26EA7"/>
    <w:rsid w:val="00D275C6"/>
    <w:rsid w:val="00D306F7"/>
    <w:rsid w:val="00D3179A"/>
    <w:rsid w:val="00D31FF3"/>
    <w:rsid w:val="00D32226"/>
    <w:rsid w:val="00D329DC"/>
    <w:rsid w:val="00D33258"/>
    <w:rsid w:val="00D35BE3"/>
    <w:rsid w:val="00D35C2C"/>
    <w:rsid w:val="00D37784"/>
    <w:rsid w:val="00D37E6F"/>
    <w:rsid w:val="00D45701"/>
    <w:rsid w:val="00D459D8"/>
    <w:rsid w:val="00D500F6"/>
    <w:rsid w:val="00D511D8"/>
    <w:rsid w:val="00D5158B"/>
    <w:rsid w:val="00D51930"/>
    <w:rsid w:val="00D51FB9"/>
    <w:rsid w:val="00D5298B"/>
    <w:rsid w:val="00D529C0"/>
    <w:rsid w:val="00D5331B"/>
    <w:rsid w:val="00D53909"/>
    <w:rsid w:val="00D54ED0"/>
    <w:rsid w:val="00D55AFD"/>
    <w:rsid w:val="00D55C30"/>
    <w:rsid w:val="00D56E94"/>
    <w:rsid w:val="00D61022"/>
    <w:rsid w:val="00D621C1"/>
    <w:rsid w:val="00D62A3F"/>
    <w:rsid w:val="00D64276"/>
    <w:rsid w:val="00D64517"/>
    <w:rsid w:val="00D654C4"/>
    <w:rsid w:val="00D66360"/>
    <w:rsid w:val="00D663EF"/>
    <w:rsid w:val="00D70BAC"/>
    <w:rsid w:val="00D71323"/>
    <w:rsid w:val="00D71559"/>
    <w:rsid w:val="00D72A3E"/>
    <w:rsid w:val="00D72F20"/>
    <w:rsid w:val="00D73F73"/>
    <w:rsid w:val="00D73F91"/>
    <w:rsid w:val="00D746A5"/>
    <w:rsid w:val="00D74C02"/>
    <w:rsid w:val="00D75925"/>
    <w:rsid w:val="00D76AFC"/>
    <w:rsid w:val="00D77A2E"/>
    <w:rsid w:val="00D77CCE"/>
    <w:rsid w:val="00D82D67"/>
    <w:rsid w:val="00D830ED"/>
    <w:rsid w:val="00D83C31"/>
    <w:rsid w:val="00D855B4"/>
    <w:rsid w:val="00D85D74"/>
    <w:rsid w:val="00D86042"/>
    <w:rsid w:val="00D86790"/>
    <w:rsid w:val="00D87042"/>
    <w:rsid w:val="00D912D8"/>
    <w:rsid w:val="00D95791"/>
    <w:rsid w:val="00D95CBF"/>
    <w:rsid w:val="00D966B4"/>
    <w:rsid w:val="00D97A48"/>
    <w:rsid w:val="00DA0188"/>
    <w:rsid w:val="00DA0DA1"/>
    <w:rsid w:val="00DA0F8C"/>
    <w:rsid w:val="00DA1B70"/>
    <w:rsid w:val="00DA2671"/>
    <w:rsid w:val="00DA2F3C"/>
    <w:rsid w:val="00DA506C"/>
    <w:rsid w:val="00DA5C43"/>
    <w:rsid w:val="00DA639E"/>
    <w:rsid w:val="00DA72CD"/>
    <w:rsid w:val="00DB003E"/>
    <w:rsid w:val="00DB15BC"/>
    <w:rsid w:val="00DB389A"/>
    <w:rsid w:val="00DC0D5A"/>
    <w:rsid w:val="00DC15FE"/>
    <w:rsid w:val="00DC285D"/>
    <w:rsid w:val="00DC2ABD"/>
    <w:rsid w:val="00DC4787"/>
    <w:rsid w:val="00DC6248"/>
    <w:rsid w:val="00DD097F"/>
    <w:rsid w:val="00DD0E5F"/>
    <w:rsid w:val="00DD1216"/>
    <w:rsid w:val="00DD1689"/>
    <w:rsid w:val="00DD19E5"/>
    <w:rsid w:val="00DD1B51"/>
    <w:rsid w:val="00DD1F02"/>
    <w:rsid w:val="00DD4C8D"/>
    <w:rsid w:val="00DD5538"/>
    <w:rsid w:val="00DD76D2"/>
    <w:rsid w:val="00DD7E19"/>
    <w:rsid w:val="00DE0D90"/>
    <w:rsid w:val="00DE0D9A"/>
    <w:rsid w:val="00DE10C6"/>
    <w:rsid w:val="00DE29A6"/>
    <w:rsid w:val="00DE2C3D"/>
    <w:rsid w:val="00DE2D8F"/>
    <w:rsid w:val="00DE325A"/>
    <w:rsid w:val="00DE4671"/>
    <w:rsid w:val="00DE50CF"/>
    <w:rsid w:val="00DE51F1"/>
    <w:rsid w:val="00DE54DD"/>
    <w:rsid w:val="00DE6A84"/>
    <w:rsid w:val="00DE7497"/>
    <w:rsid w:val="00DF0B0E"/>
    <w:rsid w:val="00DF0DFA"/>
    <w:rsid w:val="00DF1B76"/>
    <w:rsid w:val="00DF1BB0"/>
    <w:rsid w:val="00DF1CEF"/>
    <w:rsid w:val="00DF215A"/>
    <w:rsid w:val="00DF219D"/>
    <w:rsid w:val="00DF2D86"/>
    <w:rsid w:val="00DF307E"/>
    <w:rsid w:val="00DF37AF"/>
    <w:rsid w:val="00DF46C0"/>
    <w:rsid w:val="00DF4868"/>
    <w:rsid w:val="00DF6239"/>
    <w:rsid w:val="00DF6625"/>
    <w:rsid w:val="00E0088F"/>
    <w:rsid w:val="00E00BDA"/>
    <w:rsid w:val="00E011E2"/>
    <w:rsid w:val="00E028E0"/>
    <w:rsid w:val="00E02F42"/>
    <w:rsid w:val="00E03998"/>
    <w:rsid w:val="00E07D6C"/>
    <w:rsid w:val="00E105D5"/>
    <w:rsid w:val="00E11DDF"/>
    <w:rsid w:val="00E11DE6"/>
    <w:rsid w:val="00E15040"/>
    <w:rsid w:val="00E15E36"/>
    <w:rsid w:val="00E169CB"/>
    <w:rsid w:val="00E22599"/>
    <w:rsid w:val="00E23719"/>
    <w:rsid w:val="00E27D13"/>
    <w:rsid w:val="00E30B4B"/>
    <w:rsid w:val="00E31791"/>
    <w:rsid w:val="00E32283"/>
    <w:rsid w:val="00E32D36"/>
    <w:rsid w:val="00E3344C"/>
    <w:rsid w:val="00E341AC"/>
    <w:rsid w:val="00E35617"/>
    <w:rsid w:val="00E359C4"/>
    <w:rsid w:val="00E371D0"/>
    <w:rsid w:val="00E374FF"/>
    <w:rsid w:val="00E375E6"/>
    <w:rsid w:val="00E37A03"/>
    <w:rsid w:val="00E37A3E"/>
    <w:rsid w:val="00E37B71"/>
    <w:rsid w:val="00E40A9D"/>
    <w:rsid w:val="00E40CE0"/>
    <w:rsid w:val="00E41F48"/>
    <w:rsid w:val="00E42B26"/>
    <w:rsid w:val="00E435D5"/>
    <w:rsid w:val="00E43867"/>
    <w:rsid w:val="00E442FF"/>
    <w:rsid w:val="00E449BC"/>
    <w:rsid w:val="00E44FF5"/>
    <w:rsid w:val="00E456DF"/>
    <w:rsid w:val="00E47732"/>
    <w:rsid w:val="00E47CBC"/>
    <w:rsid w:val="00E5033E"/>
    <w:rsid w:val="00E50823"/>
    <w:rsid w:val="00E50B00"/>
    <w:rsid w:val="00E510F7"/>
    <w:rsid w:val="00E52E21"/>
    <w:rsid w:val="00E5429A"/>
    <w:rsid w:val="00E549BC"/>
    <w:rsid w:val="00E54A29"/>
    <w:rsid w:val="00E55C14"/>
    <w:rsid w:val="00E5678E"/>
    <w:rsid w:val="00E6190D"/>
    <w:rsid w:val="00E619D9"/>
    <w:rsid w:val="00E62460"/>
    <w:rsid w:val="00E6279F"/>
    <w:rsid w:val="00E656DD"/>
    <w:rsid w:val="00E70AAC"/>
    <w:rsid w:val="00E70B8A"/>
    <w:rsid w:val="00E72146"/>
    <w:rsid w:val="00E7317F"/>
    <w:rsid w:val="00E744B9"/>
    <w:rsid w:val="00E74A95"/>
    <w:rsid w:val="00E74DA5"/>
    <w:rsid w:val="00E74EB1"/>
    <w:rsid w:val="00E7528B"/>
    <w:rsid w:val="00E8005C"/>
    <w:rsid w:val="00E806A3"/>
    <w:rsid w:val="00E81DBB"/>
    <w:rsid w:val="00E822FE"/>
    <w:rsid w:val="00E82AA4"/>
    <w:rsid w:val="00E82B61"/>
    <w:rsid w:val="00E8316D"/>
    <w:rsid w:val="00E8321E"/>
    <w:rsid w:val="00E83387"/>
    <w:rsid w:val="00E84798"/>
    <w:rsid w:val="00E84C03"/>
    <w:rsid w:val="00E8563F"/>
    <w:rsid w:val="00E862DC"/>
    <w:rsid w:val="00E86628"/>
    <w:rsid w:val="00E8752D"/>
    <w:rsid w:val="00E9044C"/>
    <w:rsid w:val="00E90828"/>
    <w:rsid w:val="00E9194B"/>
    <w:rsid w:val="00E921CD"/>
    <w:rsid w:val="00E923B2"/>
    <w:rsid w:val="00E947E1"/>
    <w:rsid w:val="00E94828"/>
    <w:rsid w:val="00E95C6E"/>
    <w:rsid w:val="00E9627E"/>
    <w:rsid w:val="00E969FF"/>
    <w:rsid w:val="00E974CB"/>
    <w:rsid w:val="00EA06AD"/>
    <w:rsid w:val="00EA1B03"/>
    <w:rsid w:val="00EA3D8D"/>
    <w:rsid w:val="00EA4C08"/>
    <w:rsid w:val="00EA527C"/>
    <w:rsid w:val="00EA610B"/>
    <w:rsid w:val="00EB0083"/>
    <w:rsid w:val="00EB027F"/>
    <w:rsid w:val="00EB0C5A"/>
    <w:rsid w:val="00EB1876"/>
    <w:rsid w:val="00EB1F6F"/>
    <w:rsid w:val="00EB22DD"/>
    <w:rsid w:val="00EB29DC"/>
    <w:rsid w:val="00EB3439"/>
    <w:rsid w:val="00EB37E1"/>
    <w:rsid w:val="00EB3D47"/>
    <w:rsid w:val="00EB4942"/>
    <w:rsid w:val="00EB5BA4"/>
    <w:rsid w:val="00EB608F"/>
    <w:rsid w:val="00EB632B"/>
    <w:rsid w:val="00EB796F"/>
    <w:rsid w:val="00EC0101"/>
    <w:rsid w:val="00EC023E"/>
    <w:rsid w:val="00EC04E4"/>
    <w:rsid w:val="00EC0AEE"/>
    <w:rsid w:val="00EC0C1C"/>
    <w:rsid w:val="00EC0DE1"/>
    <w:rsid w:val="00EC18B3"/>
    <w:rsid w:val="00EC35C6"/>
    <w:rsid w:val="00EC38DB"/>
    <w:rsid w:val="00EC6485"/>
    <w:rsid w:val="00EC6E31"/>
    <w:rsid w:val="00EC7D4F"/>
    <w:rsid w:val="00ED0BD2"/>
    <w:rsid w:val="00ED1336"/>
    <w:rsid w:val="00ED1689"/>
    <w:rsid w:val="00ED4699"/>
    <w:rsid w:val="00ED566F"/>
    <w:rsid w:val="00ED6530"/>
    <w:rsid w:val="00ED773A"/>
    <w:rsid w:val="00EE0465"/>
    <w:rsid w:val="00EE13F0"/>
    <w:rsid w:val="00EE569C"/>
    <w:rsid w:val="00EE64F9"/>
    <w:rsid w:val="00EE7949"/>
    <w:rsid w:val="00EF01A5"/>
    <w:rsid w:val="00EF1DA3"/>
    <w:rsid w:val="00EF21C6"/>
    <w:rsid w:val="00EF23BB"/>
    <w:rsid w:val="00EF24CA"/>
    <w:rsid w:val="00EF3E4D"/>
    <w:rsid w:val="00EF41EA"/>
    <w:rsid w:val="00EF49D0"/>
    <w:rsid w:val="00EF734E"/>
    <w:rsid w:val="00EF78E2"/>
    <w:rsid w:val="00F01421"/>
    <w:rsid w:val="00F01F24"/>
    <w:rsid w:val="00F02550"/>
    <w:rsid w:val="00F02E8C"/>
    <w:rsid w:val="00F038E0"/>
    <w:rsid w:val="00F05B36"/>
    <w:rsid w:val="00F05C4B"/>
    <w:rsid w:val="00F07342"/>
    <w:rsid w:val="00F0765B"/>
    <w:rsid w:val="00F07761"/>
    <w:rsid w:val="00F079D6"/>
    <w:rsid w:val="00F102F5"/>
    <w:rsid w:val="00F1073D"/>
    <w:rsid w:val="00F1162C"/>
    <w:rsid w:val="00F12343"/>
    <w:rsid w:val="00F12437"/>
    <w:rsid w:val="00F12563"/>
    <w:rsid w:val="00F125D8"/>
    <w:rsid w:val="00F13D15"/>
    <w:rsid w:val="00F13FA4"/>
    <w:rsid w:val="00F146D5"/>
    <w:rsid w:val="00F152FF"/>
    <w:rsid w:val="00F156DA"/>
    <w:rsid w:val="00F15BED"/>
    <w:rsid w:val="00F15EC4"/>
    <w:rsid w:val="00F16378"/>
    <w:rsid w:val="00F16F67"/>
    <w:rsid w:val="00F1774A"/>
    <w:rsid w:val="00F20024"/>
    <w:rsid w:val="00F2012F"/>
    <w:rsid w:val="00F20A6F"/>
    <w:rsid w:val="00F20B9C"/>
    <w:rsid w:val="00F20C49"/>
    <w:rsid w:val="00F20E27"/>
    <w:rsid w:val="00F212BB"/>
    <w:rsid w:val="00F22FED"/>
    <w:rsid w:val="00F232FF"/>
    <w:rsid w:val="00F234BE"/>
    <w:rsid w:val="00F23A4F"/>
    <w:rsid w:val="00F23FB4"/>
    <w:rsid w:val="00F249D3"/>
    <w:rsid w:val="00F24AF6"/>
    <w:rsid w:val="00F25483"/>
    <w:rsid w:val="00F26F1C"/>
    <w:rsid w:val="00F27824"/>
    <w:rsid w:val="00F27CEF"/>
    <w:rsid w:val="00F27E3E"/>
    <w:rsid w:val="00F303BF"/>
    <w:rsid w:val="00F30A62"/>
    <w:rsid w:val="00F3306E"/>
    <w:rsid w:val="00F339DD"/>
    <w:rsid w:val="00F357D6"/>
    <w:rsid w:val="00F3582E"/>
    <w:rsid w:val="00F35A7A"/>
    <w:rsid w:val="00F36575"/>
    <w:rsid w:val="00F3738B"/>
    <w:rsid w:val="00F41C8C"/>
    <w:rsid w:val="00F41EAF"/>
    <w:rsid w:val="00F4285F"/>
    <w:rsid w:val="00F4435A"/>
    <w:rsid w:val="00F44465"/>
    <w:rsid w:val="00F4458C"/>
    <w:rsid w:val="00F463EE"/>
    <w:rsid w:val="00F46C6C"/>
    <w:rsid w:val="00F47712"/>
    <w:rsid w:val="00F524DF"/>
    <w:rsid w:val="00F52C53"/>
    <w:rsid w:val="00F53204"/>
    <w:rsid w:val="00F54020"/>
    <w:rsid w:val="00F55321"/>
    <w:rsid w:val="00F55634"/>
    <w:rsid w:val="00F56B2E"/>
    <w:rsid w:val="00F57087"/>
    <w:rsid w:val="00F603C8"/>
    <w:rsid w:val="00F60CFB"/>
    <w:rsid w:val="00F62AF6"/>
    <w:rsid w:val="00F62BFB"/>
    <w:rsid w:val="00F62F20"/>
    <w:rsid w:val="00F634B6"/>
    <w:rsid w:val="00F63631"/>
    <w:rsid w:val="00F64ECB"/>
    <w:rsid w:val="00F64F37"/>
    <w:rsid w:val="00F65956"/>
    <w:rsid w:val="00F66E92"/>
    <w:rsid w:val="00F74023"/>
    <w:rsid w:val="00F750A6"/>
    <w:rsid w:val="00F7534E"/>
    <w:rsid w:val="00F75E1C"/>
    <w:rsid w:val="00F76224"/>
    <w:rsid w:val="00F8075C"/>
    <w:rsid w:val="00F82CEF"/>
    <w:rsid w:val="00F831E3"/>
    <w:rsid w:val="00F86737"/>
    <w:rsid w:val="00F86C05"/>
    <w:rsid w:val="00F87A27"/>
    <w:rsid w:val="00F87ED4"/>
    <w:rsid w:val="00F91883"/>
    <w:rsid w:val="00F92B42"/>
    <w:rsid w:val="00F9366C"/>
    <w:rsid w:val="00F94A04"/>
    <w:rsid w:val="00F95A27"/>
    <w:rsid w:val="00F966AF"/>
    <w:rsid w:val="00F978F0"/>
    <w:rsid w:val="00FA062B"/>
    <w:rsid w:val="00FA272F"/>
    <w:rsid w:val="00FA2CA2"/>
    <w:rsid w:val="00FA4438"/>
    <w:rsid w:val="00FA7ECE"/>
    <w:rsid w:val="00FA7F60"/>
    <w:rsid w:val="00FB0014"/>
    <w:rsid w:val="00FB05FB"/>
    <w:rsid w:val="00FB089F"/>
    <w:rsid w:val="00FB25AE"/>
    <w:rsid w:val="00FB2A87"/>
    <w:rsid w:val="00FB309B"/>
    <w:rsid w:val="00FC0559"/>
    <w:rsid w:val="00FC0F8F"/>
    <w:rsid w:val="00FC21B6"/>
    <w:rsid w:val="00FC247A"/>
    <w:rsid w:val="00FC2B32"/>
    <w:rsid w:val="00FC318E"/>
    <w:rsid w:val="00FC3915"/>
    <w:rsid w:val="00FC7CFF"/>
    <w:rsid w:val="00FC7D86"/>
    <w:rsid w:val="00FD0B83"/>
    <w:rsid w:val="00FD2230"/>
    <w:rsid w:val="00FD34BA"/>
    <w:rsid w:val="00FD35F4"/>
    <w:rsid w:val="00FD55A2"/>
    <w:rsid w:val="00FD62AA"/>
    <w:rsid w:val="00FD7E29"/>
    <w:rsid w:val="00FE1E41"/>
    <w:rsid w:val="00FE2027"/>
    <w:rsid w:val="00FE2A2A"/>
    <w:rsid w:val="00FE50C9"/>
    <w:rsid w:val="00FE6C33"/>
    <w:rsid w:val="00FE74E7"/>
    <w:rsid w:val="00FF115F"/>
    <w:rsid w:val="00FF1379"/>
    <w:rsid w:val="00FF2CA1"/>
    <w:rsid w:val="00FF2F55"/>
    <w:rsid w:val="00FF42FC"/>
    <w:rsid w:val="00FF575F"/>
    <w:rsid w:val="00FF5DFA"/>
    <w:rsid w:val="00FF6197"/>
    <w:rsid w:val="00FF667B"/>
    <w:rsid w:val="00FF6A9B"/>
    <w:rsid w:val="00FF6F54"/>
    <w:rsid w:val="012494FE"/>
    <w:rsid w:val="0156D998"/>
    <w:rsid w:val="01DEE8FC"/>
    <w:rsid w:val="01E02418"/>
    <w:rsid w:val="02C0298B"/>
    <w:rsid w:val="02EBA8FA"/>
    <w:rsid w:val="034179BF"/>
    <w:rsid w:val="0351CF11"/>
    <w:rsid w:val="0386DF60"/>
    <w:rsid w:val="03CAA3D6"/>
    <w:rsid w:val="03D19F27"/>
    <w:rsid w:val="03D1B19F"/>
    <w:rsid w:val="03D4C14B"/>
    <w:rsid w:val="03FA327C"/>
    <w:rsid w:val="044067D1"/>
    <w:rsid w:val="048263FC"/>
    <w:rsid w:val="04A9E151"/>
    <w:rsid w:val="054A506E"/>
    <w:rsid w:val="05D54D1E"/>
    <w:rsid w:val="05ED8DBF"/>
    <w:rsid w:val="06B5955D"/>
    <w:rsid w:val="06DA02FB"/>
    <w:rsid w:val="06F0E692"/>
    <w:rsid w:val="071E4EBA"/>
    <w:rsid w:val="0729E8CE"/>
    <w:rsid w:val="0748CBA5"/>
    <w:rsid w:val="07605BDA"/>
    <w:rsid w:val="07AC81CC"/>
    <w:rsid w:val="07AFA050"/>
    <w:rsid w:val="080539B1"/>
    <w:rsid w:val="081580D2"/>
    <w:rsid w:val="08F37567"/>
    <w:rsid w:val="099BB5A6"/>
    <w:rsid w:val="09B084AD"/>
    <w:rsid w:val="0A458761"/>
    <w:rsid w:val="0AADF11F"/>
    <w:rsid w:val="0ACD4C4B"/>
    <w:rsid w:val="0B033157"/>
    <w:rsid w:val="0B0E4EDA"/>
    <w:rsid w:val="0B3ACDF8"/>
    <w:rsid w:val="0BFC8510"/>
    <w:rsid w:val="0C21B57A"/>
    <w:rsid w:val="0C32CEC3"/>
    <w:rsid w:val="0CBC673D"/>
    <w:rsid w:val="0D5950B4"/>
    <w:rsid w:val="0D596D9D"/>
    <w:rsid w:val="0E22F3B2"/>
    <w:rsid w:val="0E382EED"/>
    <w:rsid w:val="0E50E19F"/>
    <w:rsid w:val="0E9C85F5"/>
    <w:rsid w:val="0EC3C1D0"/>
    <w:rsid w:val="0FD3128D"/>
    <w:rsid w:val="0FE475DF"/>
    <w:rsid w:val="1041DD3B"/>
    <w:rsid w:val="106C3495"/>
    <w:rsid w:val="11063FE6"/>
    <w:rsid w:val="111C387F"/>
    <w:rsid w:val="1180C608"/>
    <w:rsid w:val="119E755E"/>
    <w:rsid w:val="11C6A470"/>
    <w:rsid w:val="120BC92B"/>
    <w:rsid w:val="128F83A2"/>
    <w:rsid w:val="1293029A"/>
    <w:rsid w:val="12B2F9D5"/>
    <w:rsid w:val="12D3A110"/>
    <w:rsid w:val="12D41ADE"/>
    <w:rsid w:val="134038E1"/>
    <w:rsid w:val="13A2A27F"/>
    <w:rsid w:val="13DBBB83"/>
    <w:rsid w:val="13EE932B"/>
    <w:rsid w:val="13F99051"/>
    <w:rsid w:val="146C4D6D"/>
    <w:rsid w:val="14D3C7BA"/>
    <w:rsid w:val="1541B19D"/>
    <w:rsid w:val="15746E03"/>
    <w:rsid w:val="15AF01FA"/>
    <w:rsid w:val="169D9C74"/>
    <w:rsid w:val="16A12472"/>
    <w:rsid w:val="175EB6ED"/>
    <w:rsid w:val="17B22847"/>
    <w:rsid w:val="17CFE330"/>
    <w:rsid w:val="1819A856"/>
    <w:rsid w:val="18DFC3E0"/>
    <w:rsid w:val="190746E4"/>
    <w:rsid w:val="19226013"/>
    <w:rsid w:val="192FE829"/>
    <w:rsid w:val="194D8950"/>
    <w:rsid w:val="19F1B536"/>
    <w:rsid w:val="1A2B139B"/>
    <w:rsid w:val="1A3A25F1"/>
    <w:rsid w:val="1A67C8B1"/>
    <w:rsid w:val="1AA8BD16"/>
    <w:rsid w:val="1AFA4335"/>
    <w:rsid w:val="1AFB41CA"/>
    <w:rsid w:val="1B37DC5B"/>
    <w:rsid w:val="1C24EB4E"/>
    <w:rsid w:val="1D21C430"/>
    <w:rsid w:val="1D5564FC"/>
    <w:rsid w:val="1DC327BA"/>
    <w:rsid w:val="1DD10EEA"/>
    <w:rsid w:val="1DE1932A"/>
    <w:rsid w:val="1E9F2BD8"/>
    <w:rsid w:val="1EBF5AFE"/>
    <w:rsid w:val="1EBF5D84"/>
    <w:rsid w:val="1ED0F567"/>
    <w:rsid w:val="1F1577A4"/>
    <w:rsid w:val="1F405467"/>
    <w:rsid w:val="20265C40"/>
    <w:rsid w:val="20C0A5CE"/>
    <w:rsid w:val="20FC816D"/>
    <w:rsid w:val="2204435B"/>
    <w:rsid w:val="220642FA"/>
    <w:rsid w:val="223094A6"/>
    <w:rsid w:val="2264B800"/>
    <w:rsid w:val="2290488D"/>
    <w:rsid w:val="22D65F34"/>
    <w:rsid w:val="22DC8ED3"/>
    <w:rsid w:val="233EE4F2"/>
    <w:rsid w:val="236E4589"/>
    <w:rsid w:val="23A1762B"/>
    <w:rsid w:val="2472CC41"/>
    <w:rsid w:val="2492E064"/>
    <w:rsid w:val="249DADB4"/>
    <w:rsid w:val="25683568"/>
    <w:rsid w:val="25F542D4"/>
    <w:rsid w:val="2680ACFC"/>
    <w:rsid w:val="269E1CCF"/>
    <w:rsid w:val="26ED388F"/>
    <w:rsid w:val="2733BAB4"/>
    <w:rsid w:val="27ADD1FF"/>
    <w:rsid w:val="27B1256A"/>
    <w:rsid w:val="2898EDF8"/>
    <w:rsid w:val="28E184A2"/>
    <w:rsid w:val="295D5ED7"/>
    <w:rsid w:val="2A7D3D06"/>
    <w:rsid w:val="2AD8C7BA"/>
    <w:rsid w:val="2B129017"/>
    <w:rsid w:val="2B2F697E"/>
    <w:rsid w:val="2C697D67"/>
    <w:rsid w:val="2C6CE68B"/>
    <w:rsid w:val="2C7429D9"/>
    <w:rsid w:val="2CC59817"/>
    <w:rsid w:val="2D8EFD57"/>
    <w:rsid w:val="2E245865"/>
    <w:rsid w:val="2E70A4DD"/>
    <w:rsid w:val="2F177215"/>
    <w:rsid w:val="2FAB9C09"/>
    <w:rsid w:val="2FB145CD"/>
    <w:rsid w:val="2FE0A073"/>
    <w:rsid w:val="2FF23F04"/>
    <w:rsid w:val="3081DDD6"/>
    <w:rsid w:val="30861AB0"/>
    <w:rsid w:val="308FE80D"/>
    <w:rsid w:val="30AE1872"/>
    <w:rsid w:val="30BDA7C0"/>
    <w:rsid w:val="31F65793"/>
    <w:rsid w:val="324F205B"/>
    <w:rsid w:val="32A70515"/>
    <w:rsid w:val="33D96FD7"/>
    <w:rsid w:val="34257253"/>
    <w:rsid w:val="343FC508"/>
    <w:rsid w:val="3461A654"/>
    <w:rsid w:val="348C1420"/>
    <w:rsid w:val="34945786"/>
    <w:rsid w:val="34946552"/>
    <w:rsid w:val="34B43849"/>
    <w:rsid w:val="34EE4472"/>
    <w:rsid w:val="35496C67"/>
    <w:rsid w:val="3559D27A"/>
    <w:rsid w:val="357259E7"/>
    <w:rsid w:val="358191CF"/>
    <w:rsid w:val="35BACB98"/>
    <w:rsid w:val="35C6F2A0"/>
    <w:rsid w:val="3630F54B"/>
    <w:rsid w:val="36A28C55"/>
    <w:rsid w:val="36C82627"/>
    <w:rsid w:val="371A504B"/>
    <w:rsid w:val="3785B8F7"/>
    <w:rsid w:val="37B6198C"/>
    <w:rsid w:val="383F2975"/>
    <w:rsid w:val="38CE3F46"/>
    <w:rsid w:val="399A7D3C"/>
    <w:rsid w:val="39A73421"/>
    <w:rsid w:val="39E67E18"/>
    <w:rsid w:val="3A4CAFD9"/>
    <w:rsid w:val="3A88068C"/>
    <w:rsid w:val="3AAF068C"/>
    <w:rsid w:val="3AB4908A"/>
    <w:rsid w:val="3BAE237C"/>
    <w:rsid w:val="3C15C249"/>
    <w:rsid w:val="3C5ED12E"/>
    <w:rsid w:val="3D49F07E"/>
    <w:rsid w:val="3D4CA4F3"/>
    <w:rsid w:val="3D4DB756"/>
    <w:rsid w:val="3D93F9C2"/>
    <w:rsid w:val="3DBBF83F"/>
    <w:rsid w:val="3E2AB4B1"/>
    <w:rsid w:val="3EDB9B4C"/>
    <w:rsid w:val="3EE987B7"/>
    <w:rsid w:val="3F31F2F3"/>
    <w:rsid w:val="3F80B4B0"/>
    <w:rsid w:val="3FB704B2"/>
    <w:rsid w:val="3FBA5C3F"/>
    <w:rsid w:val="3FC18C9D"/>
    <w:rsid w:val="4019ED51"/>
    <w:rsid w:val="40240DB8"/>
    <w:rsid w:val="40763AA2"/>
    <w:rsid w:val="41CA68C1"/>
    <w:rsid w:val="42017B59"/>
    <w:rsid w:val="421468E3"/>
    <w:rsid w:val="42186D7C"/>
    <w:rsid w:val="4277C23A"/>
    <w:rsid w:val="4291688C"/>
    <w:rsid w:val="42DAA5EC"/>
    <w:rsid w:val="42F401F1"/>
    <w:rsid w:val="4362CBC4"/>
    <w:rsid w:val="436FA526"/>
    <w:rsid w:val="438112CE"/>
    <w:rsid w:val="43B03944"/>
    <w:rsid w:val="43D29015"/>
    <w:rsid w:val="43F375CB"/>
    <w:rsid w:val="440D0B3F"/>
    <w:rsid w:val="441E0250"/>
    <w:rsid w:val="4484E1A8"/>
    <w:rsid w:val="4630320B"/>
    <w:rsid w:val="463061C6"/>
    <w:rsid w:val="463EA853"/>
    <w:rsid w:val="46CA713A"/>
    <w:rsid w:val="46E57C26"/>
    <w:rsid w:val="46FA32A3"/>
    <w:rsid w:val="4792E02F"/>
    <w:rsid w:val="486930C5"/>
    <w:rsid w:val="4894ABD2"/>
    <w:rsid w:val="49F4DC2D"/>
    <w:rsid w:val="4A3AB093"/>
    <w:rsid w:val="4A59546D"/>
    <w:rsid w:val="4B0760D9"/>
    <w:rsid w:val="4B9C1FA6"/>
    <w:rsid w:val="4BB80970"/>
    <w:rsid w:val="4BD36790"/>
    <w:rsid w:val="4CA0AE69"/>
    <w:rsid w:val="4D6AB643"/>
    <w:rsid w:val="4DC707A8"/>
    <w:rsid w:val="4DCF43CC"/>
    <w:rsid w:val="4DE53968"/>
    <w:rsid w:val="4EB283C6"/>
    <w:rsid w:val="4F437380"/>
    <w:rsid w:val="4F461FB1"/>
    <w:rsid w:val="4FAEDC2C"/>
    <w:rsid w:val="50819A2E"/>
    <w:rsid w:val="513146AD"/>
    <w:rsid w:val="513EBBA6"/>
    <w:rsid w:val="514E8BF6"/>
    <w:rsid w:val="51D06558"/>
    <w:rsid w:val="51DA946C"/>
    <w:rsid w:val="52C8DBEB"/>
    <w:rsid w:val="5368E90C"/>
    <w:rsid w:val="53D9F7C7"/>
    <w:rsid w:val="54095AC4"/>
    <w:rsid w:val="542FAE10"/>
    <w:rsid w:val="54ADB73A"/>
    <w:rsid w:val="54C078CC"/>
    <w:rsid w:val="54DB5874"/>
    <w:rsid w:val="551BF823"/>
    <w:rsid w:val="5545C359"/>
    <w:rsid w:val="554A7E1E"/>
    <w:rsid w:val="558C991F"/>
    <w:rsid w:val="55C2D814"/>
    <w:rsid w:val="56C3740D"/>
    <w:rsid w:val="56EB9624"/>
    <w:rsid w:val="56EC2E5C"/>
    <w:rsid w:val="56F42037"/>
    <w:rsid w:val="571E5DE3"/>
    <w:rsid w:val="58369EF2"/>
    <w:rsid w:val="5840F22A"/>
    <w:rsid w:val="58AAE1CA"/>
    <w:rsid w:val="58D3E6F2"/>
    <w:rsid w:val="58FF5F3D"/>
    <w:rsid w:val="5905FD67"/>
    <w:rsid w:val="591826B7"/>
    <w:rsid w:val="5954E991"/>
    <w:rsid w:val="59561881"/>
    <w:rsid w:val="5981285D"/>
    <w:rsid w:val="598613D8"/>
    <w:rsid w:val="59C76AC9"/>
    <w:rsid w:val="59D5BBF4"/>
    <w:rsid w:val="5A49C371"/>
    <w:rsid w:val="5B0F70FA"/>
    <w:rsid w:val="5B141ECA"/>
    <w:rsid w:val="5B507B40"/>
    <w:rsid w:val="5C3290BB"/>
    <w:rsid w:val="5C69C57C"/>
    <w:rsid w:val="5C777745"/>
    <w:rsid w:val="5C8955F7"/>
    <w:rsid w:val="5CA8A83D"/>
    <w:rsid w:val="5CADC83C"/>
    <w:rsid w:val="5CC20EFC"/>
    <w:rsid w:val="5D2431CB"/>
    <w:rsid w:val="5D5BD3C7"/>
    <w:rsid w:val="5D5EB47C"/>
    <w:rsid w:val="5D645B7F"/>
    <w:rsid w:val="5E2E79E4"/>
    <w:rsid w:val="5E36D304"/>
    <w:rsid w:val="5E50FFFD"/>
    <w:rsid w:val="5E80288E"/>
    <w:rsid w:val="5F618B7E"/>
    <w:rsid w:val="601AE2CB"/>
    <w:rsid w:val="601CC5D9"/>
    <w:rsid w:val="603CEEB2"/>
    <w:rsid w:val="604C3DF8"/>
    <w:rsid w:val="606CEC13"/>
    <w:rsid w:val="60BDD6A9"/>
    <w:rsid w:val="60DD0E04"/>
    <w:rsid w:val="6118989B"/>
    <w:rsid w:val="61533581"/>
    <w:rsid w:val="617C04EB"/>
    <w:rsid w:val="61A7417F"/>
    <w:rsid w:val="61BDFBAE"/>
    <w:rsid w:val="61F83C25"/>
    <w:rsid w:val="61FE9CB6"/>
    <w:rsid w:val="621DABFB"/>
    <w:rsid w:val="623C3536"/>
    <w:rsid w:val="6246B820"/>
    <w:rsid w:val="62FF7F41"/>
    <w:rsid w:val="637703E3"/>
    <w:rsid w:val="63B98441"/>
    <w:rsid w:val="63EC7E74"/>
    <w:rsid w:val="64F63DC9"/>
    <w:rsid w:val="653A0973"/>
    <w:rsid w:val="65AF1D72"/>
    <w:rsid w:val="65EF65AE"/>
    <w:rsid w:val="6623C8AF"/>
    <w:rsid w:val="6631E3C5"/>
    <w:rsid w:val="668F20AB"/>
    <w:rsid w:val="66B8177D"/>
    <w:rsid w:val="66F033EE"/>
    <w:rsid w:val="6790DBD8"/>
    <w:rsid w:val="67BCF21E"/>
    <w:rsid w:val="67CFCA7C"/>
    <w:rsid w:val="680256E9"/>
    <w:rsid w:val="6864CF89"/>
    <w:rsid w:val="689B271F"/>
    <w:rsid w:val="69245004"/>
    <w:rsid w:val="6926539B"/>
    <w:rsid w:val="696FEA8B"/>
    <w:rsid w:val="699B7E26"/>
    <w:rsid w:val="6A26141B"/>
    <w:rsid w:val="6A632312"/>
    <w:rsid w:val="6AA1F469"/>
    <w:rsid w:val="6BF915CD"/>
    <w:rsid w:val="6C9A3297"/>
    <w:rsid w:val="6CAA7E02"/>
    <w:rsid w:val="6CFB249B"/>
    <w:rsid w:val="6D0A1509"/>
    <w:rsid w:val="6DA27895"/>
    <w:rsid w:val="6DE69F59"/>
    <w:rsid w:val="6DFC6673"/>
    <w:rsid w:val="6E7EF35E"/>
    <w:rsid w:val="6FD12DF9"/>
    <w:rsid w:val="6FE8FA00"/>
    <w:rsid w:val="6FF64240"/>
    <w:rsid w:val="70CAFE8E"/>
    <w:rsid w:val="70D437F5"/>
    <w:rsid w:val="71374F6F"/>
    <w:rsid w:val="71D4C47C"/>
    <w:rsid w:val="71FCFAEB"/>
    <w:rsid w:val="723DE13C"/>
    <w:rsid w:val="7271B261"/>
    <w:rsid w:val="7280195B"/>
    <w:rsid w:val="72C099E9"/>
    <w:rsid w:val="72CAF5C3"/>
    <w:rsid w:val="72F4CA15"/>
    <w:rsid w:val="7325E4AC"/>
    <w:rsid w:val="735E09CD"/>
    <w:rsid w:val="73FD23E0"/>
    <w:rsid w:val="74380E90"/>
    <w:rsid w:val="74AC69D4"/>
    <w:rsid w:val="74C7B194"/>
    <w:rsid w:val="7678CCE8"/>
    <w:rsid w:val="76B09C83"/>
    <w:rsid w:val="77D568F7"/>
    <w:rsid w:val="77D99D43"/>
    <w:rsid w:val="77E937E8"/>
    <w:rsid w:val="77EC8401"/>
    <w:rsid w:val="781DE239"/>
    <w:rsid w:val="78880357"/>
    <w:rsid w:val="79E0EC85"/>
    <w:rsid w:val="7A4F5FF0"/>
    <w:rsid w:val="7B3287EA"/>
    <w:rsid w:val="7B7E47E7"/>
    <w:rsid w:val="7B915C54"/>
    <w:rsid w:val="7B9E95F3"/>
    <w:rsid w:val="7BC30EE1"/>
    <w:rsid w:val="7C44B2A1"/>
    <w:rsid w:val="7C791F64"/>
    <w:rsid w:val="7CA45DD4"/>
    <w:rsid w:val="7CBB9CEB"/>
    <w:rsid w:val="7CDD1F5F"/>
    <w:rsid w:val="7D317C09"/>
    <w:rsid w:val="7D4C9C3B"/>
    <w:rsid w:val="7DBD6695"/>
    <w:rsid w:val="7E05C591"/>
    <w:rsid w:val="7E43FEE9"/>
    <w:rsid w:val="7E59437C"/>
    <w:rsid w:val="7E791BC7"/>
    <w:rsid w:val="7ECBD1C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DDC36"/>
  <w15:chartTrackingRefBased/>
  <w15:docId w15:val="{9D5060CE-FFCB-41FC-AE84-B6573478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6443"/>
    <w:pPr>
      <w:spacing w:after="0" w:line="280" w:lineRule="atLeast"/>
    </w:pPr>
    <w:rPr>
      <w:rFonts w:cs="Arial"/>
    </w:rPr>
  </w:style>
  <w:style w:type="paragraph" w:styleId="Kop1">
    <w:name w:val="heading 1"/>
    <w:aliases w:val="Hoofdstuk"/>
    <w:basedOn w:val="Standaard"/>
    <w:next w:val="Standaard"/>
    <w:link w:val="Kop1Char"/>
    <w:uiPriority w:val="2"/>
    <w:qFormat/>
    <w:rsid w:val="007A7869"/>
    <w:pPr>
      <w:keepNext/>
      <w:keepLines/>
      <w:numPr>
        <w:numId w:val="17"/>
      </w:numPr>
      <w:spacing w:after="280"/>
      <w:outlineLvl w:val="0"/>
    </w:pPr>
    <w:rPr>
      <w:rFonts w:asciiTheme="majorHAnsi" w:eastAsiaTheme="majorEastAsia" w:hAnsiTheme="majorHAnsi" w:cstheme="majorBidi"/>
      <w:b/>
      <w:caps/>
      <w:sz w:val="32"/>
      <w:szCs w:val="32"/>
    </w:rPr>
  </w:style>
  <w:style w:type="paragraph" w:styleId="Kop2">
    <w:name w:val="heading 2"/>
    <w:aliases w:val="Paragraaf"/>
    <w:basedOn w:val="Standaard"/>
    <w:next w:val="Standaard"/>
    <w:link w:val="Kop2Char"/>
    <w:uiPriority w:val="2"/>
    <w:qFormat/>
    <w:rsid w:val="00E70B8A"/>
    <w:pPr>
      <w:keepNext/>
      <w:keepLines/>
      <w:numPr>
        <w:ilvl w:val="1"/>
        <w:numId w:val="17"/>
      </w:numPr>
      <w:outlineLvl w:val="1"/>
    </w:pPr>
    <w:rPr>
      <w:rFonts w:asciiTheme="majorHAnsi" w:eastAsiaTheme="majorEastAsia" w:hAnsiTheme="majorHAnsi" w:cstheme="majorBidi"/>
      <w:b/>
      <w:sz w:val="28"/>
      <w:szCs w:val="26"/>
    </w:rPr>
  </w:style>
  <w:style w:type="paragraph" w:styleId="Kop3">
    <w:name w:val="heading 3"/>
    <w:aliases w:val="Sub Paragraaf"/>
    <w:basedOn w:val="Standaard"/>
    <w:next w:val="Standaard"/>
    <w:link w:val="Kop3Char"/>
    <w:uiPriority w:val="2"/>
    <w:qFormat/>
    <w:rsid w:val="007A7869"/>
    <w:pPr>
      <w:keepNext/>
      <w:keepLines/>
      <w:numPr>
        <w:ilvl w:val="2"/>
        <w:numId w:val="17"/>
      </w:numPr>
      <w:ind w:left="794"/>
      <w:outlineLvl w:val="2"/>
    </w:pPr>
    <w:rPr>
      <w:rFonts w:asciiTheme="majorHAnsi" w:eastAsiaTheme="majorEastAsia" w:hAnsiTheme="majorHAnsi" w:cstheme="majorBidi"/>
      <w:b/>
      <w:szCs w:val="24"/>
    </w:rPr>
  </w:style>
  <w:style w:type="paragraph" w:styleId="Kop4">
    <w:name w:val="heading 4"/>
    <w:basedOn w:val="Standaard"/>
    <w:next w:val="Standaard"/>
    <w:link w:val="Kop4Char"/>
    <w:uiPriority w:val="9"/>
    <w:semiHidden/>
    <w:unhideWhenUsed/>
    <w:rsid w:val="007A7869"/>
    <w:pPr>
      <w:keepNext/>
      <w:keepLines/>
      <w:spacing w:before="40"/>
      <w:outlineLvl w:val="3"/>
    </w:pPr>
    <w:rPr>
      <w:rFonts w:asciiTheme="majorHAnsi" w:eastAsiaTheme="majorEastAsia" w:hAnsiTheme="majorHAnsi" w:cstheme="majorBidi"/>
      <w:i/>
      <w:iCs/>
      <w:color w:val="95005C" w:themeColor="accent1" w:themeShade="BF"/>
    </w:rPr>
  </w:style>
  <w:style w:type="paragraph" w:styleId="Kop5">
    <w:name w:val="heading 5"/>
    <w:basedOn w:val="Standaard"/>
    <w:next w:val="Standaard"/>
    <w:link w:val="Kop5Char"/>
    <w:uiPriority w:val="9"/>
    <w:semiHidden/>
    <w:unhideWhenUsed/>
    <w:rsid w:val="007A7869"/>
    <w:pPr>
      <w:keepNext/>
      <w:keepLines/>
      <w:spacing w:before="40"/>
      <w:outlineLvl w:val="4"/>
    </w:pPr>
    <w:rPr>
      <w:rFonts w:asciiTheme="majorHAnsi" w:eastAsiaTheme="majorEastAsia" w:hAnsiTheme="majorHAnsi" w:cstheme="majorBidi"/>
      <w:color w:val="95005C" w:themeColor="accent1" w:themeShade="BF"/>
    </w:rPr>
  </w:style>
  <w:style w:type="paragraph" w:styleId="Kop6">
    <w:name w:val="heading 6"/>
    <w:basedOn w:val="Standaard"/>
    <w:next w:val="Standaard"/>
    <w:link w:val="Kop6Char"/>
    <w:uiPriority w:val="9"/>
    <w:semiHidden/>
    <w:unhideWhenUsed/>
    <w:rsid w:val="007A7869"/>
    <w:pPr>
      <w:keepNext/>
      <w:keepLines/>
      <w:spacing w:before="40"/>
      <w:outlineLvl w:val="5"/>
    </w:pPr>
    <w:rPr>
      <w:rFonts w:asciiTheme="majorHAnsi" w:eastAsiaTheme="majorEastAsia" w:hAnsiTheme="majorHAnsi" w:cstheme="majorBidi"/>
      <w:color w:val="63003D" w:themeColor="accent1" w:themeShade="7F"/>
    </w:rPr>
  </w:style>
  <w:style w:type="paragraph" w:styleId="Kop7">
    <w:name w:val="heading 7"/>
    <w:basedOn w:val="Standaard"/>
    <w:next w:val="Standaard"/>
    <w:link w:val="Kop7Char"/>
    <w:uiPriority w:val="9"/>
    <w:semiHidden/>
    <w:unhideWhenUsed/>
    <w:rsid w:val="007A7869"/>
    <w:pPr>
      <w:keepNext/>
      <w:keepLines/>
      <w:spacing w:before="40"/>
      <w:outlineLvl w:val="6"/>
    </w:pPr>
    <w:rPr>
      <w:rFonts w:asciiTheme="majorHAnsi" w:eastAsiaTheme="majorEastAsia" w:hAnsiTheme="majorHAnsi" w:cstheme="majorBidi"/>
      <w:i/>
      <w:iCs/>
      <w:color w:val="63003D" w:themeColor="accent1" w:themeShade="7F"/>
    </w:rPr>
  </w:style>
  <w:style w:type="paragraph" w:styleId="Kop8">
    <w:name w:val="heading 8"/>
    <w:basedOn w:val="Standaard"/>
    <w:next w:val="Standaard"/>
    <w:link w:val="Kop8Char"/>
    <w:uiPriority w:val="9"/>
    <w:semiHidden/>
    <w:unhideWhenUsed/>
    <w:rsid w:val="007A7869"/>
    <w:pPr>
      <w:keepNext/>
      <w:keepLines/>
      <w:spacing w:before="4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rsid w:val="007A7869"/>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uiPriority w:val="99"/>
    <w:semiHidden/>
    <w:unhideWhenUsed/>
    <w:rsid w:val="00164686"/>
    <w:pPr>
      <w:numPr>
        <w:numId w:val="2"/>
      </w:numPr>
    </w:pPr>
  </w:style>
  <w:style w:type="numbering" w:styleId="1ai">
    <w:name w:val="Outline List 1"/>
    <w:basedOn w:val="Geenlijst"/>
    <w:uiPriority w:val="99"/>
    <w:semiHidden/>
    <w:unhideWhenUsed/>
    <w:rsid w:val="00164686"/>
    <w:pPr>
      <w:numPr>
        <w:numId w:val="3"/>
      </w:numPr>
    </w:pPr>
  </w:style>
  <w:style w:type="character" w:customStyle="1" w:styleId="Kop1Char">
    <w:name w:val="Kop 1 Char"/>
    <w:aliases w:val="Hoofdstuk Char"/>
    <w:basedOn w:val="Standaardalinea-lettertype"/>
    <w:link w:val="Kop1"/>
    <w:uiPriority w:val="2"/>
    <w:rsid w:val="007A7869"/>
    <w:rPr>
      <w:rFonts w:asciiTheme="majorHAnsi" w:eastAsiaTheme="majorEastAsia" w:hAnsiTheme="majorHAnsi" w:cstheme="majorBidi"/>
      <w:b/>
      <w:caps/>
      <w:sz w:val="32"/>
      <w:szCs w:val="32"/>
    </w:rPr>
  </w:style>
  <w:style w:type="character" w:customStyle="1" w:styleId="Kop2Char">
    <w:name w:val="Kop 2 Char"/>
    <w:aliases w:val="Paragraaf Char"/>
    <w:basedOn w:val="Standaardalinea-lettertype"/>
    <w:link w:val="Kop2"/>
    <w:uiPriority w:val="2"/>
    <w:rsid w:val="00E70B8A"/>
    <w:rPr>
      <w:rFonts w:asciiTheme="majorHAnsi" w:eastAsiaTheme="majorEastAsia" w:hAnsiTheme="majorHAnsi" w:cstheme="majorBidi"/>
      <w:b/>
      <w:sz w:val="28"/>
      <w:szCs w:val="26"/>
    </w:rPr>
  </w:style>
  <w:style w:type="character" w:customStyle="1" w:styleId="Kop3Char">
    <w:name w:val="Kop 3 Char"/>
    <w:aliases w:val="Sub Paragraaf Char"/>
    <w:basedOn w:val="Standaardalinea-lettertype"/>
    <w:link w:val="Kop3"/>
    <w:uiPriority w:val="2"/>
    <w:rsid w:val="007A7869"/>
    <w:rPr>
      <w:rFonts w:asciiTheme="majorHAnsi" w:eastAsiaTheme="majorEastAsia" w:hAnsiTheme="majorHAnsi" w:cstheme="majorBidi"/>
      <w:b/>
      <w:sz w:val="21"/>
      <w:szCs w:val="24"/>
    </w:rPr>
  </w:style>
  <w:style w:type="character" w:customStyle="1" w:styleId="Kop4Char">
    <w:name w:val="Kop 4 Char"/>
    <w:basedOn w:val="Standaardalinea-lettertype"/>
    <w:link w:val="Kop4"/>
    <w:uiPriority w:val="9"/>
    <w:semiHidden/>
    <w:rsid w:val="007A7869"/>
    <w:rPr>
      <w:rFonts w:asciiTheme="majorHAnsi" w:eastAsiaTheme="majorEastAsia" w:hAnsiTheme="majorHAnsi" w:cstheme="majorBidi"/>
      <w:i/>
      <w:iCs/>
      <w:color w:val="95005C" w:themeColor="accent1" w:themeShade="BF"/>
      <w:sz w:val="21"/>
    </w:rPr>
  </w:style>
  <w:style w:type="character" w:customStyle="1" w:styleId="Kop5Char">
    <w:name w:val="Kop 5 Char"/>
    <w:basedOn w:val="Standaardalinea-lettertype"/>
    <w:link w:val="Kop5"/>
    <w:uiPriority w:val="9"/>
    <w:semiHidden/>
    <w:rsid w:val="007A7869"/>
    <w:rPr>
      <w:rFonts w:asciiTheme="majorHAnsi" w:eastAsiaTheme="majorEastAsia" w:hAnsiTheme="majorHAnsi" w:cstheme="majorBidi"/>
      <w:color w:val="95005C" w:themeColor="accent1" w:themeShade="BF"/>
      <w:sz w:val="21"/>
    </w:rPr>
  </w:style>
  <w:style w:type="character" w:customStyle="1" w:styleId="Kop6Char">
    <w:name w:val="Kop 6 Char"/>
    <w:basedOn w:val="Standaardalinea-lettertype"/>
    <w:link w:val="Kop6"/>
    <w:uiPriority w:val="9"/>
    <w:semiHidden/>
    <w:rsid w:val="007A7869"/>
    <w:rPr>
      <w:rFonts w:asciiTheme="majorHAnsi" w:eastAsiaTheme="majorEastAsia" w:hAnsiTheme="majorHAnsi" w:cstheme="majorBidi"/>
      <w:color w:val="63003D" w:themeColor="accent1" w:themeShade="7F"/>
      <w:sz w:val="21"/>
    </w:rPr>
  </w:style>
  <w:style w:type="character" w:customStyle="1" w:styleId="Kop7Char">
    <w:name w:val="Kop 7 Char"/>
    <w:basedOn w:val="Standaardalinea-lettertype"/>
    <w:link w:val="Kop7"/>
    <w:uiPriority w:val="9"/>
    <w:semiHidden/>
    <w:rsid w:val="007A7869"/>
    <w:rPr>
      <w:rFonts w:asciiTheme="majorHAnsi" w:eastAsiaTheme="majorEastAsia" w:hAnsiTheme="majorHAnsi" w:cstheme="majorBidi"/>
      <w:i/>
      <w:iCs/>
      <w:color w:val="63003D" w:themeColor="accent1" w:themeShade="7F"/>
      <w:sz w:val="21"/>
    </w:rPr>
  </w:style>
  <w:style w:type="character" w:customStyle="1" w:styleId="Kop8Char">
    <w:name w:val="Kop 8 Char"/>
    <w:basedOn w:val="Standaardalinea-lettertype"/>
    <w:link w:val="Kop8"/>
    <w:uiPriority w:val="9"/>
    <w:semiHidden/>
    <w:rsid w:val="007A786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7A7869"/>
    <w:rPr>
      <w:rFonts w:asciiTheme="majorHAnsi" w:eastAsiaTheme="majorEastAsia" w:hAnsiTheme="majorHAnsi" w:cstheme="majorBidi"/>
      <w:i/>
      <w:iCs/>
      <w:color w:val="272727" w:themeColor="text1" w:themeTint="D8"/>
      <w:sz w:val="21"/>
      <w:szCs w:val="21"/>
    </w:rPr>
  </w:style>
  <w:style w:type="numbering" w:styleId="Artikelsectie">
    <w:name w:val="Outline List 3"/>
    <w:basedOn w:val="Geenlijst"/>
    <w:uiPriority w:val="99"/>
    <w:semiHidden/>
    <w:unhideWhenUsed/>
    <w:rsid w:val="00164686"/>
    <w:pPr>
      <w:numPr>
        <w:numId w:val="4"/>
      </w:numPr>
    </w:pPr>
  </w:style>
  <w:style w:type="paragraph" w:styleId="Ballontekst">
    <w:name w:val="Balloon Text"/>
    <w:basedOn w:val="Standaard"/>
    <w:link w:val="BallontekstChar"/>
    <w:uiPriority w:val="99"/>
    <w:semiHidden/>
    <w:unhideWhenUsed/>
    <w:rsid w:val="0016468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4686"/>
    <w:rPr>
      <w:rFonts w:ascii="Segoe UI" w:hAnsi="Segoe UI" w:cs="Segoe UI"/>
      <w:sz w:val="18"/>
      <w:szCs w:val="18"/>
    </w:rPr>
  </w:style>
  <w:style w:type="paragraph" w:styleId="Bibliografie">
    <w:name w:val="Bibliography"/>
    <w:basedOn w:val="Standaard"/>
    <w:next w:val="Standaard"/>
    <w:uiPriority w:val="37"/>
    <w:semiHidden/>
    <w:unhideWhenUsed/>
    <w:rsid w:val="00164686"/>
  </w:style>
  <w:style w:type="paragraph" w:styleId="Bloktekst">
    <w:name w:val="Block Text"/>
    <w:basedOn w:val="Standaard"/>
    <w:uiPriority w:val="99"/>
    <w:semiHidden/>
    <w:unhideWhenUsed/>
    <w:rsid w:val="00164686"/>
    <w:pPr>
      <w:pBdr>
        <w:top w:val="single" w:sz="2" w:space="10" w:color="C8007C" w:themeColor="accent1"/>
        <w:left w:val="single" w:sz="2" w:space="10" w:color="C8007C" w:themeColor="accent1"/>
        <w:bottom w:val="single" w:sz="2" w:space="10" w:color="C8007C" w:themeColor="accent1"/>
        <w:right w:val="single" w:sz="2" w:space="10" w:color="C8007C" w:themeColor="accent1"/>
      </w:pBdr>
      <w:ind w:left="1152" w:right="1152"/>
    </w:pPr>
    <w:rPr>
      <w:rFonts w:eastAsiaTheme="minorEastAsia" w:cstheme="minorBidi"/>
      <w:i/>
      <w:iCs/>
      <w:color w:val="C8007C" w:themeColor="accent1"/>
    </w:rPr>
  </w:style>
  <w:style w:type="paragraph" w:styleId="Plattetekst">
    <w:name w:val="Body Text"/>
    <w:basedOn w:val="Standaard"/>
    <w:link w:val="PlattetekstChar"/>
    <w:uiPriority w:val="99"/>
    <w:semiHidden/>
    <w:unhideWhenUsed/>
    <w:rsid w:val="00164686"/>
    <w:pPr>
      <w:spacing w:after="120"/>
    </w:pPr>
  </w:style>
  <w:style w:type="character" w:customStyle="1" w:styleId="PlattetekstChar">
    <w:name w:val="Platte tekst Char"/>
    <w:basedOn w:val="Standaardalinea-lettertype"/>
    <w:link w:val="Plattetekst"/>
    <w:uiPriority w:val="99"/>
    <w:semiHidden/>
    <w:rsid w:val="00164686"/>
    <w:rPr>
      <w:rFonts w:ascii="Arial" w:hAnsi="Arial" w:cs="Arial"/>
      <w:sz w:val="20"/>
    </w:rPr>
  </w:style>
  <w:style w:type="paragraph" w:styleId="Plattetekst2">
    <w:name w:val="Body Text 2"/>
    <w:basedOn w:val="Standaard"/>
    <w:link w:val="Plattetekst2Char"/>
    <w:uiPriority w:val="99"/>
    <w:semiHidden/>
    <w:unhideWhenUsed/>
    <w:rsid w:val="00164686"/>
    <w:pPr>
      <w:spacing w:after="120" w:line="480" w:lineRule="auto"/>
    </w:pPr>
  </w:style>
  <w:style w:type="character" w:customStyle="1" w:styleId="Plattetekst2Char">
    <w:name w:val="Platte tekst 2 Char"/>
    <w:basedOn w:val="Standaardalinea-lettertype"/>
    <w:link w:val="Plattetekst2"/>
    <w:uiPriority w:val="99"/>
    <w:semiHidden/>
    <w:rsid w:val="00164686"/>
    <w:rPr>
      <w:rFonts w:ascii="Arial" w:hAnsi="Arial" w:cs="Arial"/>
      <w:sz w:val="20"/>
    </w:rPr>
  </w:style>
  <w:style w:type="paragraph" w:styleId="Plattetekst3">
    <w:name w:val="Body Text 3"/>
    <w:basedOn w:val="Standaard"/>
    <w:link w:val="Plattetekst3Char"/>
    <w:uiPriority w:val="99"/>
    <w:semiHidden/>
    <w:unhideWhenUsed/>
    <w:rsid w:val="00164686"/>
    <w:pPr>
      <w:spacing w:after="120"/>
    </w:pPr>
    <w:rPr>
      <w:sz w:val="16"/>
      <w:szCs w:val="16"/>
    </w:rPr>
  </w:style>
  <w:style w:type="character" w:customStyle="1" w:styleId="Plattetekst3Char">
    <w:name w:val="Platte tekst 3 Char"/>
    <w:basedOn w:val="Standaardalinea-lettertype"/>
    <w:link w:val="Plattetekst3"/>
    <w:uiPriority w:val="99"/>
    <w:semiHidden/>
    <w:rsid w:val="00164686"/>
    <w:rPr>
      <w:rFonts w:ascii="Arial" w:hAnsi="Arial" w:cs="Arial"/>
      <w:sz w:val="16"/>
      <w:szCs w:val="16"/>
    </w:rPr>
  </w:style>
  <w:style w:type="paragraph" w:styleId="Platteteksteersteinspringing">
    <w:name w:val="Body Text First Indent"/>
    <w:basedOn w:val="Plattetekst"/>
    <w:link w:val="PlatteteksteersteinspringingChar"/>
    <w:uiPriority w:val="99"/>
    <w:semiHidden/>
    <w:unhideWhenUsed/>
    <w:rsid w:val="00164686"/>
    <w:pPr>
      <w:spacing w:after="160"/>
      <w:ind w:firstLine="360"/>
    </w:pPr>
  </w:style>
  <w:style w:type="character" w:customStyle="1" w:styleId="PlatteteksteersteinspringingChar">
    <w:name w:val="Platte tekst eerste inspringing Char"/>
    <w:basedOn w:val="PlattetekstChar"/>
    <w:link w:val="Platteteksteersteinspringing"/>
    <w:uiPriority w:val="99"/>
    <w:semiHidden/>
    <w:rsid w:val="00164686"/>
    <w:rPr>
      <w:rFonts w:ascii="Arial" w:hAnsi="Arial" w:cs="Arial"/>
      <w:sz w:val="20"/>
    </w:rPr>
  </w:style>
  <w:style w:type="paragraph" w:styleId="Plattetekstinspringen">
    <w:name w:val="Body Text Indent"/>
    <w:basedOn w:val="Standaard"/>
    <w:link w:val="PlattetekstinspringenChar"/>
    <w:uiPriority w:val="99"/>
    <w:semiHidden/>
    <w:unhideWhenUsed/>
    <w:rsid w:val="00164686"/>
    <w:pPr>
      <w:spacing w:after="120"/>
      <w:ind w:left="283"/>
    </w:pPr>
  </w:style>
  <w:style w:type="character" w:customStyle="1" w:styleId="PlattetekstinspringenChar">
    <w:name w:val="Platte tekst inspringen Char"/>
    <w:basedOn w:val="Standaardalinea-lettertype"/>
    <w:link w:val="Plattetekstinspringen"/>
    <w:uiPriority w:val="99"/>
    <w:semiHidden/>
    <w:rsid w:val="00164686"/>
    <w:rPr>
      <w:rFonts w:ascii="Arial" w:hAnsi="Arial" w:cs="Arial"/>
      <w:sz w:val="20"/>
    </w:rPr>
  </w:style>
  <w:style w:type="paragraph" w:styleId="Platteteksteersteinspringing2">
    <w:name w:val="Body Text First Indent 2"/>
    <w:basedOn w:val="Plattetekstinspringen"/>
    <w:link w:val="Platteteksteersteinspringing2Char"/>
    <w:uiPriority w:val="99"/>
    <w:semiHidden/>
    <w:unhideWhenUsed/>
    <w:rsid w:val="00164686"/>
    <w:pPr>
      <w:spacing w:after="16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64686"/>
    <w:rPr>
      <w:rFonts w:ascii="Arial" w:hAnsi="Arial" w:cs="Arial"/>
      <w:sz w:val="20"/>
    </w:rPr>
  </w:style>
  <w:style w:type="paragraph" w:styleId="Plattetekstinspringen2">
    <w:name w:val="Body Text Indent 2"/>
    <w:basedOn w:val="Standaard"/>
    <w:link w:val="Plattetekstinspringen2Char"/>
    <w:uiPriority w:val="99"/>
    <w:semiHidden/>
    <w:unhideWhenUsed/>
    <w:rsid w:val="0016468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164686"/>
    <w:rPr>
      <w:rFonts w:ascii="Arial" w:hAnsi="Arial" w:cs="Arial"/>
      <w:sz w:val="20"/>
    </w:rPr>
  </w:style>
  <w:style w:type="paragraph" w:styleId="Plattetekstinspringen3">
    <w:name w:val="Body Text Indent 3"/>
    <w:basedOn w:val="Standaard"/>
    <w:link w:val="Plattetekstinspringen3Char"/>
    <w:uiPriority w:val="99"/>
    <w:semiHidden/>
    <w:unhideWhenUsed/>
    <w:rsid w:val="0016468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164686"/>
    <w:rPr>
      <w:rFonts w:ascii="Arial" w:hAnsi="Arial" w:cs="Arial"/>
      <w:sz w:val="16"/>
      <w:szCs w:val="16"/>
    </w:rPr>
  </w:style>
  <w:style w:type="character" w:styleId="Titelvanboek">
    <w:name w:val="Book Title"/>
    <w:basedOn w:val="Standaardalinea-lettertype"/>
    <w:uiPriority w:val="33"/>
    <w:rsid w:val="00164686"/>
    <w:rPr>
      <w:b/>
      <w:bCs/>
      <w:i/>
      <w:iCs/>
      <w:spacing w:val="5"/>
    </w:rPr>
  </w:style>
  <w:style w:type="paragraph" w:styleId="Bijschrift">
    <w:name w:val="caption"/>
    <w:basedOn w:val="Standaard"/>
    <w:next w:val="Standaard"/>
    <w:uiPriority w:val="35"/>
    <w:unhideWhenUsed/>
    <w:qFormat/>
    <w:rsid w:val="00164686"/>
    <w:pPr>
      <w:spacing w:after="200" w:line="240" w:lineRule="auto"/>
    </w:pPr>
    <w:rPr>
      <w:i/>
      <w:iCs/>
      <w:color w:val="C8007C" w:themeColor="text2"/>
      <w:sz w:val="18"/>
      <w:szCs w:val="18"/>
    </w:rPr>
  </w:style>
  <w:style w:type="paragraph" w:styleId="Afsluiting">
    <w:name w:val="Closing"/>
    <w:basedOn w:val="Standaard"/>
    <w:link w:val="AfsluitingChar"/>
    <w:uiPriority w:val="99"/>
    <w:semiHidden/>
    <w:unhideWhenUsed/>
    <w:rsid w:val="00164686"/>
    <w:pPr>
      <w:spacing w:line="240" w:lineRule="auto"/>
      <w:ind w:left="4252"/>
    </w:pPr>
  </w:style>
  <w:style w:type="character" w:customStyle="1" w:styleId="AfsluitingChar">
    <w:name w:val="Afsluiting Char"/>
    <w:basedOn w:val="Standaardalinea-lettertype"/>
    <w:link w:val="Afsluiting"/>
    <w:uiPriority w:val="99"/>
    <w:semiHidden/>
    <w:rsid w:val="00164686"/>
    <w:rPr>
      <w:rFonts w:ascii="Arial" w:hAnsi="Arial" w:cs="Arial"/>
      <w:sz w:val="20"/>
    </w:rPr>
  </w:style>
  <w:style w:type="table" w:styleId="Kleurrijkraster">
    <w:name w:val="Colorful Grid"/>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1E7" w:themeFill="accent1" w:themeFillTint="33"/>
    </w:tcPr>
    <w:tblStylePr w:type="firstRow">
      <w:rPr>
        <w:b/>
        <w:bCs/>
      </w:rPr>
      <w:tblPr/>
      <w:tcPr>
        <w:shd w:val="clear" w:color="auto" w:fill="FF83CF" w:themeFill="accent1" w:themeFillTint="66"/>
      </w:tcPr>
    </w:tblStylePr>
    <w:tblStylePr w:type="lastRow">
      <w:rPr>
        <w:b/>
        <w:bCs/>
        <w:color w:val="000000" w:themeColor="text1"/>
      </w:rPr>
      <w:tblPr/>
      <w:tcPr>
        <w:shd w:val="clear" w:color="auto" w:fill="FF83CF" w:themeFill="accent1" w:themeFillTint="66"/>
      </w:tcPr>
    </w:tblStylePr>
    <w:tblStylePr w:type="firstCol">
      <w:rPr>
        <w:color w:val="FFFFFF" w:themeColor="background1"/>
      </w:rPr>
      <w:tblPr/>
      <w:tcPr>
        <w:shd w:val="clear" w:color="auto" w:fill="95005C" w:themeFill="accent1" w:themeFillShade="BF"/>
      </w:tcPr>
    </w:tblStylePr>
    <w:tblStylePr w:type="lastCol">
      <w:rPr>
        <w:color w:val="FFFFFF" w:themeColor="background1"/>
      </w:rPr>
      <w:tblPr/>
      <w:tcPr>
        <w:shd w:val="clear" w:color="auto" w:fill="95005C" w:themeFill="accent1" w:themeFillShade="BF"/>
      </w:tcPr>
    </w:tblStylePr>
    <w:tblStylePr w:type="band1Vert">
      <w:tblPr/>
      <w:tcPr>
        <w:shd w:val="clear" w:color="auto" w:fill="FF64C4" w:themeFill="accent1" w:themeFillTint="7F"/>
      </w:tcPr>
    </w:tblStylePr>
    <w:tblStylePr w:type="band1Horz">
      <w:tblPr/>
      <w:tcPr>
        <w:shd w:val="clear" w:color="auto" w:fill="FF64C4" w:themeFill="accent1" w:themeFillTint="7F"/>
      </w:tcPr>
    </w:tblStylePr>
  </w:style>
  <w:style w:type="table" w:styleId="Kleurrijkraster-accent2">
    <w:name w:val="Colorful Grid Accent 2"/>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EEBE8" w:themeFill="accent2" w:themeFillTint="33"/>
    </w:tcPr>
    <w:tblStylePr w:type="firstRow">
      <w:rPr>
        <w:b/>
        <w:bCs/>
      </w:rPr>
      <w:tblPr/>
      <w:tcPr>
        <w:shd w:val="clear" w:color="auto" w:fill="DDD8D1" w:themeFill="accent2" w:themeFillTint="66"/>
      </w:tcPr>
    </w:tblStylePr>
    <w:tblStylePr w:type="lastRow">
      <w:rPr>
        <w:b/>
        <w:bCs/>
        <w:color w:val="000000" w:themeColor="text1"/>
      </w:rPr>
      <w:tblPr/>
      <w:tcPr>
        <w:shd w:val="clear" w:color="auto" w:fill="DDD8D1" w:themeFill="accent2" w:themeFillTint="66"/>
      </w:tcPr>
    </w:tblStylePr>
    <w:tblStylePr w:type="firstCol">
      <w:rPr>
        <w:color w:val="FFFFFF" w:themeColor="background1"/>
      </w:rPr>
      <w:tblPr/>
      <w:tcPr>
        <w:shd w:val="clear" w:color="auto" w:fill="857964" w:themeFill="accent2" w:themeFillShade="BF"/>
      </w:tcPr>
    </w:tblStylePr>
    <w:tblStylePr w:type="lastCol">
      <w:rPr>
        <w:color w:val="FFFFFF" w:themeColor="background1"/>
      </w:rPr>
      <w:tblPr/>
      <w:tcPr>
        <w:shd w:val="clear" w:color="auto" w:fill="857964" w:themeFill="accent2" w:themeFillShade="BF"/>
      </w:tcPr>
    </w:tblStylePr>
    <w:tblStylePr w:type="band1Vert">
      <w:tblPr/>
      <w:tcPr>
        <w:shd w:val="clear" w:color="auto" w:fill="D4CFC6" w:themeFill="accent2" w:themeFillTint="7F"/>
      </w:tcPr>
    </w:tblStylePr>
    <w:tblStylePr w:type="band1Horz">
      <w:tblPr/>
      <w:tcPr>
        <w:shd w:val="clear" w:color="auto" w:fill="D4CFC6" w:themeFill="accent2" w:themeFillTint="7F"/>
      </w:tcPr>
    </w:tblStylePr>
  </w:style>
  <w:style w:type="table" w:styleId="Kleurrijkraster-accent3">
    <w:name w:val="Colorful Grid Accent 3"/>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0CF" w:themeFill="accent3" w:themeFillTint="33"/>
    </w:tcPr>
    <w:tblStylePr w:type="firstRow">
      <w:rPr>
        <w:b/>
        <w:bCs/>
      </w:rPr>
      <w:tblPr/>
      <w:tcPr>
        <w:shd w:val="clear" w:color="auto" w:fill="F4E19F" w:themeFill="accent3" w:themeFillTint="66"/>
      </w:tcPr>
    </w:tblStylePr>
    <w:tblStylePr w:type="lastRow">
      <w:rPr>
        <w:b/>
        <w:bCs/>
        <w:color w:val="000000" w:themeColor="text1"/>
      </w:rPr>
      <w:tblPr/>
      <w:tcPr>
        <w:shd w:val="clear" w:color="auto" w:fill="F4E19F" w:themeFill="accent3" w:themeFillTint="66"/>
      </w:tcPr>
    </w:tblStylePr>
    <w:tblStylePr w:type="firstCol">
      <w:rPr>
        <w:color w:val="FFFFFF" w:themeColor="background1"/>
      </w:rPr>
      <w:tblPr/>
      <w:tcPr>
        <w:shd w:val="clear" w:color="auto" w:fill="A68412" w:themeFill="accent3" w:themeFillShade="BF"/>
      </w:tcPr>
    </w:tblStylePr>
    <w:tblStylePr w:type="lastCol">
      <w:rPr>
        <w:color w:val="FFFFFF" w:themeColor="background1"/>
      </w:rPr>
      <w:tblPr/>
      <w:tcPr>
        <w:shd w:val="clear" w:color="auto" w:fill="A68412" w:themeFill="accent3" w:themeFillShade="BF"/>
      </w:tcPr>
    </w:tblStylePr>
    <w:tblStylePr w:type="band1Vert">
      <w:tblPr/>
      <w:tcPr>
        <w:shd w:val="clear" w:color="auto" w:fill="F2D988" w:themeFill="accent3" w:themeFillTint="7F"/>
      </w:tcPr>
    </w:tblStylePr>
    <w:tblStylePr w:type="band1Horz">
      <w:tblPr/>
      <w:tcPr>
        <w:shd w:val="clear" w:color="auto" w:fill="F2D988" w:themeFill="accent3" w:themeFillTint="7F"/>
      </w:tcPr>
    </w:tblStylePr>
  </w:style>
  <w:style w:type="table" w:styleId="Kleurrijkraster-accent4">
    <w:name w:val="Colorful Grid Accent 4"/>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1FEFF" w:themeFill="accent4" w:themeFillTint="33"/>
    </w:tcPr>
    <w:tblStylePr w:type="firstRow">
      <w:rPr>
        <w:b/>
        <w:bCs/>
      </w:rPr>
      <w:tblPr/>
      <w:tcPr>
        <w:shd w:val="clear" w:color="auto" w:fill="63FDFF" w:themeFill="accent4" w:themeFillTint="66"/>
      </w:tcPr>
    </w:tblStylePr>
    <w:tblStylePr w:type="lastRow">
      <w:rPr>
        <w:b/>
        <w:bCs/>
        <w:color w:val="000000" w:themeColor="text1"/>
      </w:rPr>
      <w:tblPr/>
      <w:tcPr>
        <w:shd w:val="clear" w:color="auto" w:fill="63FDFF" w:themeFill="accent4" w:themeFillTint="66"/>
      </w:tcPr>
    </w:tblStylePr>
    <w:tblStylePr w:type="firstCol">
      <w:rPr>
        <w:color w:val="FFFFFF" w:themeColor="background1"/>
      </w:rPr>
      <w:tblPr/>
      <w:tcPr>
        <w:shd w:val="clear" w:color="auto" w:fill="00595A" w:themeFill="accent4" w:themeFillShade="BF"/>
      </w:tcPr>
    </w:tblStylePr>
    <w:tblStylePr w:type="lastCol">
      <w:rPr>
        <w:color w:val="FFFFFF" w:themeColor="background1"/>
      </w:rPr>
      <w:tblPr/>
      <w:tcPr>
        <w:shd w:val="clear" w:color="auto" w:fill="00595A" w:themeFill="accent4" w:themeFillShade="BF"/>
      </w:tcPr>
    </w:tblStylePr>
    <w:tblStylePr w:type="band1Vert">
      <w:tblPr/>
      <w:tcPr>
        <w:shd w:val="clear" w:color="auto" w:fill="3DFCFF" w:themeFill="accent4" w:themeFillTint="7F"/>
      </w:tcPr>
    </w:tblStylePr>
    <w:tblStylePr w:type="band1Horz">
      <w:tblPr/>
      <w:tcPr>
        <w:shd w:val="clear" w:color="auto" w:fill="3DFCFF" w:themeFill="accent4" w:themeFillTint="7F"/>
      </w:tcPr>
    </w:tblStylePr>
  </w:style>
  <w:style w:type="table" w:styleId="Kleurrijkraster-accent5">
    <w:name w:val="Colorful Grid Accent 5"/>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9E0F1" w:themeFill="accent5" w:themeFillTint="33"/>
    </w:tcPr>
    <w:tblStylePr w:type="firstRow">
      <w:rPr>
        <w:b/>
        <w:bCs/>
      </w:rPr>
      <w:tblPr/>
      <w:tcPr>
        <w:shd w:val="clear" w:color="auto" w:fill="94C2E3" w:themeFill="accent5" w:themeFillTint="66"/>
      </w:tcPr>
    </w:tblStylePr>
    <w:tblStylePr w:type="lastRow">
      <w:rPr>
        <w:b/>
        <w:bCs/>
        <w:color w:val="000000" w:themeColor="text1"/>
      </w:rPr>
      <w:tblPr/>
      <w:tcPr>
        <w:shd w:val="clear" w:color="auto" w:fill="94C2E3" w:themeFill="accent5" w:themeFillTint="66"/>
      </w:tcPr>
    </w:tblStylePr>
    <w:tblStylePr w:type="firstCol">
      <w:rPr>
        <w:color w:val="FFFFFF" w:themeColor="background1"/>
      </w:rPr>
      <w:tblPr/>
      <w:tcPr>
        <w:shd w:val="clear" w:color="auto" w:fill="1B4768" w:themeFill="accent5" w:themeFillShade="BF"/>
      </w:tcPr>
    </w:tblStylePr>
    <w:tblStylePr w:type="lastCol">
      <w:rPr>
        <w:color w:val="FFFFFF" w:themeColor="background1"/>
      </w:rPr>
      <w:tblPr/>
      <w:tcPr>
        <w:shd w:val="clear" w:color="auto" w:fill="1B4768" w:themeFill="accent5" w:themeFillShade="BF"/>
      </w:tcPr>
    </w:tblStylePr>
    <w:tblStylePr w:type="band1Vert">
      <w:tblPr/>
      <w:tcPr>
        <w:shd w:val="clear" w:color="auto" w:fill="7AB3DC" w:themeFill="accent5" w:themeFillTint="7F"/>
      </w:tcPr>
    </w:tblStylePr>
    <w:tblStylePr w:type="band1Horz">
      <w:tblPr/>
      <w:tcPr>
        <w:shd w:val="clear" w:color="auto" w:fill="7AB3DC" w:themeFill="accent5" w:themeFillTint="7F"/>
      </w:tcPr>
    </w:tblStylePr>
  </w:style>
  <w:style w:type="table" w:styleId="Kleurrijkraster-accent6">
    <w:name w:val="Colorful Grid Accent 6"/>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2F2" w:themeFill="accent6" w:themeFillTint="33"/>
    </w:tcPr>
    <w:tblStylePr w:type="firstRow">
      <w:rPr>
        <w:b/>
        <w:bCs/>
      </w:rPr>
      <w:tblPr/>
      <w:tcPr>
        <w:shd w:val="clear" w:color="auto" w:fill="E5E5E5" w:themeFill="accent6" w:themeFillTint="66"/>
      </w:tcPr>
    </w:tblStylePr>
    <w:tblStylePr w:type="lastRow">
      <w:rPr>
        <w:b/>
        <w:bCs/>
        <w:color w:val="000000" w:themeColor="text1"/>
      </w:rPr>
      <w:tblPr/>
      <w:tcPr>
        <w:shd w:val="clear" w:color="auto" w:fill="E5E5E5" w:themeFill="accent6" w:themeFillTint="66"/>
      </w:tcPr>
    </w:tblStylePr>
    <w:tblStylePr w:type="firstCol">
      <w:rPr>
        <w:color w:val="FFFFFF" w:themeColor="background1"/>
      </w:rPr>
      <w:tblPr/>
      <w:tcPr>
        <w:shd w:val="clear" w:color="auto" w:fill="8F8F8F" w:themeFill="accent6" w:themeFillShade="BF"/>
      </w:tcPr>
    </w:tblStylePr>
    <w:tblStylePr w:type="lastCol">
      <w:rPr>
        <w:color w:val="FFFFFF" w:themeColor="background1"/>
      </w:rPr>
      <w:tblPr/>
      <w:tcPr>
        <w:shd w:val="clear" w:color="auto" w:fill="8F8F8F" w:themeFill="accent6" w:themeFillShade="BF"/>
      </w:tc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Kleurrijkelijst">
    <w:name w:val="Colorful List"/>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16B" w:themeFill="accent2" w:themeFillShade="CC"/>
      </w:tcPr>
    </w:tblStylePr>
    <w:tblStylePr w:type="lastRow">
      <w:rPr>
        <w:b/>
        <w:bCs/>
        <w:color w:val="8E81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FE0F3" w:themeFill="accent1" w:themeFillTint="19"/>
    </w:tcPr>
    <w:tblStylePr w:type="firstRow">
      <w:rPr>
        <w:b/>
        <w:bCs/>
        <w:color w:val="FFFFFF" w:themeColor="background1"/>
      </w:rPr>
      <w:tblPr/>
      <w:tcPr>
        <w:tcBorders>
          <w:bottom w:val="single" w:sz="12" w:space="0" w:color="FFFFFF" w:themeColor="background1"/>
        </w:tcBorders>
        <w:shd w:val="clear" w:color="auto" w:fill="8E816B" w:themeFill="accent2" w:themeFillShade="CC"/>
      </w:tcPr>
    </w:tblStylePr>
    <w:tblStylePr w:type="lastRow">
      <w:rPr>
        <w:b/>
        <w:bCs/>
        <w:color w:val="8E81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2E1" w:themeFill="accent1" w:themeFillTint="3F"/>
      </w:tcPr>
    </w:tblStylePr>
    <w:tblStylePr w:type="band1Horz">
      <w:tblPr/>
      <w:tcPr>
        <w:shd w:val="clear" w:color="auto" w:fill="FFC1E7" w:themeFill="accent1" w:themeFillTint="33"/>
      </w:tcPr>
    </w:tblStylePr>
  </w:style>
  <w:style w:type="table" w:styleId="Kleurrijkelijst-accent2">
    <w:name w:val="Colorful List Accent 2"/>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6F5F3" w:themeFill="accent2" w:themeFillTint="19"/>
    </w:tcPr>
    <w:tblStylePr w:type="firstRow">
      <w:rPr>
        <w:b/>
        <w:bCs/>
        <w:color w:val="FFFFFF" w:themeColor="background1"/>
      </w:rPr>
      <w:tblPr/>
      <w:tcPr>
        <w:tcBorders>
          <w:bottom w:val="single" w:sz="12" w:space="0" w:color="FFFFFF" w:themeColor="background1"/>
        </w:tcBorders>
        <w:shd w:val="clear" w:color="auto" w:fill="8E816B" w:themeFill="accent2" w:themeFillShade="CC"/>
      </w:tcPr>
    </w:tblStylePr>
    <w:tblStylePr w:type="lastRow">
      <w:rPr>
        <w:b/>
        <w:bCs/>
        <w:color w:val="8E81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E7E3" w:themeFill="accent2" w:themeFillTint="3F"/>
      </w:tcPr>
    </w:tblStylePr>
    <w:tblStylePr w:type="band1Horz">
      <w:tblPr/>
      <w:tcPr>
        <w:shd w:val="clear" w:color="auto" w:fill="EEEBE8" w:themeFill="accent2" w:themeFillTint="33"/>
      </w:tcPr>
    </w:tblStylePr>
  </w:style>
  <w:style w:type="table" w:styleId="Kleurrijkelijst-accent3">
    <w:name w:val="Colorful List Accent 3"/>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CF7E7" w:themeFill="accent3" w:themeFillTint="19"/>
    </w:tcPr>
    <w:tblStylePr w:type="firstRow">
      <w:rPr>
        <w:b/>
        <w:bCs/>
        <w:color w:val="FFFFFF" w:themeColor="background1"/>
      </w:rPr>
      <w:tblPr/>
      <w:tcPr>
        <w:tcBorders>
          <w:bottom w:val="single" w:sz="12" w:space="0" w:color="FFFFFF" w:themeColor="background1"/>
        </w:tcBorders>
        <w:shd w:val="clear" w:color="auto" w:fill="005F60" w:themeFill="accent4" w:themeFillShade="CC"/>
      </w:tcPr>
    </w:tblStylePr>
    <w:tblStylePr w:type="lastRow">
      <w:rPr>
        <w:b/>
        <w:bCs/>
        <w:color w:val="005F6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ECC4" w:themeFill="accent3" w:themeFillTint="3F"/>
      </w:tcPr>
    </w:tblStylePr>
    <w:tblStylePr w:type="band1Horz">
      <w:tblPr/>
      <w:tcPr>
        <w:shd w:val="clear" w:color="auto" w:fill="FAF0CF" w:themeFill="accent3" w:themeFillTint="33"/>
      </w:tcPr>
    </w:tblStylePr>
  </w:style>
  <w:style w:type="table" w:styleId="Kleurrijkelijst-accent4">
    <w:name w:val="Colorful List Accent 4"/>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D8FEFF" w:themeFill="accent4" w:themeFillTint="19"/>
    </w:tcPr>
    <w:tblStylePr w:type="firstRow">
      <w:rPr>
        <w:b/>
        <w:bCs/>
        <w:color w:val="FFFFFF" w:themeColor="background1"/>
      </w:rPr>
      <w:tblPr/>
      <w:tcPr>
        <w:tcBorders>
          <w:bottom w:val="single" w:sz="12" w:space="0" w:color="FFFFFF" w:themeColor="background1"/>
        </w:tcBorders>
        <w:shd w:val="clear" w:color="auto" w:fill="B28D13" w:themeFill="accent3" w:themeFillShade="CC"/>
      </w:tcPr>
    </w:tblStylePr>
    <w:tblStylePr w:type="lastRow">
      <w:rPr>
        <w:b/>
        <w:bCs/>
        <w:color w:val="B28D1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FDFF" w:themeFill="accent4" w:themeFillTint="3F"/>
      </w:tcPr>
    </w:tblStylePr>
    <w:tblStylePr w:type="band1Horz">
      <w:tblPr/>
      <w:tcPr>
        <w:shd w:val="clear" w:color="auto" w:fill="B1FEFF" w:themeFill="accent4" w:themeFillTint="33"/>
      </w:tcPr>
    </w:tblStylePr>
  </w:style>
  <w:style w:type="table" w:styleId="Kleurrijkelijst-accent5">
    <w:name w:val="Colorful List Accent 5"/>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E4F0F8" w:themeFill="accent5" w:themeFillTint="19"/>
    </w:tcPr>
    <w:tblStylePr w:type="firstRow">
      <w:rPr>
        <w:b/>
        <w:bCs/>
        <w:color w:val="FFFFFF" w:themeColor="background1"/>
      </w:rPr>
      <w:tblPr/>
      <w:tcPr>
        <w:tcBorders>
          <w:bottom w:val="single" w:sz="12" w:space="0" w:color="FFFFFF" w:themeColor="background1"/>
        </w:tcBorders>
        <w:shd w:val="clear" w:color="auto" w:fill="989898" w:themeFill="accent6" w:themeFillShade="CC"/>
      </w:tcPr>
    </w:tblStylePr>
    <w:tblStylePr w:type="lastRow">
      <w:rPr>
        <w:b/>
        <w:bCs/>
        <w:color w:val="98989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D9EE" w:themeFill="accent5" w:themeFillTint="3F"/>
      </w:tcPr>
    </w:tblStylePr>
    <w:tblStylePr w:type="band1Horz">
      <w:tblPr/>
      <w:tcPr>
        <w:shd w:val="clear" w:color="auto" w:fill="C9E0F1" w:themeFill="accent5" w:themeFillTint="33"/>
      </w:tcPr>
    </w:tblStylePr>
  </w:style>
  <w:style w:type="table" w:styleId="Kleurrijkelijst-accent6">
    <w:name w:val="Colorful List Accent 6"/>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8F8F8" w:themeFill="accent6" w:themeFillTint="19"/>
    </w:tcPr>
    <w:tblStylePr w:type="firstRow">
      <w:rPr>
        <w:b/>
        <w:bCs/>
        <w:color w:val="FFFFFF" w:themeColor="background1"/>
      </w:rPr>
      <w:tblPr/>
      <w:tcPr>
        <w:tcBorders>
          <w:bottom w:val="single" w:sz="12" w:space="0" w:color="FFFFFF" w:themeColor="background1"/>
        </w:tcBorders>
        <w:shd w:val="clear" w:color="auto" w:fill="1C4C6F" w:themeFill="accent5" w:themeFillShade="CC"/>
      </w:tcPr>
    </w:tblStylePr>
    <w:tblStylePr w:type="lastRow">
      <w:rPr>
        <w:b/>
        <w:bCs/>
        <w:color w:val="1C4C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6" w:themeFillTint="3F"/>
      </w:tcPr>
    </w:tblStylePr>
    <w:tblStylePr w:type="band1Horz">
      <w:tblPr/>
      <w:tcPr>
        <w:shd w:val="clear" w:color="auto" w:fill="F2F2F2" w:themeFill="accent6" w:themeFillTint="33"/>
      </w:tcPr>
    </w:tblStylePr>
  </w:style>
  <w:style w:type="table" w:styleId="Kleurrijkearcering">
    <w:name w:val="Colorful Shading"/>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AAA08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AA08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AAA08E" w:themeColor="accent2"/>
        <w:left w:val="single" w:sz="4" w:space="0" w:color="C8007C" w:themeColor="accent1"/>
        <w:bottom w:val="single" w:sz="4" w:space="0" w:color="C8007C" w:themeColor="accent1"/>
        <w:right w:val="single" w:sz="4" w:space="0" w:color="C8007C" w:themeColor="accent1"/>
        <w:insideH w:val="single" w:sz="4" w:space="0" w:color="FFFFFF" w:themeColor="background1"/>
        <w:insideV w:val="single" w:sz="4" w:space="0" w:color="FFFFFF" w:themeColor="background1"/>
      </w:tblBorders>
    </w:tblPr>
    <w:tcPr>
      <w:shd w:val="clear" w:color="auto" w:fill="FFE0F3" w:themeFill="accent1" w:themeFillTint="19"/>
    </w:tcPr>
    <w:tblStylePr w:type="firstRow">
      <w:rPr>
        <w:b/>
        <w:bCs/>
      </w:rPr>
      <w:tblPr/>
      <w:tcPr>
        <w:tcBorders>
          <w:top w:val="nil"/>
          <w:left w:val="nil"/>
          <w:bottom w:val="single" w:sz="24" w:space="0" w:color="AAA08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004A" w:themeFill="accent1" w:themeFillShade="99"/>
      </w:tcPr>
    </w:tblStylePr>
    <w:tblStylePr w:type="firstCol">
      <w:rPr>
        <w:color w:val="FFFFFF" w:themeColor="background1"/>
      </w:rPr>
      <w:tblPr/>
      <w:tcPr>
        <w:tcBorders>
          <w:top w:val="nil"/>
          <w:left w:val="nil"/>
          <w:bottom w:val="nil"/>
          <w:right w:val="nil"/>
          <w:insideH w:val="single" w:sz="4" w:space="0" w:color="78004A" w:themeColor="accent1" w:themeShade="99"/>
          <w:insideV w:val="nil"/>
        </w:tcBorders>
        <w:shd w:val="clear" w:color="auto" w:fill="78004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8004A" w:themeFill="accent1" w:themeFillShade="99"/>
      </w:tcPr>
    </w:tblStylePr>
    <w:tblStylePr w:type="band1Vert">
      <w:tblPr/>
      <w:tcPr>
        <w:shd w:val="clear" w:color="auto" w:fill="FF83CF" w:themeFill="accent1" w:themeFillTint="66"/>
      </w:tcPr>
    </w:tblStylePr>
    <w:tblStylePr w:type="band1Horz">
      <w:tblPr/>
      <w:tcPr>
        <w:shd w:val="clear" w:color="auto" w:fill="FF64C4"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AAA08E" w:themeColor="accent2"/>
        <w:left w:val="single" w:sz="4" w:space="0" w:color="AAA08E" w:themeColor="accent2"/>
        <w:bottom w:val="single" w:sz="4" w:space="0" w:color="AAA08E" w:themeColor="accent2"/>
        <w:right w:val="single" w:sz="4" w:space="0" w:color="AAA08E" w:themeColor="accent2"/>
        <w:insideH w:val="single" w:sz="4" w:space="0" w:color="FFFFFF" w:themeColor="background1"/>
        <w:insideV w:val="single" w:sz="4" w:space="0" w:color="FFFFFF" w:themeColor="background1"/>
      </w:tblBorders>
    </w:tblPr>
    <w:tcPr>
      <w:shd w:val="clear" w:color="auto" w:fill="F6F5F3" w:themeFill="accent2" w:themeFillTint="19"/>
    </w:tcPr>
    <w:tblStylePr w:type="firstRow">
      <w:rPr>
        <w:b/>
        <w:bCs/>
      </w:rPr>
      <w:tblPr/>
      <w:tcPr>
        <w:tcBorders>
          <w:top w:val="nil"/>
          <w:left w:val="nil"/>
          <w:bottom w:val="single" w:sz="24" w:space="0" w:color="AAA08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150" w:themeFill="accent2" w:themeFillShade="99"/>
      </w:tcPr>
    </w:tblStylePr>
    <w:tblStylePr w:type="firstCol">
      <w:rPr>
        <w:color w:val="FFFFFF" w:themeColor="background1"/>
      </w:rPr>
      <w:tblPr/>
      <w:tcPr>
        <w:tcBorders>
          <w:top w:val="nil"/>
          <w:left w:val="nil"/>
          <w:bottom w:val="nil"/>
          <w:right w:val="nil"/>
          <w:insideH w:val="single" w:sz="4" w:space="0" w:color="6A6150" w:themeColor="accent2" w:themeShade="99"/>
          <w:insideV w:val="nil"/>
        </w:tcBorders>
        <w:shd w:val="clear" w:color="auto" w:fill="6A61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150" w:themeFill="accent2" w:themeFillShade="99"/>
      </w:tcPr>
    </w:tblStylePr>
    <w:tblStylePr w:type="band1Vert">
      <w:tblPr/>
      <w:tcPr>
        <w:shd w:val="clear" w:color="auto" w:fill="DDD8D1" w:themeFill="accent2" w:themeFillTint="66"/>
      </w:tcPr>
    </w:tblStylePr>
    <w:tblStylePr w:type="band1Horz">
      <w:tblPr/>
      <w:tcPr>
        <w:shd w:val="clear" w:color="auto" w:fill="D4CFC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007879" w:themeColor="accent4"/>
        <w:left w:val="single" w:sz="4" w:space="0" w:color="DFB118" w:themeColor="accent3"/>
        <w:bottom w:val="single" w:sz="4" w:space="0" w:color="DFB118" w:themeColor="accent3"/>
        <w:right w:val="single" w:sz="4" w:space="0" w:color="DFB118" w:themeColor="accent3"/>
        <w:insideH w:val="single" w:sz="4" w:space="0" w:color="FFFFFF" w:themeColor="background1"/>
        <w:insideV w:val="single" w:sz="4" w:space="0" w:color="FFFFFF" w:themeColor="background1"/>
      </w:tblBorders>
    </w:tblPr>
    <w:tcPr>
      <w:shd w:val="clear" w:color="auto" w:fill="FCF7E7" w:themeFill="accent3" w:themeFillTint="19"/>
    </w:tcPr>
    <w:tblStylePr w:type="firstRow">
      <w:rPr>
        <w:b/>
        <w:bCs/>
      </w:rPr>
      <w:tblPr/>
      <w:tcPr>
        <w:tcBorders>
          <w:top w:val="nil"/>
          <w:left w:val="nil"/>
          <w:bottom w:val="single" w:sz="24" w:space="0" w:color="00787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690E" w:themeFill="accent3" w:themeFillShade="99"/>
      </w:tcPr>
    </w:tblStylePr>
    <w:tblStylePr w:type="firstCol">
      <w:rPr>
        <w:color w:val="FFFFFF" w:themeColor="background1"/>
      </w:rPr>
      <w:tblPr/>
      <w:tcPr>
        <w:tcBorders>
          <w:top w:val="nil"/>
          <w:left w:val="nil"/>
          <w:bottom w:val="nil"/>
          <w:right w:val="nil"/>
          <w:insideH w:val="single" w:sz="4" w:space="0" w:color="85690E" w:themeColor="accent3" w:themeShade="99"/>
          <w:insideV w:val="nil"/>
        </w:tcBorders>
        <w:shd w:val="clear" w:color="auto" w:fill="85690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5690E" w:themeFill="accent3" w:themeFillShade="99"/>
      </w:tcPr>
    </w:tblStylePr>
    <w:tblStylePr w:type="band1Vert">
      <w:tblPr/>
      <w:tcPr>
        <w:shd w:val="clear" w:color="auto" w:fill="F4E19F" w:themeFill="accent3" w:themeFillTint="66"/>
      </w:tcPr>
    </w:tblStylePr>
    <w:tblStylePr w:type="band1Horz">
      <w:tblPr/>
      <w:tcPr>
        <w:shd w:val="clear" w:color="auto" w:fill="F2D988" w:themeFill="accent3" w:themeFillTint="7F"/>
      </w:tcPr>
    </w:tblStylePr>
  </w:style>
  <w:style w:type="table" w:styleId="Kleurrijkearcering-accent4">
    <w:name w:val="Colorful Shading Accent 4"/>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DFB118" w:themeColor="accent3"/>
        <w:left w:val="single" w:sz="4" w:space="0" w:color="007879" w:themeColor="accent4"/>
        <w:bottom w:val="single" w:sz="4" w:space="0" w:color="007879" w:themeColor="accent4"/>
        <w:right w:val="single" w:sz="4" w:space="0" w:color="007879" w:themeColor="accent4"/>
        <w:insideH w:val="single" w:sz="4" w:space="0" w:color="FFFFFF" w:themeColor="background1"/>
        <w:insideV w:val="single" w:sz="4" w:space="0" w:color="FFFFFF" w:themeColor="background1"/>
      </w:tblBorders>
    </w:tblPr>
    <w:tcPr>
      <w:shd w:val="clear" w:color="auto" w:fill="D8FEFF" w:themeFill="accent4" w:themeFillTint="19"/>
    </w:tcPr>
    <w:tblStylePr w:type="firstRow">
      <w:rPr>
        <w:b/>
        <w:bCs/>
      </w:rPr>
      <w:tblPr/>
      <w:tcPr>
        <w:tcBorders>
          <w:top w:val="nil"/>
          <w:left w:val="nil"/>
          <w:bottom w:val="single" w:sz="24" w:space="0" w:color="DFB11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48" w:themeFill="accent4" w:themeFillShade="99"/>
      </w:tcPr>
    </w:tblStylePr>
    <w:tblStylePr w:type="firstCol">
      <w:rPr>
        <w:color w:val="FFFFFF" w:themeColor="background1"/>
      </w:rPr>
      <w:tblPr/>
      <w:tcPr>
        <w:tcBorders>
          <w:top w:val="nil"/>
          <w:left w:val="nil"/>
          <w:bottom w:val="nil"/>
          <w:right w:val="nil"/>
          <w:insideH w:val="single" w:sz="4" w:space="0" w:color="004748" w:themeColor="accent4" w:themeShade="99"/>
          <w:insideV w:val="nil"/>
        </w:tcBorders>
        <w:shd w:val="clear" w:color="auto" w:fill="00474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748" w:themeFill="accent4" w:themeFillShade="99"/>
      </w:tcPr>
    </w:tblStylePr>
    <w:tblStylePr w:type="band1Vert">
      <w:tblPr/>
      <w:tcPr>
        <w:shd w:val="clear" w:color="auto" w:fill="63FDFF" w:themeFill="accent4" w:themeFillTint="66"/>
      </w:tcPr>
    </w:tblStylePr>
    <w:tblStylePr w:type="band1Horz">
      <w:tblPr/>
      <w:tcPr>
        <w:shd w:val="clear" w:color="auto" w:fill="3DFCFF"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BFBFBF" w:themeColor="accent6"/>
        <w:left w:val="single" w:sz="4" w:space="0" w:color="24608B" w:themeColor="accent5"/>
        <w:bottom w:val="single" w:sz="4" w:space="0" w:color="24608B" w:themeColor="accent5"/>
        <w:right w:val="single" w:sz="4" w:space="0" w:color="24608B" w:themeColor="accent5"/>
        <w:insideH w:val="single" w:sz="4" w:space="0" w:color="FFFFFF" w:themeColor="background1"/>
        <w:insideV w:val="single" w:sz="4" w:space="0" w:color="FFFFFF" w:themeColor="background1"/>
      </w:tblBorders>
    </w:tblPr>
    <w:tcPr>
      <w:shd w:val="clear" w:color="auto" w:fill="E4F0F8" w:themeFill="accent5" w:themeFillTint="19"/>
    </w:tcPr>
    <w:tblStylePr w:type="firstRow">
      <w:rPr>
        <w:b/>
        <w:bCs/>
      </w:rPr>
      <w:tblPr/>
      <w:tcPr>
        <w:tcBorders>
          <w:top w:val="nil"/>
          <w:left w:val="nil"/>
          <w:bottom w:val="single" w:sz="24" w:space="0" w:color="BFBFB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3953" w:themeFill="accent5" w:themeFillShade="99"/>
      </w:tcPr>
    </w:tblStylePr>
    <w:tblStylePr w:type="firstCol">
      <w:rPr>
        <w:color w:val="FFFFFF" w:themeColor="background1"/>
      </w:rPr>
      <w:tblPr/>
      <w:tcPr>
        <w:tcBorders>
          <w:top w:val="nil"/>
          <w:left w:val="nil"/>
          <w:bottom w:val="nil"/>
          <w:right w:val="nil"/>
          <w:insideH w:val="single" w:sz="4" w:space="0" w:color="153953" w:themeColor="accent5" w:themeShade="99"/>
          <w:insideV w:val="nil"/>
        </w:tcBorders>
        <w:shd w:val="clear" w:color="auto" w:fill="1539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53953" w:themeFill="accent5" w:themeFillShade="99"/>
      </w:tcPr>
    </w:tblStylePr>
    <w:tblStylePr w:type="band1Vert">
      <w:tblPr/>
      <w:tcPr>
        <w:shd w:val="clear" w:color="auto" w:fill="94C2E3" w:themeFill="accent5" w:themeFillTint="66"/>
      </w:tcPr>
    </w:tblStylePr>
    <w:tblStylePr w:type="band1Horz">
      <w:tblPr/>
      <w:tcPr>
        <w:shd w:val="clear" w:color="auto" w:fill="7AB3DC"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24608B" w:themeColor="accent5"/>
        <w:left w:val="single" w:sz="4" w:space="0" w:color="BFBFBF" w:themeColor="accent6"/>
        <w:bottom w:val="single" w:sz="4" w:space="0" w:color="BFBFBF" w:themeColor="accent6"/>
        <w:right w:val="single" w:sz="4" w:space="0" w:color="BFBFBF" w:themeColor="accent6"/>
        <w:insideH w:val="single" w:sz="4" w:space="0" w:color="FFFFFF" w:themeColor="background1"/>
        <w:insideV w:val="single" w:sz="4" w:space="0" w:color="FFFFFF" w:themeColor="background1"/>
      </w:tblBorders>
    </w:tblPr>
    <w:tcPr>
      <w:shd w:val="clear" w:color="auto" w:fill="F8F8F8" w:themeFill="accent6" w:themeFillTint="19"/>
    </w:tcPr>
    <w:tblStylePr w:type="firstRow">
      <w:rPr>
        <w:b/>
        <w:bCs/>
      </w:rPr>
      <w:tblPr/>
      <w:tcPr>
        <w:tcBorders>
          <w:top w:val="nil"/>
          <w:left w:val="nil"/>
          <w:bottom w:val="single" w:sz="24" w:space="0" w:color="2460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7272" w:themeFill="accent6" w:themeFillShade="99"/>
      </w:tcPr>
    </w:tblStylePr>
    <w:tblStylePr w:type="firstCol">
      <w:rPr>
        <w:color w:val="FFFFFF" w:themeColor="background1"/>
      </w:rPr>
      <w:tblPr/>
      <w:tcPr>
        <w:tcBorders>
          <w:top w:val="nil"/>
          <w:left w:val="nil"/>
          <w:bottom w:val="nil"/>
          <w:right w:val="nil"/>
          <w:insideH w:val="single" w:sz="4" w:space="0" w:color="727272" w:themeColor="accent6" w:themeShade="99"/>
          <w:insideV w:val="nil"/>
        </w:tcBorders>
        <w:shd w:val="clear" w:color="auto" w:fill="72727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27272" w:themeFill="accent6" w:themeFillShade="99"/>
      </w:tcPr>
    </w:tblStylePr>
    <w:tblStylePr w:type="band1Vert">
      <w:tblPr/>
      <w:tcPr>
        <w:shd w:val="clear" w:color="auto" w:fill="E5E5E5" w:themeFill="accent6" w:themeFillTint="66"/>
      </w:tcPr>
    </w:tblStylePr>
    <w:tblStylePr w:type="band1Horz">
      <w:tblPr/>
      <w:tcPr>
        <w:shd w:val="clear" w:color="auto" w:fill="DFDFDF"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164686"/>
    <w:rPr>
      <w:sz w:val="16"/>
      <w:szCs w:val="16"/>
    </w:rPr>
  </w:style>
  <w:style w:type="paragraph" w:styleId="Tekstopmerking">
    <w:name w:val="annotation text"/>
    <w:basedOn w:val="Standaard"/>
    <w:link w:val="TekstopmerkingChar"/>
    <w:uiPriority w:val="99"/>
    <w:unhideWhenUsed/>
    <w:rsid w:val="00164686"/>
    <w:pPr>
      <w:spacing w:line="240" w:lineRule="auto"/>
    </w:pPr>
    <w:rPr>
      <w:szCs w:val="20"/>
    </w:rPr>
  </w:style>
  <w:style w:type="character" w:customStyle="1" w:styleId="TekstopmerkingChar">
    <w:name w:val="Tekst opmerking Char"/>
    <w:basedOn w:val="Standaardalinea-lettertype"/>
    <w:link w:val="Tekstopmerking"/>
    <w:uiPriority w:val="99"/>
    <w:rsid w:val="00164686"/>
    <w:rPr>
      <w:rFonts w:ascii="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164686"/>
    <w:rPr>
      <w:b/>
      <w:bCs/>
    </w:rPr>
  </w:style>
  <w:style w:type="character" w:customStyle="1" w:styleId="OnderwerpvanopmerkingChar">
    <w:name w:val="Onderwerp van opmerking Char"/>
    <w:basedOn w:val="TekstopmerkingChar"/>
    <w:link w:val="Onderwerpvanopmerking"/>
    <w:uiPriority w:val="99"/>
    <w:semiHidden/>
    <w:rsid w:val="00164686"/>
    <w:rPr>
      <w:rFonts w:ascii="Arial" w:hAnsi="Arial" w:cs="Arial"/>
      <w:b/>
      <w:bCs/>
      <w:sz w:val="20"/>
      <w:szCs w:val="20"/>
    </w:rPr>
  </w:style>
  <w:style w:type="table" w:styleId="Donkerelijst">
    <w:name w:val="Dark List"/>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C8007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003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5005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5005C" w:themeFill="accent1" w:themeFillShade="BF"/>
      </w:tcPr>
    </w:tblStylePr>
    <w:tblStylePr w:type="band1Vert">
      <w:tblPr/>
      <w:tcPr>
        <w:tcBorders>
          <w:top w:val="nil"/>
          <w:left w:val="nil"/>
          <w:bottom w:val="nil"/>
          <w:right w:val="nil"/>
          <w:insideH w:val="nil"/>
          <w:insideV w:val="nil"/>
        </w:tcBorders>
        <w:shd w:val="clear" w:color="auto" w:fill="95005C" w:themeFill="accent1" w:themeFillShade="BF"/>
      </w:tcPr>
    </w:tblStylePr>
    <w:tblStylePr w:type="band1Horz">
      <w:tblPr/>
      <w:tcPr>
        <w:tcBorders>
          <w:top w:val="nil"/>
          <w:left w:val="nil"/>
          <w:bottom w:val="nil"/>
          <w:right w:val="nil"/>
          <w:insideH w:val="nil"/>
          <w:insideV w:val="nil"/>
        </w:tcBorders>
        <w:shd w:val="clear" w:color="auto" w:fill="95005C" w:themeFill="accent1" w:themeFillShade="BF"/>
      </w:tcPr>
    </w:tblStylePr>
  </w:style>
  <w:style w:type="table" w:styleId="Donkerelijst-accent2">
    <w:name w:val="Dark List Accent 2"/>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AAA08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04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796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7964" w:themeFill="accent2" w:themeFillShade="BF"/>
      </w:tcPr>
    </w:tblStylePr>
    <w:tblStylePr w:type="band1Vert">
      <w:tblPr/>
      <w:tcPr>
        <w:tcBorders>
          <w:top w:val="nil"/>
          <w:left w:val="nil"/>
          <w:bottom w:val="nil"/>
          <w:right w:val="nil"/>
          <w:insideH w:val="nil"/>
          <w:insideV w:val="nil"/>
        </w:tcBorders>
        <w:shd w:val="clear" w:color="auto" w:fill="857964" w:themeFill="accent2" w:themeFillShade="BF"/>
      </w:tcPr>
    </w:tblStylePr>
    <w:tblStylePr w:type="band1Horz">
      <w:tblPr/>
      <w:tcPr>
        <w:tcBorders>
          <w:top w:val="nil"/>
          <w:left w:val="nil"/>
          <w:bottom w:val="nil"/>
          <w:right w:val="nil"/>
          <w:insideH w:val="nil"/>
          <w:insideV w:val="nil"/>
        </w:tcBorders>
        <w:shd w:val="clear" w:color="auto" w:fill="857964" w:themeFill="accent2" w:themeFillShade="BF"/>
      </w:tcPr>
    </w:tblStylePr>
  </w:style>
  <w:style w:type="table" w:styleId="Donkerelijst-accent3">
    <w:name w:val="Dark List Accent 3"/>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DFB11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580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6841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68412" w:themeFill="accent3" w:themeFillShade="BF"/>
      </w:tcPr>
    </w:tblStylePr>
    <w:tblStylePr w:type="band1Vert">
      <w:tblPr/>
      <w:tcPr>
        <w:tcBorders>
          <w:top w:val="nil"/>
          <w:left w:val="nil"/>
          <w:bottom w:val="nil"/>
          <w:right w:val="nil"/>
          <w:insideH w:val="nil"/>
          <w:insideV w:val="nil"/>
        </w:tcBorders>
        <w:shd w:val="clear" w:color="auto" w:fill="A68412" w:themeFill="accent3" w:themeFillShade="BF"/>
      </w:tcPr>
    </w:tblStylePr>
    <w:tblStylePr w:type="band1Horz">
      <w:tblPr/>
      <w:tcPr>
        <w:tcBorders>
          <w:top w:val="nil"/>
          <w:left w:val="nil"/>
          <w:bottom w:val="nil"/>
          <w:right w:val="nil"/>
          <w:insideH w:val="nil"/>
          <w:insideV w:val="nil"/>
        </w:tcBorders>
        <w:shd w:val="clear" w:color="auto" w:fill="A68412" w:themeFill="accent3" w:themeFillShade="BF"/>
      </w:tcPr>
    </w:tblStylePr>
  </w:style>
  <w:style w:type="table" w:styleId="Donkerelijst-accent4">
    <w:name w:val="Dark List Accent 4"/>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787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B3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595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595A" w:themeFill="accent4" w:themeFillShade="BF"/>
      </w:tcPr>
    </w:tblStylePr>
    <w:tblStylePr w:type="band1Vert">
      <w:tblPr/>
      <w:tcPr>
        <w:tcBorders>
          <w:top w:val="nil"/>
          <w:left w:val="nil"/>
          <w:bottom w:val="nil"/>
          <w:right w:val="nil"/>
          <w:insideH w:val="nil"/>
          <w:insideV w:val="nil"/>
        </w:tcBorders>
        <w:shd w:val="clear" w:color="auto" w:fill="00595A" w:themeFill="accent4" w:themeFillShade="BF"/>
      </w:tcPr>
    </w:tblStylePr>
    <w:tblStylePr w:type="band1Horz">
      <w:tblPr/>
      <w:tcPr>
        <w:tcBorders>
          <w:top w:val="nil"/>
          <w:left w:val="nil"/>
          <w:bottom w:val="nil"/>
          <w:right w:val="nil"/>
          <w:insideH w:val="nil"/>
          <w:insideV w:val="nil"/>
        </w:tcBorders>
        <w:shd w:val="clear" w:color="auto" w:fill="00595A" w:themeFill="accent4" w:themeFillShade="BF"/>
      </w:tcPr>
    </w:tblStylePr>
  </w:style>
  <w:style w:type="table" w:styleId="Donkerelijst-accent5">
    <w:name w:val="Dark List Accent 5"/>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2460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2F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B47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B4768" w:themeFill="accent5" w:themeFillShade="BF"/>
      </w:tcPr>
    </w:tblStylePr>
    <w:tblStylePr w:type="band1Vert">
      <w:tblPr/>
      <w:tcPr>
        <w:tcBorders>
          <w:top w:val="nil"/>
          <w:left w:val="nil"/>
          <w:bottom w:val="nil"/>
          <w:right w:val="nil"/>
          <w:insideH w:val="nil"/>
          <w:insideV w:val="nil"/>
        </w:tcBorders>
        <w:shd w:val="clear" w:color="auto" w:fill="1B4768" w:themeFill="accent5" w:themeFillShade="BF"/>
      </w:tcPr>
    </w:tblStylePr>
    <w:tblStylePr w:type="band1Horz">
      <w:tblPr/>
      <w:tcPr>
        <w:tcBorders>
          <w:top w:val="nil"/>
          <w:left w:val="nil"/>
          <w:bottom w:val="nil"/>
          <w:right w:val="nil"/>
          <w:insideH w:val="nil"/>
          <w:insideV w:val="nil"/>
        </w:tcBorders>
        <w:shd w:val="clear" w:color="auto" w:fill="1B4768" w:themeFill="accent5" w:themeFillShade="BF"/>
      </w:tcPr>
    </w:tblStylePr>
  </w:style>
  <w:style w:type="table" w:styleId="Donkerelijst-accent6">
    <w:name w:val="Dark List Accent 6"/>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BFBFB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6" w:themeFillShade="BF"/>
      </w:tcPr>
    </w:tblStylePr>
    <w:tblStylePr w:type="band1Vert">
      <w:tblPr/>
      <w:tcPr>
        <w:tcBorders>
          <w:top w:val="nil"/>
          <w:left w:val="nil"/>
          <w:bottom w:val="nil"/>
          <w:right w:val="nil"/>
          <w:insideH w:val="nil"/>
          <w:insideV w:val="nil"/>
        </w:tcBorders>
        <w:shd w:val="clear" w:color="auto" w:fill="8F8F8F" w:themeFill="accent6" w:themeFillShade="BF"/>
      </w:tcPr>
    </w:tblStylePr>
    <w:tblStylePr w:type="band1Horz">
      <w:tblPr/>
      <w:tcPr>
        <w:tcBorders>
          <w:top w:val="nil"/>
          <w:left w:val="nil"/>
          <w:bottom w:val="nil"/>
          <w:right w:val="nil"/>
          <w:insideH w:val="nil"/>
          <w:insideV w:val="nil"/>
        </w:tcBorders>
        <w:shd w:val="clear" w:color="auto" w:fill="8F8F8F" w:themeFill="accent6" w:themeFillShade="BF"/>
      </w:tcPr>
    </w:tblStylePr>
  </w:style>
  <w:style w:type="paragraph" w:styleId="Datum">
    <w:name w:val="Date"/>
    <w:basedOn w:val="Standaard"/>
    <w:next w:val="Standaard"/>
    <w:link w:val="DatumChar"/>
    <w:uiPriority w:val="99"/>
    <w:semiHidden/>
    <w:unhideWhenUsed/>
    <w:rsid w:val="00164686"/>
  </w:style>
  <w:style w:type="character" w:customStyle="1" w:styleId="DatumChar">
    <w:name w:val="Datum Char"/>
    <w:basedOn w:val="Standaardalinea-lettertype"/>
    <w:link w:val="Datum"/>
    <w:uiPriority w:val="99"/>
    <w:semiHidden/>
    <w:rsid w:val="00164686"/>
    <w:rPr>
      <w:rFonts w:ascii="Arial" w:hAnsi="Arial" w:cs="Arial"/>
      <w:sz w:val="20"/>
    </w:rPr>
  </w:style>
  <w:style w:type="paragraph" w:styleId="Documentstructuur">
    <w:name w:val="Document Map"/>
    <w:basedOn w:val="Standaard"/>
    <w:link w:val="DocumentstructuurChar"/>
    <w:uiPriority w:val="99"/>
    <w:semiHidden/>
    <w:unhideWhenUsed/>
    <w:rsid w:val="0016468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164686"/>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164686"/>
    <w:pPr>
      <w:spacing w:line="240" w:lineRule="auto"/>
    </w:pPr>
  </w:style>
  <w:style w:type="character" w:customStyle="1" w:styleId="E-mailhandtekeningChar">
    <w:name w:val="E-mailhandtekening Char"/>
    <w:basedOn w:val="Standaardalinea-lettertype"/>
    <w:link w:val="E-mailhandtekening"/>
    <w:uiPriority w:val="99"/>
    <w:semiHidden/>
    <w:rsid w:val="00164686"/>
    <w:rPr>
      <w:rFonts w:ascii="Arial" w:hAnsi="Arial" w:cs="Arial"/>
      <w:sz w:val="20"/>
    </w:rPr>
  </w:style>
  <w:style w:type="character" w:styleId="Nadruk">
    <w:name w:val="Emphasis"/>
    <w:basedOn w:val="Standaardalinea-lettertype"/>
    <w:uiPriority w:val="20"/>
    <w:rsid w:val="00164686"/>
    <w:rPr>
      <w:i/>
      <w:iCs/>
    </w:rPr>
  </w:style>
  <w:style w:type="character" w:styleId="Eindnootmarkering">
    <w:name w:val="endnote reference"/>
    <w:basedOn w:val="Standaardalinea-lettertype"/>
    <w:uiPriority w:val="99"/>
    <w:semiHidden/>
    <w:unhideWhenUsed/>
    <w:rsid w:val="00164686"/>
    <w:rPr>
      <w:vertAlign w:val="superscript"/>
    </w:rPr>
  </w:style>
  <w:style w:type="paragraph" w:styleId="Eindnoottekst">
    <w:name w:val="endnote text"/>
    <w:basedOn w:val="Standaard"/>
    <w:link w:val="EindnoottekstChar"/>
    <w:uiPriority w:val="99"/>
    <w:semiHidden/>
    <w:unhideWhenUsed/>
    <w:rsid w:val="00164686"/>
    <w:pPr>
      <w:spacing w:line="240" w:lineRule="auto"/>
    </w:pPr>
    <w:rPr>
      <w:szCs w:val="20"/>
    </w:rPr>
  </w:style>
  <w:style w:type="character" w:customStyle="1" w:styleId="EindnoottekstChar">
    <w:name w:val="Eindnoottekst Char"/>
    <w:basedOn w:val="Standaardalinea-lettertype"/>
    <w:link w:val="Eindnoottekst"/>
    <w:uiPriority w:val="99"/>
    <w:semiHidden/>
    <w:rsid w:val="00164686"/>
    <w:rPr>
      <w:rFonts w:ascii="Arial" w:hAnsi="Arial" w:cs="Arial"/>
      <w:sz w:val="20"/>
      <w:szCs w:val="20"/>
    </w:rPr>
  </w:style>
  <w:style w:type="paragraph" w:styleId="Adresenvelop">
    <w:name w:val="envelope address"/>
    <w:basedOn w:val="Standaard"/>
    <w:uiPriority w:val="99"/>
    <w:semiHidden/>
    <w:unhideWhenUsed/>
    <w:rsid w:val="0016468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164686"/>
    <w:pPr>
      <w:spacing w:line="240" w:lineRule="auto"/>
    </w:pPr>
    <w:rPr>
      <w:rFonts w:asciiTheme="majorHAnsi" w:eastAsiaTheme="majorEastAsia" w:hAnsiTheme="majorHAnsi" w:cstheme="majorBidi"/>
      <w:szCs w:val="20"/>
    </w:rPr>
  </w:style>
  <w:style w:type="character" w:styleId="GevolgdeHyperlink">
    <w:name w:val="FollowedHyperlink"/>
    <w:basedOn w:val="Standaardalinea-lettertype"/>
    <w:uiPriority w:val="99"/>
    <w:semiHidden/>
    <w:unhideWhenUsed/>
    <w:rsid w:val="00164686"/>
    <w:rPr>
      <w:color w:val="C8007C" w:themeColor="followedHyperlink"/>
      <w:u w:val="single"/>
    </w:rPr>
  </w:style>
  <w:style w:type="paragraph" w:styleId="Voettekst">
    <w:name w:val="footer"/>
    <w:basedOn w:val="Standaard"/>
    <w:link w:val="VoettekstChar"/>
    <w:uiPriority w:val="99"/>
    <w:unhideWhenUsed/>
    <w:rsid w:val="008E1246"/>
    <w:pPr>
      <w:tabs>
        <w:tab w:val="center" w:pos="4536"/>
        <w:tab w:val="right" w:pos="9072"/>
      </w:tabs>
      <w:spacing w:line="240" w:lineRule="auto"/>
    </w:pPr>
    <w:rPr>
      <w:sz w:val="16"/>
    </w:rPr>
  </w:style>
  <w:style w:type="character" w:customStyle="1" w:styleId="VoettekstChar">
    <w:name w:val="Voettekst Char"/>
    <w:basedOn w:val="Standaardalinea-lettertype"/>
    <w:link w:val="Voettekst"/>
    <w:uiPriority w:val="99"/>
    <w:rsid w:val="008E1246"/>
    <w:rPr>
      <w:rFonts w:cs="Arial"/>
      <w:sz w:val="16"/>
    </w:rPr>
  </w:style>
  <w:style w:type="character" w:styleId="Voetnootmarkering">
    <w:name w:val="footnote reference"/>
    <w:basedOn w:val="Standaardalinea-lettertype"/>
    <w:uiPriority w:val="99"/>
    <w:semiHidden/>
    <w:unhideWhenUsed/>
    <w:rsid w:val="007A7869"/>
    <w:rPr>
      <w:vertAlign w:val="superscript"/>
    </w:rPr>
  </w:style>
  <w:style w:type="paragraph" w:styleId="Voetnoottekst">
    <w:name w:val="footnote text"/>
    <w:basedOn w:val="Standaard"/>
    <w:link w:val="VoetnoottekstChar"/>
    <w:uiPriority w:val="99"/>
    <w:semiHidden/>
    <w:unhideWhenUsed/>
    <w:rsid w:val="007A7869"/>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7A7869"/>
    <w:rPr>
      <w:rFonts w:cs="Arial"/>
      <w:sz w:val="16"/>
      <w:szCs w:val="20"/>
    </w:rPr>
  </w:style>
  <w:style w:type="table" w:styleId="Rastertabel1licht">
    <w:name w:val="Grid Table 1 Light"/>
    <w:basedOn w:val="Standaardtabel"/>
    <w:uiPriority w:val="46"/>
    <w:rsid w:val="001646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164686"/>
    <w:pPr>
      <w:spacing w:after="0" w:line="240" w:lineRule="auto"/>
    </w:pPr>
    <w:tblPr>
      <w:tblStyleRowBandSize w:val="1"/>
      <w:tblStyleColBandSize w:val="1"/>
      <w:tblBorders>
        <w:top w:val="single" w:sz="4" w:space="0" w:color="FF83CF" w:themeColor="accent1" w:themeTint="66"/>
        <w:left w:val="single" w:sz="4" w:space="0" w:color="FF83CF" w:themeColor="accent1" w:themeTint="66"/>
        <w:bottom w:val="single" w:sz="4" w:space="0" w:color="FF83CF" w:themeColor="accent1" w:themeTint="66"/>
        <w:right w:val="single" w:sz="4" w:space="0" w:color="FF83CF" w:themeColor="accent1" w:themeTint="66"/>
        <w:insideH w:val="single" w:sz="4" w:space="0" w:color="FF83CF" w:themeColor="accent1" w:themeTint="66"/>
        <w:insideV w:val="single" w:sz="4" w:space="0" w:color="FF83CF" w:themeColor="accent1" w:themeTint="66"/>
      </w:tblBorders>
    </w:tblPr>
    <w:tblStylePr w:type="firstRow">
      <w:rPr>
        <w:b/>
        <w:bCs/>
      </w:rPr>
      <w:tblPr/>
      <w:tcPr>
        <w:tcBorders>
          <w:bottom w:val="single" w:sz="12" w:space="0" w:color="FF45B8" w:themeColor="accent1" w:themeTint="99"/>
        </w:tcBorders>
      </w:tcPr>
    </w:tblStylePr>
    <w:tblStylePr w:type="lastRow">
      <w:rPr>
        <w:b/>
        <w:bCs/>
      </w:rPr>
      <w:tblPr/>
      <w:tcPr>
        <w:tcBorders>
          <w:top w:val="double" w:sz="2" w:space="0" w:color="FF45B8"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164686"/>
    <w:pPr>
      <w:spacing w:after="0" w:line="240" w:lineRule="auto"/>
    </w:pPr>
    <w:tblPr>
      <w:tblStyleRowBandSize w:val="1"/>
      <w:tblStyleColBandSize w:val="1"/>
      <w:tblBorders>
        <w:top w:val="single" w:sz="4" w:space="0" w:color="DDD8D1" w:themeColor="accent2" w:themeTint="66"/>
        <w:left w:val="single" w:sz="4" w:space="0" w:color="DDD8D1" w:themeColor="accent2" w:themeTint="66"/>
        <w:bottom w:val="single" w:sz="4" w:space="0" w:color="DDD8D1" w:themeColor="accent2" w:themeTint="66"/>
        <w:right w:val="single" w:sz="4" w:space="0" w:color="DDD8D1" w:themeColor="accent2" w:themeTint="66"/>
        <w:insideH w:val="single" w:sz="4" w:space="0" w:color="DDD8D1" w:themeColor="accent2" w:themeTint="66"/>
        <w:insideV w:val="single" w:sz="4" w:space="0" w:color="DDD8D1" w:themeColor="accent2" w:themeTint="66"/>
      </w:tblBorders>
    </w:tblPr>
    <w:tblStylePr w:type="firstRow">
      <w:rPr>
        <w:b/>
        <w:bCs/>
      </w:rPr>
      <w:tblPr/>
      <w:tcPr>
        <w:tcBorders>
          <w:bottom w:val="single" w:sz="12" w:space="0" w:color="CCC5BB" w:themeColor="accent2" w:themeTint="99"/>
        </w:tcBorders>
      </w:tcPr>
    </w:tblStylePr>
    <w:tblStylePr w:type="lastRow">
      <w:rPr>
        <w:b/>
        <w:bCs/>
      </w:rPr>
      <w:tblPr/>
      <w:tcPr>
        <w:tcBorders>
          <w:top w:val="double" w:sz="2" w:space="0" w:color="CCC5BB"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164686"/>
    <w:pPr>
      <w:spacing w:after="0" w:line="240" w:lineRule="auto"/>
    </w:pPr>
    <w:tblPr>
      <w:tblStyleRowBandSize w:val="1"/>
      <w:tblStyleColBandSize w:val="1"/>
      <w:tblBorders>
        <w:top w:val="single" w:sz="4" w:space="0" w:color="F4E19F" w:themeColor="accent3" w:themeTint="66"/>
        <w:left w:val="single" w:sz="4" w:space="0" w:color="F4E19F" w:themeColor="accent3" w:themeTint="66"/>
        <w:bottom w:val="single" w:sz="4" w:space="0" w:color="F4E19F" w:themeColor="accent3" w:themeTint="66"/>
        <w:right w:val="single" w:sz="4" w:space="0" w:color="F4E19F" w:themeColor="accent3" w:themeTint="66"/>
        <w:insideH w:val="single" w:sz="4" w:space="0" w:color="F4E19F" w:themeColor="accent3" w:themeTint="66"/>
        <w:insideV w:val="single" w:sz="4" w:space="0" w:color="F4E19F" w:themeColor="accent3" w:themeTint="66"/>
      </w:tblBorders>
    </w:tblPr>
    <w:tblStylePr w:type="firstRow">
      <w:rPr>
        <w:b/>
        <w:bCs/>
      </w:rPr>
      <w:tblPr/>
      <w:tcPr>
        <w:tcBorders>
          <w:bottom w:val="single" w:sz="12" w:space="0" w:color="EFD270" w:themeColor="accent3" w:themeTint="99"/>
        </w:tcBorders>
      </w:tcPr>
    </w:tblStylePr>
    <w:tblStylePr w:type="lastRow">
      <w:rPr>
        <w:b/>
        <w:bCs/>
      </w:rPr>
      <w:tblPr/>
      <w:tcPr>
        <w:tcBorders>
          <w:top w:val="double" w:sz="2" w:space="0" w:color="EFD270"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164686"/>
    <w:pPr>
      <w:spacing w:after="0" w:line="240" w:lineRule="auto"/>
    </w:pPr>
    <w:tblPr>
      <w:tblStyleRowBandSize w:val="1"/>
      <w:tblStyleColBandSize w:val="1"/>
      <w:tblBorders>
        <w:top w:val="single" w:sz="4" w:space="0" w:color="63FDFF" w:themeColor="accent4" w:themeTint="66"/>
        <w:left w:val="single" w:sz="4" w:space="0" w:color="63FDFF" w:themeColor="accent4" w:themeTint="66"/>
        <w:bottom w:val="single" w:sz="4" w:space="0" w:color="63FDFF" w:themeColor="accent4" w:themeTint="66"/>
        <w:right w:val="single" w:sz="4" w:space="0" w:color="63FDFF" w:themeColor="accent4" w:themeTint="66"/>
        <w:insideH w:val="single" w:sz="4" w:space="0" w:color="63FDFF" w:themeColor="accent4" w:themeTint="66"/>
        <w:insideV w:val="single" w:sz="4" w:space="0" w:color="63FDFF" w:themeColor="accent4" w:themeTint="66"/>
      </w:tblBorders>
    </w:tblPr>
    <w:tblStylePr w:type="firstRow">
      <w:rPr>
        <w:b/>
        <w:bCs/>
      </w:rPr>
      <w:tblPr/>
      <w:tcPr>
        <w:tcBorders>
          <w:bottom w:val="single" w:sz="12" w:space="0" w:color="15FCFF" w:themeColor="accent4" w:themeTint="99"/>
        </w:tcBorders>
      </w:tcPr>
    </w:tblStylePr>
    <w:tblStylePr w:type="lastRow">
      <w:rPr>
        <w:b/>
        <w:bCs/>
      </w:rPr>
      <w:tblPr/>
      <w:tcPr>
        <w:tcBorders>
          <w:top w:val="double" w:sz="2" w:space="0" w:color="15FCFF"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164686"/>
    <w:pPr>
      <w:spacing w:after="0" w:line="240" w:lineRule="auto"/>
    </w:pPr>
    <w:tblPr>
      <w:tblStyleRowBandSize w:val="1"/>
      <w:tblStyleColBandSize w:val="1"/>
      <w:tblBorders>
        <w:top w:val="single" w:sz="4" w:space="0" w:color="94C2E3" w:themeColor="accent5" w:themeTint="66"/>
        <w:left w:val="single" w:sz="4" w:space="0" w:color="94C2E3" w:themeColor="accent5" w:themeTint="66"/>
        <w:bottom w:val="single" w:sz="4" w:space="0" w:color="94C2E3" w:themeColor="accent5" w:themeTint="66"/>
        <w:right w:val="single" w:sz="4" w:space="0" w:color="94C2E3" w:themeColor="accent5" w:themeTint="66"/>
        <w:insideH w:val="single" w:sz="4" w:space="0" w:color="94C2E3" w:themeColor="accent5" w:themeTint="66"/>
        <w:insideV w:val="single" w:sz="4" w:space="0" w:color="94C2E3" w:themeColor="accent5" w:themeTint="66"/>
      </w:tblBorders>
    </w:tblPr>
    <w:tblStylePr w:type="firstRow">
      <w:rPr>
        <w:b/>
        <w:bCs/>
      </w:rPr>
      <w:tblPr/>
      <w:tcPr>
        <w:tcBorders>
          <w:bottom w:val="single" w:sz="12" w:space="0" w:color="5FA4D5" w:themeColor="accent5" w:themeTint="99"/>
        </w:tcBorders>
      </w:tcPr>
    </w:tblStylePr>
    <w:tblStylePr w:type="lastRow">
      <w:rPr>
        <w:b/>
        <w:bCs/>
      </w:rPr>
      <w:tblPr/>
      <w:tcPr>
        <w:tcBorders>
          <w:top w:val="double" w:sz="2" w:space="0" w:color="5FA4D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164686"/>
    <w:pPr>
      <w:spacing w:after="0" w:line="240" w:lineRule="auto"/>
    </w:pPr>
    <w:tblPr>
      <w:tblStyleRowBandSize w:val="1"/>
      <w:tblStyleColBandSize w:val="1"/>
      <w:tblBorders>
        <w:top w:val="single" w:sz="4" w:space="0" w:color="E5E5E5" w:themeColor="accent6" w:themeTint="66"/>
        <w:left w:val="single" w:sz="4" w:space="0" w:color="E5E5E5" w:themeColor="accent6" w:themeTint="66"/>
        <w:bottom w:val="single" w:sz="4" w:space="0" w:color="E5E5E5" w:themeColor="accent6" w:themeTint="66"/>
        <w:right w:val="single" w:sz="4" w:space="0" w:color="E5E5E5" w:themeColor="accent6" w:themeTint="66"/>
        <w:insideH w:val="single" w:sz="4" w:space="0" w:color="E5E5E5" w:themeColor="accent6" w:themeTint="66"/>
        <w:insideV w:val="single" w:sz="4" w:space="0" w:color="E5E5E5" w:themeColor="accent6" w:themeTint="66"/>
      </w:tblBorders>
    </w:tblPr>
    <w:tblStylePr w:type="firstRow">
      <w:rPr>
        <w:b/>
        <w:bCs/>
      </w:rPr>
      <w:tblPr/>
      <w:tcPr>
        <w:tcBorders>
          <w:bottom w:val="single" w:sz="12" w:space="0" w:color="D8D8D8" w:themeColor="accent6" w:themeTint="99"/>
        </w:tcBorders>
      </w:tcPr>
    </w:tblStylePr>
    <w:tblStylePr w:type="lastRow">
      <w:rPr>
        <w:b/>
        <w:bCs/>
      </w:rPr>
      <w:tblPr/>
      <w:tcPr>
        <w:tcBorders>
          <w:top w:val="double" w:sz="2" w:space="0" w:color="D8D8D8"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16468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164686"/>
    <w:pPr>
      <w:spacing w:after="0" w:line="240" w:lineRule="auto"/>
    </w:pPr>
    <w:tblPr>
      <w:tblStyleRowBandSize w:val="1"/>
      <w:tblStyleColBandSize w:val="1"/>
      <w:tblBorders>
        <w:top w:val="single" w:sz="2" w:space="0" w:color="FF45B8" w:themeColor="accent1" w:themeTint="99"/>
        <w:bottom w:val="single" w:sz="2" w:space="0" w:color="FF45B8" w:themeColor="accent1" w:themeTint="99"/>
        <w:insideH w:val="single" w:sz="2" w:space="0" w:color="FF45B8" w:themeColor="accent1" w:themeTint="99"/>
        <w:insideV w:val="single" w:sz="2" w:space="0" w:color="FF45B8" w:themeColor="accent1" w:themeTint="99"/>
      </w:tblBorders>
    </w:tblPr>
    <w:tblStylePr w:type="firstRow">
      <w:rPr>
        <w:b/>
        <w:bCs/>
      </w:rPr>
      <w:tblPr/>
      <w:tcPr>
        <w:tcBorders>
          <w:top w:val="nil"/>
          <w:bottom w:val="single" w:sz="12" w:space="0" w:color="FF45B8" w:themeColor="accent1" w:themeTint="99"/>
          <w:insideH w:val="nil"/>
          <w:insideV w:val="nil"/>
        </w:tcBorders>
        <w:shd w:val="clear" w:color="auto" w:fill="FFFFFF" w:themeFill="background1"/>
      </w:tcPr>
    </w:tblStylePr>
    <w:tblStylePr w:type="lastRow">
      <w:rPr>
        <w:b/>
        <w:bCs/>
      </w:rPr>
      <w:tblPr/>
      <w:tcPr>
        <w:tcBorders>
          <w:top w:val="double" w:sz="2" w:space="0" w:color="FF45B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1E7" w:themeFill="accent1" w:themeFillTint="33"/>
      </w:tcPr>
    </w:tblStylePr>
    <w:tblStylePr w:type="band1Horz">
      <w:tblPr/>
      <w:tcPr>
        <w:shd w:val="clear" w:color="auto" w:fill="FFC1E7" w:themeFill="accent1" w:themeFillTint="33"/>
      </w:tcPr>
    </w:tblStylePr>
  </w:style>
  <w:style w:type="table" w:styleId="Rastertabel2-Accent2">
    <w:name w:val="Grid Table 2 Accent 2"/>
    <w:basedOn w:val="Standaardtabel"/>
    <w:uiPriority w:val="47"/>
    <w:rsid w:val="00164686"/>
    <w:pPr>
      <w:spacing w:after="0" w:line="240" w:lineRule="auto"/>
    </w:pPr>
    <w:tblPr>
      <w:tblStyleRowBandSize w:val="1"/>
      <w:tblStyleColBandSize w:val="1"/>
      <w:tblBorders>
        <w:top w:val="single" w:sz="2" w:space="0" w:color="CCC5BB" w:themeColor="accent2" w:themeTint="99"/>
        <w:bottom w:val="single" w:sz="2" w:space="0" w:color="CCC5BB" w:themeColor="accent2" w:themeTint="99"/>
        <w:insideH w:val="single" w:sz="2" w:space="0" w:color="CCC5BB" w:themeColor="accent2" w:themeTint="99"/>
        <w:insideV w:val="single" w:sz="2" w:space="0" w:color="CCC5BB" w:themeColor="accent2" w:themeTint="99"/>
      </w:tblBorders>
    </w:tblPr>
    <w:tblStylePr w:type="firstRow">
      <w:rPr>
        <w:b/>
        <w:bCs/>
      </w:rPr>
      <w:tblPr/>
      <w:tcPr>
        <w:tcBorders>
          <w:top w:val="nil"/>
          <w:bottom w:val="single" w:sz="12" w:space="0" w:color="CCC5BB" w:themeColor="accent2" w:themeTint="99"/>
          <w:insideH w:val="nil"/>
          <w:insideV w:val="nil"/>
        </w:tcBorders>
        <w:shd w:val="clear" w:color="auto" w:fill="FFFFFF" w:themeFill="background1"/>
      </w:tcPr>
    </w:tblStylePr>
    <w:tblStylePr w:type="lastRow">
      <w:rPr>
        <w:b/>
        <w:bCs/>
      </w:rPr>
      <w:tblPr/>
      <w:tcPr>
        <w:tcBorders>
          <w:top w:val="double" w:sz="2" w:space="0" w:color="CCC5B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EBE8" w:themeFill="accent2" w:themeFillTint="33"/>
      </w:tcPr>
    </w:tblStylePr>
    <w:tblStylePr w:type="band1Horz">
      <w:tblPr/>
      <w:tcPr>
        <w:shd w:val="clear" w:color="auto" w:fill="EEEBE8" w:themeFill="accent2" w:themeFillTint="33"/>
      </w:tcPr>
    </w:tblStylePr>
  </w:style>
  <w:style w:type="table" w:styleId="Rastertabel2-Accent3">
    <w:name w:val="Grid Table 2 Accent 3"/>
    <w:basedOn w:val="Standaardtabel"/>
    <w:uiPriority w:val="47"/>
    <w:rsid w:val="00164686"/>
    <w:pPr>
      <w:spacing w:after="0" w:line="240" w:lineRule="auto"/>
    </w:pPr>
    <w:tblPr>
      <w:tblStyleRowBandSize w:val="1"/>
      <w:tblStyleColBandSize w:val="1"/>
      <w:tblBorders>
        <w:top w:val="single" w:sz="2" w:space="0" w:color="EFD270" w:themeColor="accent3" w:themeTint="99"/>
        <w:bottom w:val="single" w:sz="2" w:space="0" w:color="EFD270" w:themeColor="accent3" w:themeTint="99"/>
        <w:insideH w:val="single" w:sz="2" w:space="0" w:color="EFD270" w:themeColor="accent3" w:themeTint="99"/>
        <w:insideV w:val="single" w:sz="2" w:space="0" w:color="EFD270" w:themeColor="accent3" w:themeTint="99"/>
      </w:tblBorders>
    </w:tblPr>
    <w:tblStylePr w:type="firstRow">
      <w:rPr>
        <w:b/>
        <w:bCs/>
      </w:rPr>
      <w:tblPr/>
      <w:tcPr>
        <w:tcBorders>
          <w:top w:val="nil"/>
          <w:bottom w:val="single" w:sz="12" w:space="0" w:color="EFD270" w:themeColor="accent3" w:themeTint="99"/>
          <w:insideH w:val="nil"/>
          <w:insideV w:val="nil"/>
        </w:tcBorders>
        <w:shd w:val="clear" w:color="auto" w:fill="FFFFFF" w:themeFill="background1"/>
      </w:tcPr>
    </w:tblStylePr>
    <w:tblStylePr w:type="lastRow">
      <w:rPr>
        <w:b/>
        <w:bCs/>
      </w:rPr>
      <w:tblPr/>
      <w:tcPr>
        <w:tcBorders>
          <w:top w:val="double" w:sz="2" w:space="0" w:color="EFD27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0CF" w:themeFill="accent3" w:themeFillTint="33"/>
      </w:tcPr>
    </w:tblStylePr>
    <w:tblStylePr w:type="band1Horz">
      <w:tblPr/>
      <w:tcPr>
        <w:shd w:val="clear" w:color="auto" w:fill="FAF0CF" w:themeFill="accent3" w:themeFillTint="33"/>
      </w:tcPr>
    </w:tblStylePr>
  </w:style>
  <w:style w:type="table" w:styleId="Rastertabel2-Accent4">
    <w:name w:val="Grid Table 2 Accent 4"/>
    <w:basedOn w:val="Standaardtabel"/>
    <w:uiPriority w:val="47"/>
    <w:rsid w:val="00164686"/>
    <w:pPr>
      <w:spacing w:after="0" w:line="240" w:lineRule="auto"/>
    </w:pPr>
    <w:tblPr>
      <w:tblStyleRowBandSize w:val="1"/>
      <w:tblStyleColBandSize w:val="1"/>
      <w:tblBorders>
        <w:top w:val="single" w:sz="2" w:space="0" w:color="15FCFF" w:themeColor="accent4" w:themeTint="99"/>
        <w:bottom w:val="single" w:sz="2" w:space="0" w:color="15FCFF" w:themeColor="accent4" w:themeTint="99"/>
        <w:insideH w:val="single" w:sz="2" w:space="0" w:color="15FCFF" w:themeColor="accent4" w:themeTint="99"/>
        <w:insideV w:val="single" w:sz="2" w:space="0" w:color="15FCFF" w:themeColor="accent4" w:themeTint="99"/>
      </w:tblBorders>
    </w:tblPr>
    <w:tblStylePr w:type="firstRow">
      <w:rPr>
        <w:b/>
        <w:bCs/>
      </w:rPr>
      <w:tblPr/>
      <w:tcPr>
        <w:tcBorders>
          <w:top w:val="nil"/>
          <w:bottom w:val="single" w:sz="12" w:space="0" w:color="15FCFF" w:themeColor="accent4" w:themeTint="99"/>
          <w:insideH w:val="nil"/>
          <w:insideV w:val="nil"/>
        </w:tcBorders>
        <w:shd w:val="clear" w:color="auto" w:fill="FFFFFF" w:themeFill="background1"/>
      </w:tcPr>
    </w:tblStylePr>
    <w:tblStylePr w:type="lastRow">
      <w:rPr>
        <w:b/>
        <w:bCs/>
      </w:rPr>
      <w:tblPr/>
      <w:tcPr>
        <w:tcBorders>
          <w:top w:val="double" w:sz="2" w:space="0" w:color="15FC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EFF" w:themeFill="accent4" w:themeFillTint="33"/>
      </w:tcPr>
    </w:tblStylePr>
    <w:tblStylePr w:type="band1Horz">
      <w:tblPr/>
      <w:tcPr>
        <w:shd w:val="clear" w:color="auto" w:fill="B1FEFF" w:themeFill="accent4" w:themeFillTint="33"/>
      </w:tcPr>
    </w:tblStylePr>
  </w:style>
  <w:style w:type="table" w:styleId="Rastertabel2-Accent5">
    <w:name w:val="Grid Table 2 Accent 5"/>
    <w:basedOn w:val="Standaardtabel"/>
    <w:uiPriority w:val="47"/>
    <w:rsid w:val="00164686"/>
    <w:pPr>
      <w:spacing w:after="0" w:line="240" w:lineRule="auto"/>
    </w:pPr>
    <w:tblPr>
      <w:tblStyleRowBandSize w:val="1"/>
      <w:tblStyleColBandSize w:val="1"/>
      <w:tblBorders>
        <w:top w:val="single" w:sz="2" w:space="0" w:color="5FA4D5" w:themeColor="accent5" w:themeTint="99"/>
        <w:bottom w:val="single" w:sz="2" w:space="0" w:color="5FA4D5" w:themeColor="accent5" w:themeTint="99"/>
        <w:insideH w:val="single" w:sz="2" w:space="0" w:color="5FA4D5" w:themeColor="accent5" w:themeTint="99"/>
        <w:insideV w:val="single" w:sz="2" w:space="0" w:color="5FA4D5" w:themeColor="accent5" w:themeTint="99"/>
      </w:tblBorders>
    </w:tblPr>
    <w:tblStylePr w:type="firstRow">
      <w:rPr>
        <w:b/>
        <w:bCs/>
      </w:rPr>
      <w:tblPr/>
      <w:tcPr>
        <w:tcBorders>
          <w:top w:val="nil"/>
          <w:bottom w:val="single" w:sz="12" w:space="0" w:color="5FA4D5" w:themeColor="accent5" w:themeTint="99"/>
          <w:insideH w:val="nil"/>
          <w:insideV w:val="nil"/>
        </w:tcBorders>
        <w:shd w:val="clear" w:color="auto" w:fill="FFFFFF" w:themeFill="background1"/>
      </w:tcPr>
    </w:tblStylePr>
    <w:tblStylePr w:type="lastRow">
      <w:rPr>
        <w:b/>
        <w:bCs/>
      </w:rPr>
      <w:tblPr/>
      <w:tcPr>
        <w:tcBorders>
          <w:top w:val="double" w:sz="2" w:space="0" w:color="5FA4D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E0F1" w:themeFill="accent5" w:themeFillTint="33"/>
      </w:tcPr>
    </w:tblStylePr>
    <w:tblStylePr w:type="band1Horz">
      <w:tblPr/>
      <w:tcPr>
        <w:shd w:val="clear" w:color="auto" w:fill="C9E0F1" w:themeFill="accent5" w:themeFillTint="33"/>
      </w:tcPr>
    </w:tblStylePr>
  </w:style>
  <w:style w:type="table" w:styleId="Rastertabel2-Accent6">
    <w:name w:val="Grid Table 2 Accent 6"/>
    <w:basedOn w:val="Standaardtabel"/>
    <w:uiPriority w:val="47"/>
    <w:rsid w:val="00164686"/>
    <w:pPr>
      <w:spacing w:after="0" w:line="240" w:lineRule="auto"/>
    </w:pPr>
    <w:tblPr>
      <w:tblStyleRowBandSize w:val="1"/>
      <w:tblStyleColBandSize w:val="1"/>
      <w:tblBorders>
        <w:top w:val="single" w:sz="2" w:space="0" w:color="D8D8D8" w:themeColor="accent6" w:themeTint="99"/>
        <w:bottom w:val="single" w:sz="2" w:space="0" w:color="D8D8D8" w:themeColor="accent6" w:themeTint="99"/>
        <w:insideH w:val="single" w:sz="2" w:space="0" w:color="D8D8D8" w:themeColor="accent6" w:themeTint="99"/>
        <w:insideV w:val="single" w:sz="2" w:space="0" w:color="D8D8D8" w:themeColor="accent6" w:themeTint="99"/>
      </w:tblBorders>
    </w:tblPr>
    <w:tblStylePr w:type="firstRow">
      <w:rPr>
        <w:b/>
        <w:bCs/>
      </w:rPr>
      <w:tblPr/>
      <w:tcPr>
        <w:tcBorders>
          <w:top w:val="nil"/>
          <w:bottom w:val="single" w:sz="12" w:space="0" w:color="D8D8D8" w:themeColor="accent6" w:themeTint="99"/>
          <w:insideH w:val="nil"/>
          <w:insideV w:val="nil"/>
        </w:tcBorders>
        <w:shd w:val="clear" w:color="auto" w:fill="FFFFFF" w:themeFill="background1"/>
      </w:tcPr>
    </w:tblStylePr>
    <w:tblStylePr w:type="lastRow">
      <w:rPr>
        <w:b/>
        <w:bCs/>
      </w:rPr>
      <w:tblPr/>
      <w:tcPr>
        <w:tcBorders>
          <w:top w:val="double" w:sz="2" w:space="0" w:color="D8D8D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Rastertabel3">
    <w:name w:val="Grid Table 3"/>
    <w:basedOn w:val="Standaardtabel"/>
    <w:uiPriority w:val="48"/>
    <w:rsid w:val="001646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164686"/>
    <w:pPr>
      <w:spacing w:after="0" w:line="240" w:lineRule="auto"/>
    </w:pPr>
    <w:tblPr>
      <w:tblStyleRowBandSize w:val="1"/>
      <w:tblStyleColBandSize w:val="1"/>
      <w:tblBorders>
        <w:top w:val="single" w:sz="4" w:space="0" w:color="FF45B8" w:themeColor="accent1" w:themeTint="99"/>
        <w:left w:val="single" w:sz="4" w:space="0" w:color="FF45B8" w:themeColor="accent1" w:themeTint="99"/>
        <w:bottom w:val="single" w:sz="4" w:space="0" w:color="FF45B8" w:themeColor="accent1" w:themeTint="99"/>
        <w:right w:val="single" w:sz="4" w:space="0" w:color="FF45B8" w:themeColor="accent1" w:themeTint="99"/>
        <w:insideH w:val="single" w:sz="4" w:space="0" w:color="FF45B8" w:themeColor="accent1" w:themeTint="99"/>
        <w:insideV w:val="single" w:sz="4" w:space="0" w:color="FF45B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1E7" w:themeFill="accent1" w:themeFillTint="33"/>
      </w:tcPr>
    </w:tblStylePr>
    <w:tblStylePr w:type="band1Horz">
      <w:tblPr/>
      <w:tcPr>
        <w:shd w:val="clear" w:color="auto" w:fill="FFC1E7" w:themeFill="accent1" w:themeFillTint="33"/>
      </w:tcPr>
    </w:tblStylePr>
    <w:tblStylePr w:type="neCell">
      <w:tblPr/>
      <w:tcPr>
        <w:tcBorders>
          <w:bottom w:val="single" w:sz="4" w:space="0" w:color="FF45B8" w:themeColor="accent1" w:themeTint="99"/>
        </w:tcBorders>
      </w:tcPr>
    </w:tblStylePr>
    <w:tblStylePr w:type="nwCell">
      <w:tblPr/>
      <w:tcPr>
        <w:tcBorders>
          <w:bottom w:val="single" w:sz="4" w:space="0" w:color="FF45B8" w:themeColor="accent1" w:themeTint="99"/>
        </w:tcBorders>
      </w:tcPr>
    </w:tblStylePr>
    <w:tblStylePr w:type="seCell">
      <w:tblPr/>
      <w:tcPr>
        <w:tcBorders>
          <w:top w:val="single" w:sz="4" w:space="0" w:color="FF45B8" w:themeColor="accent1" w:themeTint="99"/>
        </w:tcBorders>
      </w:tcPr>
    </w:tblStylePr>
    <w:tblStylePr w:type="swCell">
      <w:tblPr/>
      <w:tcPr>
        <w:tcBorders>
          <w:top w:val="single" w:sz="4" w:space="0" w:color="FF45B8" w:themeColor="accent1" w:themeTint="99"/>
        </w:tcBorders>
      </w:tcPr>
    </w:tblStylePr>
  </w:style>
  <w:style w:type="table" w:styleId="Rastertabel3-Accent2">
    <w:name w:val="Grid Table 3 Accent 2"/>
    <w:basedOn w:val="Standaardtabel"/>
    <w:uiPriority w:val="48"/>
    <w:rsid w:val="00164686"/>
    <w:pPr>
      <w:spacing w:after="0" w:line="240" w:lineRule="auto"/>
    </w:pPr>
    <w:tblPr>
      <w:tblStyleRowBandSize w:val="1"/>
      <w:tblStyleColBandSize w:val="1"/>
      <w:tblBorders>
        <w:top w:val="single" w:sz="4" w:space="0" w:color="CCC5BB" w:themeColor="accent2" w:themeTint="99"/>
        <w:left w:val="single" w:sz="4" w:space="0" w:color="CCC5BB" w:themeColor="accent2" w:themeTint="99"/>
        <w:bottom w:val="single" w:sz="4" w:space="0" w:color="CCC5BB" w:themeColor="accent2" w:themeTint="99"/>
        <w:right w:val="single" w:sz="4" w:space="0" w:color="CCC5BB" w:themeColor="accent2" w:themeTint="99"/>
        <w:insideH w:val="single" w:sz="4" w:space="0" w:color="CCC5BB" w:themeColor="accent2" w:themeTint="99"/>
        <w:insideV w:val="single" w:sz="4" w:space="0" w:color="CCC5B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BE8" w:themeFill="accent2" w:themeFillTint="33"/>
      </w:tcPr>
    </w:tblStylePr>
    <w:tblStylePr w:type="band1Horz">
      <w:tblPr/>
      <w:tcPr>
        <w:shd w:val="clear" w:color="auto" w:fill="EEEBE8" w:themeFill="accent2" w:themeFillTint="33"/>
      </w:tcPr>
    </w:tblStylePr>
    <w:tblStylePr w:type="neCell">
      <w:tblPr/>
      <w:tcPr>
        <w:tcBorders>
          <w:bottom w:val="single" w:sz="4" w:space="0" w:color="CCC5BB" w:themeColor="accent2" w:themeTint="99"/>
        </w:tcBorders>
      </w:tcPr>
    </w:tblStylePr>
    <w:tblStylePr w:type="nwCell">
      <w:tblPr/>
      <w:tcPr>
        <w:tcBorders>
          <w:bottom w:val="single" w:sz="4" w:space="0" w:color="CCC5BB" w:themeColor="accent2" w:themeTint="99"/>
        </w:tcBorders>
      </w:tcPr>
    </w:tblStylePr>
    <w:tblStylePr w:type="seCell">
      <w:tblPr/>
      <w:tcPr>
        <w:tcBorders>
          <w:top w:val="single" w:sz="4" w:space="0" w:color="CCC5BB" w:themeColor="accent2" w:themeTint="99"/>
        </w:tcBorders>
      </w:tcPr>
    </w:tblStylePr>
    <w:tblStylePr w:type="swCell">
      <w:tblPr/>
      <w:tcPr>
        <w:tcBorders>
          <w:top w:val="single" w:sz="4" w:space="0" w:color="CCC5BB" w:themeColor="accent2" w:themeTint="99"/>
        </w:tcBorders>
      </w:tcPr>
    </w:tblStylePr>
  </w:style>
  <w:style w:type="table" w:styleId="Rastertabel3-Accent3">
    <w:name w:val="Grid Table 3 Accent 3"/>
    <w:basedOn w:val="Standaardtabel"/>
    <w:uiPriority w:val="48"/>
    <w:rsid w:val="00164686"/>
    <w:pPr>
      <w:spacing w:after="0" w:line="240" w:lineRule="auto"/>
    </w:pPr>
    <w:tblPr>
      <w:tblStyleRowBandSize w:val="1"/>
      <w:tblStyleColBandSize w:val="1"/>
      <w:tblBorders>
        <w:top w:val="single" w:sz="4" w:space="0" w:color="EFD270" w:themeColor="accent3" w:themeTint="99"/>
        <w:left w:val="single" w:sz="4" w:space="0" w:color="EFD270" w:themeColor="accent3" w:themeTint="99"/>
        <w:bottom w:val="single" w:sz="4" w:space="0" w:color="EFD270" w:themeColor="accent3" w:themeTint="99"/>
        <w:right w:val="single" w:sz="4" w:space="0" w:color="EFD270" w:themeColor="accent3" w:themeTint="99"/>
        <w:insideH w:val="single" w:sz="4" w:space="0" w:color="EFD270" w:themeColor="accent3" w:themeTint="99"/>
        <w:insideV w:val="single" w:sz="4" w:space="0" w:color="EFD27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0CF" w:themeFill="accent3" w:themeFillTint="33"/>
      </w:tcPr>
    </w:tblStylePr>
    <w:tblStylePr w:type="band1Horz">
      <w:tblPr/>
      <w:tcPr>
        <w:shd w:val="clear" w:color="auto" w:fill="FAF0CF" w:themeFill="accent3" w:themeFillTint="33"/>
      </w:tcPr>
    </w:tblStylePr>
    <w:tblStylePr w:type="neCell">
      <w:tblPr/>
      <w:tcPr>
        <w:tcBorders>
          <w:bottom w:val="single" w:sz="4" w:space="0" w:color="EFD270" w:themeColor="accent3" w:themeTint="99"/>
        </w:tcBorders>
      </w:tcPr>
    </w:tblStylePr>
    <w:tblStylePr w:type="nwCell">
      <w:tblPr/>
      <w:tcPr>
        <w:tcBorders>
          <w:bottom w:val="single" w:sz="4" w:space="0" w:color="EFD270" w:themeColor="accent3" w:themeTint="99"/>
        </w:tcBorders>
      </w:tcPr>
    </w:tblStylePr>
    <w:tblStylePr w:type="seCell">
      <w:tblPr/>
      <w:tcPr>
        <w:tcBorders>
          <w:top w:val="single" w:sz="4" w:space="0" w:color="EFD270" w:themeColor="accent3" w:themeTint="99"/>
        </w:tcBorders>
      </w:tcPr>
    </w:tblStylePr>
    <w:tblStylePr w:type="swCell">
      <w:tblPr/>
      <w:tcPr>
        <w:tcBorders>
          <w:top w:val="single" w:sz="4" w:space="0" w:color="EFD270" w:themeColor="accent3" w:themeTint="99"/>
        </w:tcBorders>
      </w:tcPr>
    </w:tblStylePr>
  </w:style>
  <w:style w:type="table" w:styleId="Rastertabel3-Accent4">
    <w:name w:val="Grid Table 3 Accent 4"/>
    <w:basedOn w:val="Standaardtabel"/>
    <w:uiPriority w:val="48"/>
    <w:rsid w:val="00164686"/>
    <w:pPr>
      <w:spacing w:after="0" w:line="240" w:lineRule="auto"/>
    </w:pPr>
    <w:tblPr>
      <w:tblStyleRowBandSize w:val="1"/>
      <w:tblStyleColBandSize w:val="1"/>
      <w:tblBorders>
        <w:top w:val="single" w:sz="4" w:space="0" w:color="15FCFF" w:themeColor="accent4" w:themeTint="99"/>
        <w:left w:val="single" w:sz="4" w:space="0" w:color="15FCFF" w:themeColor="accent4" w:themeTint="99"/>
        <w:bottom w:val="single" w:sz="4" w:space="0" w:color="15FCFF" w:themeColor="accent4" w:themeTint="99"/>
        <w:right w:val="single" w:sz="4" w:space="0" w:color="15FCFF" w:themeColor="accent4" w:themeTint="99"/>
        <w:insideH w:val="single" w:sz="4" w:space="0" w:color="15FCFF" w:themeColor="accent4" w:themeTint="99"/>
        <w:insideV w:val="single" w:sz="4" w:space="0" w:color="15FC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EFF" w:themeFill="accent4" w:themeFillTint="33"/>
      </w:tcPr>
    </w:tblStylePr>
    <w:tblStylePr w:type="band1Horz">
      <w:tblPr/>
      <w:tcPr>
        <w:shd w:val="clear" w:color="auto" w:fill="B1FEFF" w:themeFill="accent4" w:themeFillTint="33"/>
      </w:tcPr>
    </w:tblStylePr>
    <w:tblStylePr w:type="neCell">
      <w:tblPr/>
      <w:tcPr>
        <w:tcBorders>
          <w:bottom w:val="single" w:sz="4" w:space="0" w:color="15FCFF" w:themeColor="accent4" w:themeTint="99"/>
        </w:tcBorders>
      </w:tcPr>
    </w:tblStylePr>
    <w:tblStylePr w:type="nwCell">
      <w:tblPr/>
      <w:tcPr>
        <w:tcBorders>
          <w:bottom w:val="single" w:sz="4" w:space="0" w:color="15FCFF" w:themeColor="accent4" w:themeTint="99"/>
        </w:tcBorders>
      </w:tcPr>
    </w:tblStylePr>
    <w:tblStylePr w:type="seCell">
      <w:tblPr/>
      <w:tcPr>
        <w:tcBorders>
          <w:top w:val="single" w:sz="4" w:space="0" w:color="15FCFF" w:themeColor="accent4" w:themeTint="99"/>
        </w:tcBorders>
      </w:tcPr>
    </w:tblStylePr>
    <w:tblStylePr w:type="swCell">
      <w:tblPr/>
      <w:tcPr>
        <w:tcBorders>
          <w:top w:val="single" w:sz="4" w:space="0" w:color="15FCFF" w:themeColor="accent4" w:themeTint="99"/>
        </w:tcBorders>
      </w:tcPr>
    </w:tblStylePr>
  </w:style>
  <w:style w:type="table" w:styleId="Rastertabel3-Accent5">
    <w:name w:val="Grid Table 3 Accent 5"/>
    <w:basedOn w:val="Standaardtabel"/>
    <w:uiPriority w:val="48"/>
    <w:rsid w:val="00164686"/>
    <w:pPr>
      <w:spacing w:after="0" w:line="240" w:lineRule="auto"/>
    </w:pPr>
    <w:tblPr>
      <w:tblStyleRowBandSize w:val="1"/>
      <w:tblStyleColBandSize w:val="1"/>
      <w:tblBorders>
        <w:top w:val="single" w:sz="4" w:space="0" w:color="5FA4D5" w:themeColor="accent5" w:themeTint="99"/>
        <w:left w:val="single" w:sz="4" w:space="0" w:color="5FA4D5" w:themeColor="accent5" w:themeTint="99"/>
        <w:bottom w:val="single" w:sz="4" w:space="0" w:color="5FA4D5" w:themeColor="accent5" w:themeTint="99"/>
        <w:right w:val="single" w:sz="4" w:space="0" w:color="5FA4D5" w:themeColor="accent5" w:themeTint="99"/>
        <w:insideH w:val="single" w:sz="4" w:space="0" w:color="5FA4D5" w:themeColor="accent5" w:themeTint="99"/>
        <w:insideV w:val="single" w:sz="4" w:space="0" w:color="5FA4D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E0F1" w:themeFill="accent5" w:themeFillTint="33"/>
      </w:tcPr>
    </w:tblStylePr>
    <w:tblStylePr w:type="band1Horz">
      <w:tblPr/>
      <w:tcPr>
        <w:shd w:val="clear" w:color="auto" w:fill="C9E0F1" w:themeFill="accent5" w:themeFillTint="33"/>
      </w:tcPr>
    </w:tblStylePr>
    <w:tblStylePr w:type="neCell">
      <w:tblPr/>
      <w:tcPr>
        <w:tcBorders>
          <w:bottom w:val="single" w:sz="4" w:space="0" w:color="5FA4D5" w:themeColor="accent5" w:themeTint="99"/>
        </w:tcBorders>
      </w:tcPr>
    </w:tblStylePr>
    <w:tblStylePr w:type="nwCell">
      <w:tblPr/>
      <w:tcPr>
        <w:tcBorders>
          <w:bottom w:val="single" w:sz="4" w:space="0" w:color="5FA4D5" w:themeColor="accent5" w:themeTint="99"/>
        </w:tcBorders>
      </w:tcPr>
    </w:tblStylePr>
    <w:tblStylePr w:type="seCell">
      <w:tblPr/>
      <w:tcPr>
        <w:tcBorders>
          <w:top w:val="single" w:sz="4" w:space="0" w:color="5FA4D5" w:themeColor="accent5" w:themeTint="99"/>
        </w:tcBorders>
      </w:tcPr>
    </w:tblStylePr>
    <w:tblStylePr w:type="swCell">
      <w:tblPr/>
      <w:tcPr>
        <w:tcBorders>
          <w:top w:val="single" w:sz="4" w:space="0" w:color="5FA4D5" w:themeColor="accent5" w:themeTint="99"/>
        </w:tcBorders>
      </w:tcPr>
    </w:tblStylePr>
  </w:style>
  <w:style w:type="table" w:styleId="Rastertabel3-Accent6">
    <w:name w:val="Grid Table 3 Accent 6"/>
    <w:basedOn w:val="Standaardtabel"/>
    <w:uiPriority w:val="48"/>
    <w:rsid w:val="00164686"/>
    <w:pPr>
      <w:spacing w:after="0" w:line="240" w:lineRule="auto"/>
    </w:p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bottom w:val="single" w:sz="4" w:space="0" w:color="D8D8D8" w:themeColor="accent6" w:themeTint="99"/>
        </w:tcBorders>
      </w:tcPr>
    </w:tblStylePr>
    <w:tblStylePr w:type="nwCell">
      <w:tblPr/>
      <w:tcPr>
        <w:tcBorders>
          <w:bottom w:val="single" w:sz="4" w:space="0" w:color="D8D8D8" w:themeColor="accent6" w:themeTint="99"/>
        </w:tcBorders>
      </w:tcPr>
    </w:tblStylePr>
    <w:tblStylePr w:type="seCell">
      <w:tblPr/>
      <w:tcPr>
        <w:tcBorders>
          <w:top w:val="single" w:sz="4" w:space="0" w:color="D8D8D8" w:themeColor="accent6" w:themeTint="99"/>
        </w:tcBorders>
      </w:tcPr>
    </w:tblStylePr>
    <w:tblStylePr w:type="swCell">
      <w:tblPr/>
      <w:tcPr>
        <w:tcBorders>
          <w:top w:val="single" w:sz="4" w:space="0" w:color="D8D8D8" w:themeColor="accent6" w:themeTint="99"/>
        </w:tcBorders>
      </w:tcPr>
    </w:tblStylePr>
  </w:style>
  <w:style w:type="table" w:styleId="Rastertabel4">
    <w:name w:val="Grid Table 4"/>
    <w:basedOn w:val="Standaardtabel"/>
    <w:uiPriority w:val="49"/>
    <w:rsid w:val="001646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164686"/>
    <w:pPr>
      <w:spacing w:after="0" w:line="240" w:lineRule="auto"/>
    </w:pPr>
    <w:tblPr>
      <w:tblStyleRowBandSize w:val="1"/>
      <w:tblStyleColBandSize w:val="1"/>
      <w:tblBorders>
        <w:top w:val="single" w:sz="4" w:space="0" w:color="FF45B8" w:themeColor="accent1" w:themeTint="99"/>
        <w:left w:val="single" w:sz="4" w:space="0" w:color="FF45B8" w:themeColor="accent1" w:themeTint="99"/>
        <w:bottom w:val="single" w:sz="4" w:space="0" w:color="FF45B8" w:themeColor="accent1" w:themeTint="99"/>
        <w:right w:val="single" w:sz="4" w:space="0" w:color="FF45B8" w:themeColor="accent1" w:themeTint="99"/>
        <w:insideH w:val="single" w:sz="4" w:space="0" w:color="FF45B8" w:themeColor="accent1" w:themeTint="99"/>
        <w:insideV w:val="single" w:sz="4" w:space="0" w:color="FF45B8" w:themeColor="accent1" w:themeTint="99"/>
      </w:tblBorders>
    </w:tblPr>
    <w:tblStylePr w:type="firstRow">
      <w:rPr>
        <w:b/>
        <w:bCs/>
        <w:color w:val="FFFFFF" w:themeColor="background1"/>
      </w:rPr>
      <w:tblPr/>
      <w:tcPr>
        <w:tcBorders>
          <w:top w:val="single" w:sz="4" w:space="0" w:color="C8007C" w:themeColor="accent1"/>
          <w:left w:val="single" w:sz="4" w:space="0" w:color="C8007C" w:themeColor="accent1"/>
          <w:bottom w:val="single" w:sz="4" w:space="0" w:color="C8007C" w:themeColor="accent1"/>
          <w:right w:val="single" w:sz="4" w:space="0" w:color="C8007C" w:themeColor="accent1"/>
          <w:insideH w:val="nil"/>
          <w:insideV w:val="nil"/>
        </w:tcBorders>
        <w:shd w:val="clear" w:color="auto" w:fill="C8007C" w:themeFill="accent1"/>
      </w:tcPr>
    </w:tblStylePr>
    <w:tblStylePr w:type="lastRow">
      <w:rPr>
        <w:b/>
        <w:bCs/>
      </w:rPr>
      <w:tblPr/>
      <w:tcPr>
        <w:tcBorders>
          <w:top w:val="double" w:sz="4" w:space="0" w:color="C8007C" w:themeColor="accent1"/>
        </w:tcBorders>
      </w:tcPr>
    </w:tblStylePr>
    <w:tblStylePr w:type="firstCol">
      <w:rPr>
        <w:b/>
        <w:bCs/>
      </w:rPr>
    </w:tblStylePr>
    <w:tblStylePr w:type="lastCol">
      <w:rPr>
        <w:b/>
        <w:bCs/>
      </w:rPr>
    </w:tblStylePr>
    <w:tblStylePr w:type="band1Vert">
      <w:tblPr/>
      <w:tcPr>
        <w:shd w:val="clear" w:color="auto" w:fill="FFC1E7" w:themeFill="accent1" w:themeFillTint="33"/>
      </w:tcPr>
    </w:tblStylePr>
    <w:tblStylePr w:type="band1Horz">
      <w:tblPr/>
      <w:tcPr>
        <w:shd w:val="clear" w:color="auto" w:fill="FFC1E7" w:themeFill="accent1" w:themeFillTint="33"/>
      </w:tcPr>
    </w:tblStylePr>
  </w:style>
  <w:style w:type="table" w:styleId="Rastertabel4-Accent2">
    <w:name w:val="Grid Table 4 Accent 2"/>
    <w:basedOn w:val="Standaardtabel"/>
    <w:uiPriority w:val="49"/>
    <w:rsid w:val="00164686"/>
    <w:pPr>
      <w:spacing w:after="0" w:line="240" w:lineRule="auto"/>
    </w:pPr>
    <w:tblPr>
      <w:tblStyleRowBandSize w:val="1"/>
      <w:tblStyleColBandSize w:val="1"/>
      <w:tblBorders>
        <w:top w:val="single" w:sz="4" w:space="0" w:color="CCC5BB" w:themeColor="accent2" w:themeTint="99"/>
        <w:left w:val="single" w:sz="4" w:space="0" w:color="CCC5BB" w:themeColor="accent2" w:themeTint="99"/>
        <w:bottom w:val="single" w:sz="4" w:space="0" w:color="CCC5BB" w:themeColor="accent2" w:themeTint="99"/>
        <w:right w:val="single" w:sz="4" w:space="0" w:color="CCC5BB" w:themeColor="accent2" w:themeTint="99"/>
        <w:insideH w:val="single" w:sz="4" w:space="0" w:color="CCC5BB" w:themeColor="accent2" w:themeTint="99"/>
        <w:insideV w:val="single" w:sz="4" w:space="0" w:color="CCC5BB" w:themeColor="accent2" w:themeTint="99"/>
      </w:tblBorders>
    </w:tblPr>
    <w:tblStylePr w:type="firstRow">
      <w:rPr>
        <w:b/>
        <w:bCs/>
        <w:color w:val="FFFFFF" w:themeColor="background1"/>
      </w:rPr>
      <w:tblPr/>
      <w:tcPr>
        <w:tcBorders>
          <w:top w:val="single" w:sz="4" w:space="0" w:color="AAA08E" w:themeColor="accent2"/>
          <w:left w:val="single" w:sz="4" w:space="0" w:color="AAA08E" w:themeColor="accent2"/>
          <w:bottom w:val="single" w:sz="4" w:space="0" w:color="AAA08E" w:themeColor="accent2"/>
          <w:right w:val="single" w:sz="4" w:space="0" w:color="AAA08E" w:themeColor="accent2"/>
          <w:insideH w:val="nil"/>
          <w:insideV w:val="nil"/>
        </w:tcBorders>
        <w:shd w:val="clear" w:color="auto" w:fill="AAA08E" w:themeFill="accent2"/>
      </w:tcPr>
    </w:tblStylePr>
    <w:tblStylePr w:type="lastRow">
      <w:rPr>
        <w:b/>
        <w:bCs/>
      </w:rPr>
      <w:tblPr/>
      <w:tcPr>
        <w:tcBorders>
          <w:top w:val="double" w:sz="4" w:space="0" w:color="AAA08E" w:themeColor="accent2"/>
        </w:tcBorders>
      </w:tcPr>
    </w:tblStylePr>
    <w:tblStylePr w:type="firstCol">
      <w:rPr>
        <w:b/>
        <w:bCs/>
      </w:rPr>
    </w:tblStylePr>
    <w:tblStylePr w:type="lastCol">
      <w:rPr>
        <w:b/>
        <w:bCs/>
      </w:rPr>
    </w:tblStylePr>
    <w:tblStylePr w:type="band1Vert">
      <w:tblPr/>
      <w:tcPr>
        <w:shd w:val="clear" w:color="auto" w:fill="EEEBE8" w:themeFill="accent2" w:themeFillTint="33"/>
      </w:tcPr>
    </w:tblStylePr>
    <w:tblStylePr w:type="band1Horz">
      <w:tblPr/>
      <w:tcPr>
        <w:shd w:val="clear" w:color="auto" w:fill="EEEBE8" w:themeFill="accent2" w:themeFillTint="33"/>
      </w:tcPr>
    </w:tblStylePr>
  </w:style>
  <w:style w:type="table" w:styleId="Rastertabel4-Accent3">
    <w:name w:val="Grid Table 4 Accent 3"/>
    <w:basedOn w:val="Standaardtabel"/>
    <w:uiPriority w:val="49"/>
    <w:rsid w:val="00164686"/>
    <w:pPr>
      <w:spacing w:after="0" w:line="240" w:lineRule="auto"/>
    </w:pPr>
    <w:tblPr>
      <w:tblStyleRowBandSize w:val="1"/>
      <w:tblStyleColBandSize w:val="1"/>
      <w:tblBorders>
        <w:top w:val="single" w:sz="4" w:space="0" w:color="EFD270" w:themeColor="accent3" w:themeTint="99"/>
        <w:left w:val="single" w:sz="4" w:space="0" w:color="EFD270" w:themeColor="accent3" w:themeTint="99"/>
        <w:bottom w:val="single" w:sz="4" w:space="0" w:color="EFD270" w:themeColor="accent3" w:themeTint="99"/>
        <w:right w:val="single" w:sz="4" w:space="0" w:color="EFD270" w:themeColor="accent3" w:themeTint="99"/>
        <w:insideH w:val="single" w:sz="4" w:space="0" w:color="EFD270" w:themeColor="accent3" w:themeTint="99"/>
        <w:insideV w:val="single" w:sz="4" w:space="0" w:color="EFD270" w:themeColor="accent3" w:themeTint="99"/>
      </w:tblBorders>
    </w:tblPr>
    <w:tblStylePr w:type="firstRow">
      <w:rPr>
        <w:b/>
        <w:bCs/>
        <w:color w:val="FFFFFF" w:themeColor="background1"/>
      </w:rPr>
      <w:tblPr/>
      <w:tcPr>
        <w:tcBorders>
          <w:top w:val="single" w:sz="4" w:space="0" w:color="DFB118" w:themeColor="accent3"/>
          <w:left w:val="single" w:sz="4" w:space="0" w:color="DFB118" w:themeColor="accent3"/>
          <w:bottom w:val="single" w:sz="4" w:space="0" w:color="DFB118" w:themeColor="accent3"/>
          <w:right w:val="single" w:sz="4" w:space="0" w:color="DFB118" w:themeColor="accent3"/>
          <w:insideH w:val="nil"/>
          <w:insideV w:val="nil"/>
        </w:tcBorders>
        <w:shd w:val="clear" w:color="auto" w:fill="DFB118" w:themeFill="accent3"/>
      </w:tcPr>
    </w:tblStylePr>
    <w:tblStylePr w:type="lastRow">
      <w:rPr>
        <w:b/>
        <w:bCs/>
      </w:rPr>
      <w:tblPr/>
      <w:tcPr>
        <w:tcBorders>
          <w:top w:val="double" w:sz="4" w:space="0" w:color="DFB118" w:themeColor="accent3"/>
        </w:tcBorders>
      </w:tcPr>
    </w:tblStylePr>
    <w:tblStylePr w:type="firstCol">
      <w:rPr>
        <w:b/>
        <w:bCs/>
      </w:rPr>
    </w:tblStylePr>
    <w:tblStylePr w:type="lastCol">
      <w:rPr>
        <w:b/>
        <w:bCs/>
      </w:rPr>
    </w:tblStylePr>
    <w:tblStylePr w:type="band1Vert">
      <w:tblPr/>
      <w:tcPr>
        <w:shd w:val="clear" w:color="auto" w:fill="FAF0CF" w:themeFill="accent3" w:themeFillTint="33"/>
      </w:tcPr>
    </w:tblStylePr>
    <w:tblStylePr w:type="band1Horz">
      <w:tblPr/>
      <w:tcPr>
        <w:shd w:val="clear" w:color="auto" w:fill="FAF0CF" w:themeFill="accent3" w:themeFillTint="33"/>
      </w:tcPr>
    </w:tblStylePr>
  </w:style>
  <w:style w:type="table" w:styleId="Rastertabel4-Accent4">
    <w:name w:val="Grid Table 4 Accent 4"/>
    <w:basedOn w:val="Standaardtabel"/>
    <w:uiPriority w:val="49"/>
    <w:rsid w:val="00164686"/>
    <w:pPr>
      <w:spacing w:after="0" w:line="240" w:lineRule="auto"/>
    </w:pPr>
    <w:tblPr>
      <w:tblStyleRowBandSize w:val="1"/>
      <w:tblStyleColBandSize w:val="1"/>
      <w:tblBorders>
        <w:top w:val="single" w:sz="4" w:space="0" w:color="15FCFF" w:themeColor="accent4" w:themeTint="99"/>
        <w:left w:val="single" w:sz="4" w:space="0" w:color="15FCFF" w:themeColor="accent4" w:themeTint="99"/>
        <w:bottom w:val="single" w:sz="4" w:space="0" w:color="15FCFF" w:themeColor="accent4" w:themeTint="99"/>
        <w:right w:val="single" w:sz="4" w:space="0" w:color="15FCFF" w:themeColor="accent4" w:themeTint="99"/>
        <w:insideH w:val="single" w:sz="4" w:space="0" w:color="15FCFF" w:themeColor="accent4" w:themeTint="99"/>
        <w:insideV w:val="single" w:sz="4" w:space="0" w:color="15FCFF" w:themeColor="accent4" w:themeTint="99"/>
      </w:tblBorders>
    </w:tblPr>
    <w:tblStylePr w:type="firstRow">
      <w:rPr>
        <w:b/>
        <w:bCs/>
        <w:color w:val="FFFFFF" w:themeColor="background1"/>
      </w:rPr>
      <w:tblPr/>
      <w:tcPr>
        <w:tcBorders>
          <w:top w:val="single" w:sz="4" w:space="0" w:color="007879" w:themeColor="accent4"/>
          <w:left w:val="single" w:sz="4" w:space="0" w:color="007879" w:themeColor="accent4"/>
          <w:bottom w:val="single" w:sz="4" w:space="0" w:color="007879" w:themeColor="accent4"/>
          <w:right w:val="single" w:sz="4" w:space="0" w:color="007879" w:themeColor="accent4"/>
          <w:insideH w:val="nil"/>
          <w:insideV w:val="nil"/>
        </w:tcBorders>
        <w:shd w:val="clear" w:color="auto" w:fill="007879" w:themeFill="accent4"/>
      </w:tcPr>
    </w:tblStylePr>
    <w:tblStylePr w:type="lastRow">
      <w:rPr>
        <w:b/>
        <w:bCs/>
      </w:rPr>
      <w:tblPr/>
      <w:tcPr>
        <w:tcBorders>
          <w:top w:val="double" w:sz="4" w:space="0" w:color="007879" w:themeColor="accent4"/>
        </w:tcBorders>
      </w:tcPr>
    </w:tblStylePr>
    <w:tblStylePr w:type="firstCol">
      <w:rPr>
        <w:b/>
        <w:bCs/>
      </w:rPr>
    </w:tblStylePr>
    <w:tblStylePr w:type="lastCol">
      <w:rPr>
        <w:b/>
        <w:bCs/>
      </w:rPr>
    </w:tblStylePr>
    <w:tblStylePr w:type="band1Vert">
      <w:tblPr/>
      <w:tcPr>
        <w:shd w:val="clear" w:color="auto" w:fill="B1FEFF" w:themeFill="accent4" w:themeFillTint="33"/>
      </w:tcPr>
    </w:tblStylePr>
    <w:tblStylePr w:type="band1Horz">
      <w:tblPr/>
      <w:tcPr>
        <w:shd w:val="clear" w:color="auto" w:fill="B1FEFF" w:themeFill="accent4" w:themeFillTint="33"/>
      </w:tcPr>
    </w:tblStylePr>
  </w:style>
  <w:style w:type="table" w:styleId="Rastertabel4-Accent5">
    <w:name w:val="Grid Table 4 Accent 5"/>
    <w:basedOn w:val="Standaardtabel"/>
    <w:uiPriority w:val="49"/>
    <w:rsid w:val="00164686"/>
    <w:pPr>
      <w:spacing w:after="0" w:line="240" w:lineRule="auto"/>
    </w:pPr>
    <w:tblPr>
      <w:tblStyleRowBandSize w:val="1"/>
      <w:tblStyleColBandSize w:val="1"/>
      <w:tblBorders>
        <w:top w:val="single" w:sz="4" w:space="0" w:color="5FA4D5" w:themeColor="accent5" w:themeTint="99"/>
        <w:left w:val="single" w:sz="4" w:space="0" w:color="5FA4D5" w:themeColor="accent5" w:themeTint="99"/>
        <w:bottom w:val="single" w:sz="4" w:space="0" w:color="5FA4D5" w:themeColor="accent5" w:themeTint="99"/>
        <w:right w:val="single" w:sz="4" w:space="0" w:color="5FA4D5" w:themeColor="accent5" w:themeTint="99"/>
        <w:insideH w:val="single" w:sz="4" w:space="0" w:color="5FA4D5" w:themeColor="accent5" w:themeTint="99"/>
        <w:insideV w:val="single" w:sz="4" w:space="0" w:color="5FA4D5" w:themeColor="accent5" w:themeTint="99"/>
      </w:tblBorders>
    </w:tblPr>
    <w:tblStylePr w:type="firstRow">
      <w:rPr>
        <w:b/>
        <w:bCs/>
        <w:color w:val="FFFFFF" w:themeColor="background1"/>
      </w:rPr>
      <w:tblPr/>
      <w:tcPr>
        <w:tcBorders>
          <w:top w:val="single" w:sz="4" w:space="0" w:color="24608B" w:themeColor="accent5"/>
          <w:left w:val="single" w:sz="4" w:space="0" w:color="24608B" w:themeColor="accent5"/>
          <w:bottom w:val="single" w:sz="4" w:space="0" w:color="24608B" w:themeColor="accent5"/>
          <w:right w:val="single" w:sz="4" w:space="0" w:color="24608B" w:themeColor="accent5"/>
          <w:insideH w:val="nil"/>
          <w:insideV w:val="nil"/>
        </w:tcBorders>
        <w:shd w:val="clear" w:color="auto" w:fill="24608B" w:themeFill="accent5"/>
      </w:tcPr>
    </w:tblStylePr>
    <w:tblStylePr w:type="lastRow">
      <w:rPr>
        <w:b/>
        <w:bCs/>
      </w:rPr>
      <w:tblPr/>
      <w:tcPr>
        <w:tcBorders>
          <w:top w:val="double" w:sz="4" w:space="0" w:color="24608B" w:themeColor="accent5"/>
        </w:tcBorders>
      </w:tcPr>
    </w:tblStylePr>
    <w:tblStylePr w:type="firstCol">
      <w:rPr>
        <w:b/>
        <w:bCs/>
      </w:rPr>
    </w:tblStylePr>
    <w:tblStylePr w:type="lastCol">
      <w:rPr>
        <w:b/>
        <w:bCs/>
      </w:rPr>
    </w:tblStylePr>
    <w:tblStylePr w:type="band1Vert">
      <w:tblPr/>
      <w:tcPr>
        <w:shd w:val="clear" w:color="auto" w:fill="C9E0F1" w:themeFill="accent5" w:themeFillTint="33"/>
      </w:tcPr>
    </w:tblStylePr>
    <w:tblStylePr w:type="band1Horz">
      <w:tblPr/>
      <w:tcPr>
        <w:shd w:val="clear" w:color="auto" w:fill="C9E0F1" w:themeFill="accent5" w:themeFillTint="33"/>
      </w:tcPr>
    </w:tblStylePr>
  </w:style>
  <w:style w:type="table" w:styleId="Rastertabel4-Accent6">
    <w:name w:val="Grid Table 4 Accent 6"/>
    <w:basedOn w:val="Standaardtabel"/>
    <w:uiPriority w:val="49"/>
    <w:rsid w:val="00164686"/>
    <w:pPr>
      <w:spacing w:after="0" w:line="240" w:lineRule="auto"/>
    </w:p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color w:val="FFFFFF" w:themeColor="background1"/>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nil"/>
          <w:insideV w:val="nil"/>
        </w:tcBorders>
        <w:shd w:val="clear" w:color="auto" w:fill="BFBFBF" w:themeFill="accent6"/>
      </w:tcPr>
    </w:tblStylePr>
    <w:tblStylePr w:type="lastRow">
      <w:rPr>
        <w:b/>
        <w:bCs/>
      </w:rPr>
      <w:tblPr/>
      <w:tcPr>
        <w:tcBorders>
          <w:top w:val="double" w:sz="4" w:space="0" w:color="BFBFBF" w:themeColor="accent6"/>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Rastertabel5donker">
    <w:name w:val="Grid Table 5 Dark"/>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1E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007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007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007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007C" w:themeFill="accent1"/>
      </w:tcPr>
    </w:tblStylePr>
    <w:tblStylePr w:type="band1Vert">
      <w:tblPr/>
      <w:tcPr>
        <w:shd w:val="clear" w:color="auto" w:fill="FF83CF" w:themeFill="accent1" w:themeFillTint="66"/>
      </w:tcPr>
    </w:tblStylePr>
    <w:tblStylePr w:type="band1Horz">
      <w:tblPr/>
      <w:tcPr>
        <w:shd w:val="clear" w:color="auto" w:fill="FF83CF" w:themeFill="accent1" w:themeFillTint="66"/>
      </w:tcPr>
    </w:tblStylePr>
  </w:style>
  <w:style w:type="table" w:styleId="Rastertabel5donker-Accent2">
    <w:name w:val="Grid Table 5 Dark Accent 2"/>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EBE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AA08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AA08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AA08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AA08E" w:themeFill="accent2"/>
      </w:tcPr>
    </w:tblStylePr>
    <w:tblStylePr w:type="band1Vert">
      <w:tblPr/>
      <w:tcPr>
        <w:shd w:val="clear" w:color="auto" w:fill="DDD8D1" w:themeFill="accent2" w:themeFillTint="66"/>
      </w:tcPr>
    </w:tblStylePr>
    <w:tblStylePr w:type="band1Horz">
      <w:tblPr/>
      <w:tcPr>
        <w:shd w:val="clear" w:color="auto" w:fill="DDD8D1" w:themeFill="accent2" w:themeFillTint="66"/>
      </w:tcPr>
    </w:tblStylePr>
  </w:style>
  <w:style w:type="table" w:styleId="Rastertabel5donker-Accent3">
    <w:name w:val="Grid Table 5 Dark Accent 3"/>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0C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B11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B11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B11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B118" w:themeFill="accent3"/>
      </w:tcPr>
    </w:tblStylePr>
    <w:tblStylePr w:type="band1Vert">
      <w:tblPr/>
      <w:tcPr>
        <w:shd w:val="clear" w:color="auto" w:fill="F4E19F" w:themeFill="accent3" w:themeFillTint="66"/>
      </w:tcPr>
    </w:tblStylePr>
    <w:tblStylePr w:type="band1Horz">
      <w:tblPr/>
      <w:tcPr>
        <w:shd w:val="clear" w:color="auto" w:fill="F4E19F" w:themeFill="accent3" w:themeFillTint="66"/>
      </w:tcPr>
    </w:tblStylePr>
  </w:style>
  <w:style w:type="table" w:styleId="Rastertabel5donker-Accent4">
    <w:name w:val="Grid Table 5 Dark Accent 4"/>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E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87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87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87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879" w:themeFill="accent4"/>
      </w:tcPr>
    </w:tblStylePr>
    <w:tblStylePr w:type="band1Vert">
      <w:tblPr/>
      <w:tcPr>
        <w:shd w:val="clear" w:color="auto" w:fill="63FDFF" w:themeFill="accent4" w:themeFillTint="66"/>
      </w:tcPr>
    </w:tblStylePr>
    <w:tblStylePr w:type="band1Horz">
      <w:tblPr/>
      <w:tcPr>
        <w:shd w:val="clear" w:color="auto" w:fill="63FDFF" w:themeFill="accent4" w:themeFillTint="66"/>
      </w:tcPr>
    </w:tblStylePr>
  </w:style>
  <w:style w:type="table" w:styleId="Rastertabel5donker-Accent5">
    <w:name w:val="Grid Table 5 Dark Accent 5"/>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E0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4608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4608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4608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4608B" w:themeFill="accent5"/>
      </w:tcPr>
    </w:tblStylePr>
    <w:tblStylePr w:type="band1Vert">
      <w:tblPr/>
      <w:tcPr>
        <w:shd w:val="clear" w:color="auto" w:fill="94C2E3" w:themeFill="accent5" w:themeFillTint="66"/>
      </w:tcPr>
    </w:tblStylePr>
    <w:tblStylePr w:type="band1Horz">
      <w:tblPr/>
      <w:tcPr>
        <w:shd w:val="clear" w:color="auto" w:fill="94C2E3" w:themeFill="accent5" w:themeFillTint="66"/>
      </w:tcPr>
    </w:tblStylePr>
  </w:style>
  <w:style w:type="table" w:styleId="Rastertabel5donker-Accent6">
    <w:name w:val="Grid Table 5 Dark Accent 6"/>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FB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FB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FB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accent6"/>
      </w:tcPr>
    </w:tblStylePr>
    <w:tblStylePr w:type="band1Vert">
      <w:tblPr/>
      <w:tcPr>
        <w:shd w:val="clear" w:color="auto" w:fill="E5E5E5" w:themeFill="accent6" w:themeFillTint="66"/>
      </w:tcPr>
    </w:tblStylePr>
    <w:tblStylePr w:type="band1Horz">
      <w:tblPr/>
      <w:tcPr>
        <w:shd w:val="clear" w:color="auto" w:fill="E5E5E5" w:themeFill="accent6" w:themeFillTint="66"/>
      </w:tcPr>
    </w:tblStylePr>
  </w:style>
  <w:style w:type="table" w:styleId="Rastertabel6kleurrijk">
    <w:name w:val="Grid Table 6 Colorful"/>
    <w:basedOn w:val="Standaardtabel"/>
    <w:uiPriority w:val="51"/>
    <w:rsid w:val="001646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164686"/>
    <w:pPr>
      <w:spacing w:after="0" w:line="240" w:lineRule="auto"/>
    </w:pPr>
    <w:rPr>
      <w:color w:val="95005C" w:themeColor="accent1" w:themeShade="BF"/>
    </w:rPr>
    <w:tblPr>
      <w:tblStyleRowBandSize w:val="1"/>
      <w:tblStyleColBandSize w:val="1"/>
      <w:tblBorders>
        <w:top w:val="single" w:sz="4" w:space="0" w:color="FF45B8" w:themeColor="accent1" w:themeTint="99"/>
        <w:left w:val="single" w:sz="4" w:space="0" w:color="FF45B8" w:themeColor="accent1" w:themeTint="99"/>
        <w:bottom w:val="single" w:sz="4" w:space="0" w:color="FF45B8" w:themeColor="accent1" w:themeTint="99"/>
        <w:right w:val="single" w:sz="4" w:space="0" w:color="FF45B8" w:themeColor="accent1" w:themeTint="99"/>
        <w:insideH w:val="single" w:sz="4" w:space="0" w:color="FF45B8" w:themeColor="accent1" w:themeTint="99"/>
        <w:insideV w:val="single" w:sz="4" w:space="0" w:color="FF45B8" w:themeColor="accent1" w:themeTint="99"/>
      </w:tblBorders>
    </w:tblPr>
    <w:tblStylePr w:type="firstRow">
      <w:rPr>
        <w:b/>
        <w:bCs/>
      </w:rPr>
      <w:tblPr/>
      <w:tcPr>
        <w:tcBorders>
          <w:bottom w:val="single" w:sz="12" w:space="0" w:color="FF45B8" w:themeColor="accent1" w:themeTint="99"/>
        </w:tcBorders>
      </w:tcPr>
    </w:tblStylePr>
    <w:tblStylePr w:type="lastRow">
      <w:rPr>
        <w:b/>
        <w:bCs/>
      </w:rPr>
      <w:tblPr/>
      <w:tcPr>
        <w:tcBorders>
          <w:top w:val="double" w:sz="4" w:space="0" w:color="FF45B8" w:themeColor="accent1" w:themeTint="99"/>
        </w:tcBorders>
      </w:tcPr>
    </w:tblStylePr>
    <w:tblStylePr w:type="firstCol">
      <w:rPr>
        <w:b/>
        <w:bCs/>
      </w:rPr>
    </w:tblStylePr>
    <w:tblStylePr w:type="lastCol">
      <w:rPr>
        <w:b/>
        <w:bCs/>
      </w:rPr>
    </w:tblStylePr>
    <w:tblStylePr w:type="band1Vert">
      <w:tblPr/>
      <w:tcPr>
        <w:shd w:val="clear" w:color="auto" w:fill="FFC1E7" w:themeFill="accent1" w:themeFillTint="33"/>
      </w:tcPr>
    </w:tblStylePr>
    <w:tblStylePr w:type="band1Horz">
      <w:tblPr/>
      <w:tcPr>
        <w:shd w:val="clear" w:color="auto" w:fill="FFC1E7" w:themeFill="accent1" w:themeFillTint="33"/>
      </w:tcPr>
    </w:tblStylePr>
  </w:style>
  <w:style w:type="table" w:styleId="Rastertabel6kleurrijk-Accent2">
    <w:name w:val="Grid Table 6 Colorful Accent 2"/>
    <w:basedOn w:val="Standaardtabel"/>
    <w:uiPriority w:val="51"/>
    <w:rsid w:val="00164686"/>
    <w:pPr>
      <w:spacing w:after="0" w:line="240" w:lineRule="auto"/>
    </w:pPr>
    <w:rPr>
      <w:color w:val="857964" w:themeColor="accent2" w:themeShade="BF"/>
    </w:rPr>
    <w:tblPr>
      <w:tblStyleRowBandSize w:val="1"/>
      <w:tblStyleColBandSize w:val="1"/>
      <w:tblBorders>
        <w:top w:val="single" w:sz="4" w:space="0" w:color="CCC5BB" w:themeColor="accent2" w:themeTint="99"/>
        <w:left w:val="single" w:sz="4" w:space="0" w:color="CCC5BB" w:themeColor="accent2" w:themeTint="99"/>
        <w:bottom w:val="single" w:sz="4" w:space="0" w:color="CCC5BB" w:themeColor="accent2" w:themeTint="99"/>
        <w:right w:val="single" w:sz="4" w:space="0" w:color="CCC5BB" w:themeColor="accent2" w:themeTint="99"/>
        <w:insideH w:val="single" w:sz="4" w:space="0" w:color="CCC5BB" w:themeColor="accent2" w:themeTint="99"/>
        <w:insideV w:val="single" w:sz="4" w:space="0" w:color="CCC5BB" w:themeColor="accent2" w:themeTint="99"/>
      </w:tblBorders>
    </w:tblPr>
    <w:tblStylePr w:type="firstRow">
      <w:rPr>
        <w:b/>
        <w:bCs/>
      </w:rPr>
      <w:tblPr/>
      <w:tcPr>
        <w:tcBorders>
          <w:bottom w:val="single" w:sz="12" w:space="0" w:color="CCC5BB" w:themeColor="accent2" w:themeTint="99"/>
        </w:tcBorders>
      </w:tcPr>
    </w:tblStylePr>
    <w:tblStylePr w:type="lastRow">
      <w:rPr>
        <w:b/>
        <w:bCs/>
      </w:rPr>
      <w:tblPr/>
      <w:tcPr>
        <w:tcBorders>
          <w:top w:val="double" w:sz="4" w:space="0" w:color="CCC5BB" w:themeColor="accent2" w:themeTint="99"/>
        </w:tcBorders>
      </w:tcPr>
    </w:tblStylePr>
    <w:tblStylePr w:type="firstCol">
      <w:rPr>
        <w:b/>
        <w:bCs/>
      </w:rPr>
    </w:tblStylePr>
    <w:tblStylePr w:type="lastCol">
      <w:rPr>
        <w:b/>
        <w:bCs/>
      </w:rPr>
    </w:tblStylePr>
    <w:tblStylePr w:type="band1Vert">
      <w:tblPr/>
      <w:tcPr>
        <w:shd w:val="clear" w:color="auto" w:fill="EEEBE8" w:themeFill="accent2" w:themeFillTint="33"/>
      </w:tcPr>
    </w:tblStylePr>
    <w:tblStylePr w:type="band1Horz">
      <w:tblPr/>
      <w:tcPr>
        <w:shd w:val="clear" w:color="auto" w:fill="EEEBE8" w:themeFill="accent2" w:themeFillTint="33"/>
      </w:tcPr>
    </w:tblStylePr>
  </w:style>
  <w:style w:type="table" w:styleId="Rastertabel6kleurrijk-Accent3">
    <w:name w:val="Grid Table 6 Colorful Accent 3"/>
    <w:basedOn w:val="Standaardtabel"/>
    <w:uiPriority w:val="51"/>
    <w:rsid w:val="00164686"/>
    <w:pPr>
      <w:spacing w:after="0" w:line="240" w:lineRule="auto"/>
    </w:pPr>
    <w:rPr>
      <w:color w:val="A68412" w:themeColor="accent3" w:themeShade="BF"/>
    </w:rPr>
    <w:tblPr>
      <w:tblStyleRowBandSize w:val="1"/>
      <w:tblStyleColBandSize w:val="1"/>
      <w:tblBorders>
        <w:top w:val="single" w:sz="4" w:space="0" w:color="EFD270" w:themeColor="accent3" w:themeTint="99"/>
        <w:left w:val="single" w:sz="4" w:space="0" w:color="EFD270" w:themeColor="accent3" w:themeTint="99"/>
        <w:bottom w:val="single" w:sz="4" w:space="0" w:color="EFD270" w:themeColor="accent3" w:themeTint="99"/>
        <w:right w:val="single" w:sz="4" w:space="0" w:color="EFD270" w:themeColor="accent3" w:themeTint="99"/>
        <w:insideH w:val="single" w:sz="4" w:space="0" w:color="EFD270" w:themeColor="accent3" w:themeTint="99"/>
        <w:insideV w:val="single" w:sz="4" w:space="0" w:color="EFD270" w:themeColor="accent3" w:themeTint="99"/>
      </w:tblBorders>
    </w:tblPr>
    <w:tblStylePr w:type="firstRow">
      <w:rPr>
        <w:b/>
        <w:bCs/>
      </w:rPr>
      <w:tblPr/>
      <w:tcPr>
        <w:tcBorders>
          <w:bottom w:val="single" w:sz="12" w:space="0" w:color="EFD270" w:themeColor="accent3" w:themeTint="99"/>
        </w:tcBorders>
      </w:tcPr>
    </w:tblStylePr>
    <w:tblStylePr w:type="lastRow">
      <w:rPr>
        <w:b/>
        <w:bCs/>
      </w:rPr>
      <w:tblPr/>
      <w:tcPr>
        <w:tcBorders>
          <w:top w:val="double" w:sz="4" w:space="0" w:color="EFD270" w:themeColor="accent3" w:themeTint="99"/>
        </w:tcBorders>
      </w:tcPr>
    </w:tblStylePr>
    <w:tblStylePr w:type="firstCol">
      <w:rPr>
        <w:b/>
        <w:bCs/>
      </w:rPr>
    </w:tblStylePr>
    <w:tblStylePr w:type="lastCol">
      <w:rPr>
        <w:b/>
        <w:bCs/>
      </w:rPr>
    </w:tblStylePr>
    <w:tblStylePr w:type="band1Vert">
      <w:tblPr/>
      <w:tcPr>
        <w:shd w:val="clear" w:color="auto" w:fill="FAF0CF" w:themeFill="accent3" w:themeFillTint="33"/>
      </w:tcPr>
    </w:tblStylePr>
    <w:tblStylePr w:type="band1Horz">
      <w:tblPr/>
      <w:tcPr>
        <w:shd w:val="clear" w:color="auto" w:fill="FAF0CF" w:themeFill="accent3" w:themeFillTint="33"/>
      </w:tcPr>
    </w:tblStylePr>
  </w:style>
  <w:style w:type="table" w:styleId="Rastertabel6kleurrijk-Accent4">
    <w:name w:val="Grid Table 6 Colorful Accent 4"/>
    <w:basedOn w:val="Standaardtabel"/>
    <w:uiPriority w:val="51"/>
    <w:rsid w:val="00164686"/>
    <w:pPr>
      <w:spacing w:after="0" w:line="240" w:lineRule="auto"/>
    </w:pPr>
    <w:rPr>
      <w:color w:val="00595A" w:themeColor="accent4" w:themeShade="BF"/>
    </w:rPr>
    <w:tblPr>
      <w:tblStyleRowBandSize w:val="1"/>
      <w:tblStyleColBandSize w:val="1"/>
      <w:tblBorders>
        <w:top w:val="single" w:sz="4" w:space="0" w:color="15FCFF" w:themeColor="accent4" w:themeTint="99"/>
        <w:left w:val="single" w:sz="4" w:space="0" w:color="15FCFF" w:themeColor="accent4" w:themeTint="99"/>
        <w:bottom w:val="single" w:sz="4" w:space="0" w:color="15FCFF" w:themeColor="accent4" w:themeTint="99"/>
        <w:right w:val="single" w:sz="4" w:space="0" w:color="15FCFF" w:themeColor="accent4" w:themeTint="99"/>
        <w:insideH w:val="single" w:sz="4" w:space="0" w:color="15FCFF" w:themeColor="accent4" w:themeTint="99"/>
        <w:insideV w:val="single" w:sz="4" w:space="0" w:color="15FCFF" w:themeColor="accent4" w:themeTint="99"/>
      </w:tblBorders>
    </w:tblPr>
    <w:tblStylePr w:type="firstRow">
      <w:rPr>
        <w:b/>
        <w:bCs/>
      </w:rPr>
      <w:tblPr/>
      <w:tcPr>
        <w:tcBorders>
          <w:bottom w:val="single" w:sz="12" w:space="0" w:color="15FCFF" w:themeColor="accent4" w:themeTint="99"/>
        </w:tcBorders>
      </w:tcPr>
    </w:tblStylePr>
    <w:tblStylePr w:type="lastRow">
      <w:rPr>
        <w:b/>
        <w:bCs/>
      </w:rPr>
      <w:tblPr/>
      <w:tcPr>
        <w:tcBorders>
          <w:top w:val="double" w:sz="4" w:space="0" w:color="15FCFF" w:themeColor="accent4" w:themeTint="99"/>
        </w:tcBorders>
      </w:tcPr>
    </w:tblStylePr>
    <w:tblStylePr w:type="firstCol">
      <w:rPr>
        <w:b/>
        <w:bCs/>
      </w:rPr>
    </w:tblStylePr>
    <w:tblStylePr w:type="lastCol">
      <w:rPr>
        <w:b/>
        <w:bCs/>
      </w:rPr>
    </w:tblStylePr>
    <w:tblStylePr w:type="band1Vert">
      <w:tblPr/>
      <w:tcPr>
        <w:shd w:val="clear" w:color="auto" w:fill="B1FEFF" w:themeFill="accent4" w:themeFillTint="33"/>
      </w:tcPr>
    </w:tblStylePr>
    <w:tblStylePr w:type="band1Horz">
      <w:tblPr/>
      <w:tcPr>
        <w:shd w:val="clear" w:color="auto" w:fill="B1FEFF" w:themeFill="accent4" w:themeFillTint="33"/>
      </w:tcPr>
    </w:tblStylePr>
  </w:style>
  <w:style w:type="table" w:styleId="Rastertabel6kleurrijk-Accent5">
    <w:name w:val="Grid Table 6 Colorful Accent 5"/>
    <w:basedOn w:val="Standaardtabel"/>
    <w:uiPriority w:val="51"/>
    <w:rsid w:val="00164686"/>
    <w:pPr>
      <w:spacing w:after="0" w:line="240" w:lineRule="auto"/>
    </w:pPr>
    <w:rPr>
      <w:color w:val="1B4768" w:themeColor="accent5" w:themeShade="BF"/>
    </w:rPr>
    <w:tblPr>
      <w:tblStyleRowBandSize w:val="1"/>
      <w:tblStyleColBandSize w:val="1"/>
      <w:tblBorders>
        <w:top w:val="single" w:sz="4" w:space="0" w:color="5FA4D5" w:themeColor="accent5" w:themeTint="99"/>
        <w:left w:val="single" w:sz="4" w:space="0" w:color="5FA4D5" w:themeColor="accent5" w:themeTint="99"/>
        <w:bottom w:val="single" w:sz="4" w:space="0" w:color="5FA4D5" w:themeColor="accent5" w:themeTint="99"/>
        <w:right w:val="single" w:sz="4" w:space="0" w:color="5FA4D5" w:themeColor="accent5" w:themeTint="99"/>
        <w:insideH w:val="single" w:sz="4" w:space="0" w:color="5FA4D5" w:themeColor="accent5" w:themeTint="99"/>
        <w:insideV w:val="single" w:sz="4" w:space="0" w:color="5FA4D5" w:themeColor="accent5" w:themeTint="99"/>
      </w:tblBorders>
    </w:tblPr>
    <w:tblStylePr w:type="firstRow">
      <w:rPr>
        <w:b/>
        <w:bCs/>
      </w:rPr>
      <w:tblPr/>
      <w:tcPr>
        <w:tcBorders>
          <w:bottom w:val="single" w:sz="12" w:space="0" w:color="5FA4D5" w:themeColor="accent5" w:themeTint="99"/>
        </w:tcBorders>
      </w:tcPr>
    </w:tblStylePr>
    <w:tblStylePr w:type="lastRow">
      <w:rPr>
        <w:b/>
        <w:bCs/>
      </w:rPr>
      <w:tblPr/>
      <w:tcPr>
        <w:tcBorders>
          <w:top w:val="double" w:sz="4" w:space="0" w:color="5FA4D5" w:themeColor="accent5" w:themeTint="99"/>
        </w:tcBorders>
      </w:tcPr>
    </w:tblStylePr>
    <w:tblStylePr w:type="firstCol">
      <w:rPr>
        <w:b/>
        <w:bCs/>
      </w:rPr>
    </w:tblStylePr>
    <w:tblStylePr w:type="lastCol">
      <w:rPr>
        <w:b/>
        <w:bCs/>
      </w:rPr>
    </w:tblStylePr>
    <w:tblStylePr w:type="band1Vert">
      <w:tblPr/>
      <w:tcPr>
        <w:shd w:val="clear" w:color="auto" w:fill="C9E0F1" w:themeFill="accent5" w:themeFillTint="33"/>
      </w:tcPr>
    </w:tblStylePr>
    <w:tblStylePr w:type="band1Horz">
      <w:tblPr/>
      <w:tcPr>
        <w:shd w:val="clear" w:color="auto" w:fill="C9E0F1" w:themeFill="accent5" w:themeFillTint="33"/>
      </w:tcPr>
    </w:tblStylePr>
  </w:style>
  <w:style w:type="table" w:styleId="Rastertabel6kleurrijk-Accent6">
    <w:name w:val="Grid Table 6 Colorful Accent 6"/>
    <w:basedOn w:val="Standaardtabel"/>
    <w:uiPriority w:val="51"/>
    <w:rsid w:val="00164686"/>
    <w:pPr>
      <w:spacing w:after="0" w:line="240" w:lineRule="auto"/>
    </w:pPr>
    <w:rPr>
      <w:color w:val="8F8F8F" w:themeColor="accent6" w:themeShade="BF"/>
    </w:r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rPr>
      <w:tblPr/>
      <w:tcPr>
        <w:tcBorders>
          <w:bottom w:val="single" w:sz="12" w:space="0" w:color="D8D8D8" w:themeColor="accent6" w:themeTint="99"/>
        </w:tcBorders>
      </w:tcPr>
    </w:tblStylePr>
    <w:tblStylePr w:type="lastRow">
      <w:rPr>
        <w:b/>
        <w:bCs/>
      </w:rPr>
      <w:tblPr/>
      <w:tcPr>
        <w:tcBorders>
          <w:top w:val="double" w:sz="4" w:space="0" w:color="D8D8D8"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Rastertabel7kleurrijk">
    <w:name w:val="Grid Table 7 Colorful"/>
    <w:basedOn w:val="Standaardtabel"/>
    <w:uiPriority w:val="52"/>
    <w:rsid w:val="001646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164686"/>
    <w:pPr>
      <w:spacing w:after="0" w:line="240" w:lineRule="auto"/>
    </w:pPr>
    <w:rPr>
      <w:color w:val="95005C" w:themeColor="accent1" w:themeShade="BF"/>
    </w:rPr>
    <w:tblPr>
      <w:tblStyleRowBandSize w:val="1"/>
      <w:tblStyleColBandSize w:val="1"/>
      <w:tblBorders>
        <w:top w:val="single" w:sz="4" w:space="0" w:color="FF45B8" w:themeColor="accent1" w:themeTint="99"/>
        <w:left w:val="single" w:sz="4" w:space="0" w:color="FF45B8" w:themeColor="accent1" w:themeTint="99"/>
        <w:bottom w:val="single" w:sz="4" w:space="0" w:color="FF45B8" w:themeColor="accent1" w:themeTint="99"/>
        <w:right w:val="single" w:sz="4" w:space="0" w:color="FF45B8" w:themeColor="accent1" w:themeTint="99"/>
        <w:insideH w:val="single" w:sz="4" w:space="0" w:color="FF45B8" w:themeColor="accent1" w:themeTint="99"/>
        <w:insideV w:val="single" w:sz="4" w:space="0" w:color="FF45B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1E7" w:themeFill="accent1" w:themeFillTint="33"/>
      </w:tcPr>
    </w:tblStylePr>
    <w:tblStylePr w:type="band1Horz">
      <w:tblPr/>
      <w:tcPr>
        <w:shd w:val="clear" w:color="auto" w:fill="FFC1E7" w:themeFill="accent1" w:themeFillTint="33"/>
      </w:tcPr>
    </w:tblStylePr>
    <w:tblStylePr w:type="neCell">
      <w:tblPr/>
      <w:tcPr>
        <w:tcBorders>
          <w:bottom w:val="single" w:sz="4" w:space="0" w:color="FF45B8" w:themeColor="accent1" w:themeTint="99"/>
        </w:tcBorders>
      </w:tcPr>
    </w:tblStylePr>
    <w:tblStylePr w:type="nwCell">
      <w:tblPr/>
      <w:tcPr>
        <w:tcBorders>
          <w:bottom w:val="single" w:sz="4" w:space="0" w:color="FF45B8" w:themeColor="accent1" w:themeTint="99"/>
        </w:tcBorders>
      </w:tcPr>
    </w:tblStylePr>
    <w:tblStylePr w:type="seCell">
      <w:tblPr/>
      <w:tcPr>
        <w:tcBorders>
          <w:top w:val="single" w:sz="4" w:space="0" w:color="FF45B8" w:themeColor="accent1" w:themeTint="99"/>
        </w:tcBorders>
      </w:tcPr>
    </w:tblStylePr>
    <w:tblStylePr w:type="swCell">
      <w:tblPr/>
      <w:tcPr>
        <w:tcBorders>
          <w:top w:val="single" w:sz="4" w:space="0" w:color="FF45B8" w:themeColor="accent1" w:themeTint="99"/>
        </w:tcBorders>
      </w:tcPr>
    </w:tblStylePr>
  </w:style>
  <w:style w:type="table" w:styleId="Rastertabel7kleurrijk-Accent2">
    <w:name w:val="Grid Table 7 Colorful Accent 2"/>
    <w:basedOn w:val="Standaardtabel"/>
    <w:uiPriority w:val="52"/>
    <w:rsid w:val="00164686"/>
    <w:pPr>
      <w:spacing w:after="0" w:line="240" w:lineRule="auto"/>
    </w:pPr>
    <w:rPr>
      <w:color w:val="857964" w:themeColor="accent2" w:themeShade="BF"/>
    </w:rPr>
    <w:tblPr>
      <w:tblStyleRowBandSize w:val="1"/>
      <w:tblStyleColBandSize w:val="1"/>
      <w:tblBorders>
        <w:top w:val="single" w:sz="4" w:space="0" w:color="CCC5BB" w:themeColor="accent2" w:themeTint="99"/>
        <w:left w:val="single" w:sz="4" w:space="0" w:color="CCC5BB" w:themeColor="accent2" w:themeTint="99"/>
        <w:bottom w:val="single" w:sz="4" w:space="0" w:color="CCC5BB" w:themeColor="accent2" w:themeTint="99"/>
        <w:right w:val="single" w:sz="4" w:space="0" w:color="CCC5BB" w:themeColor="accent2" w:themeTint="99"/>
        <w:insideH w:val="single" w:sz="4" w:space="0" w:color="CCC5BB" w:themeColor="accent2" w:themeTint="99"/>
        <w:insideV w:val="single" w:sz="4" w:space="0" w:color="CCC5B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BE8" w:themeFill="accent2" w:themeFillTint="33"/>
      </w:tcPr>
    </w:tblStylePr>
    <w:tblStylePr w:type="band1Horz">
      <w:tblPr/>
      <w:tcPr>
        <w:shd w:val="clear" w:color="auto" w:fill="EEEBE8" w:themeFill="accent2" w:themeFillTint="33"/>
      </w:tcPr>
    </w:tblStylePr>
    <w:tblStylePr w:type="neCell">
      <w:tblPr/>
      <w:tcPr>
        <w:tcBorders>
          <w:bottom w:val="single" w:sz="4" w:space="0" w:color="CCC5BB" w:themeColor="accent2" w:themeTint="99"/>
        </w:tcBorders>
      </w:tcPr>
    </w:tblStylePr>
    <w:tblStylePr w:type="nwCell">
      <w:tblPr/>
      <w:tcPr>
        <w:tcBorders>
          <w:bottom w:val="single" w:sz="4" w:space="0" w:color="CCC5BB" w:themeColor="accent2" w:themeTint="99"/>
        </w:tcBorders>
      </w:tcPr>
    </w:tblStylePr>
    <w:tblStylePr w:type="seCell">
      <w:tblPr/>
      <w:tcPr>
        <w:tcBorders>
          <w:top w:val="single" w:sz="4" w:space="0" w:color="CCC5BB" w:themeColor="accent2" w:themeTint="99"/>
        </w:tcBorders>
      </w:tcPr>
    </w:tblStylePr>
    <w:tblStylePr w:type="swCell">
      <w:tblPr/>
      <w:tcPr>
        <w:tcBorders>
          <w:top w:val="single" w:sz="4" w:space="0" w:color="CCC5BB" w:themeColor="accent2" w:themeTint="99"/>
        </w:tcBorders>
      </w:tcPr>
    </w:tblStylePr>
  </w:style>
  <w:style w:type="table" w:styleId="Rastertabel7kleurrijk-Accent3">
    <w:name w:val="Grid Table 7 Colorful Accent 3"/>
    <w:basedOn w:val="Standaardtabel"/>
    <w:uiPriority w:val="52"/>
    <w:rsid w:val="00164686"/>
    <w:pPr>
      <w:spacing w:after="0" w:line="240" w:lineRule="auto"/>
    </w:pPr>
    <w:rPr>
      <w:color w:val="A68412" w:themeColor="accent3" w:themeShade="BF"/>
    </w:rPr>
    <w:tblPr>
      <w:tblStyleRowBandSize w:val="1"/>
      <w:tblStyleColBandSize w:val="1"/>
      <w:tblBorders>
        <w:top w:val="single" w:sz="4" w:space="0" w:color="EFD270" w:themeColor="accent3" w:themeTint="99"/>
        <w:left w:val="single" w:sz="4" w:space="0" w:color="EFD270" w:themeColor="accent3" w:themeTint="99"/>
        <w:bottom w:val="single" w:sz="4" w:space="0" w:color="EFD270" w:themeColor="accent3" w:themeTint="99"/>
        <w:right w:val="single" w:sz="4" w:space="0" w:color="EFD270" w:themeColor="accent3" w:themeTint="99"/>
        <w:insideH w:val="single" w:sz="4" w:space="0" w:color="EFD270" w:themeColor="accent3" w:themeTint="99"/>
        <w:insideV w:val="single" w:sz="4" w:space="0" w:color="EFD27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0CF" w:themeFill="accent3" w:themeFillTint="33"/>
      </w:tcPr>
    </w:tblStylePr>
    <w:tblStylePr w:type="band1Horz">
      <w:tblPr/>
      <w:tcPr>
        <w:shd w:val="clear" w:color="auto" w:fill="FAF0CF" w:themeFill="accent3" w:themeFillTint="33"/>
      </w:tcPr>
    </w:tblStylePr>
    <w:tblStylePr w:type="neCell">
      <w:tblPr/>
      <w:tcPr>
        <w:tcBorders>
          <w:bottom w:val="single" w:sz="4" w:space="0" w:color="EFD270" w:themeColor="accent3" w:themeTint="99"/>
        </w:tcBorders>
      </w:tcPr>
    </w:tblStylePr>
    <w:tblStylePr w:type="nwCell">
      <w:tblPr/>
      <w:tcPr>
        <w:tcBorders>
          <w:bottom w:val="single" w:sz="4" w:space="0" w:color="EFD270" w:themeColor="accent3" w:themeTint="99"/>
        </w:tcBorders>
      </w:tcPr>
    </w:tblStylePr>
    <w:tblStylePr w:type="seCell">
      <w:tblPr/>
      <w:tcPr>
        <w:tcBorders>
          <w:top w:val="single" w:sz="4" w:space="0" w:color="EFD270" w:themeColor="accent3" w:themeTint="99"/>
        </w:tcBorders>
      </w:tcPr>
    </w:tblStylePr>
    <w:tblStylePr w:type="swCell">
      <w:tblPr/>
      <w:tcPr>
        <w:tcBorders>
          <w:top w:val="single" w:sz="4" w:space="0" w:color="EFD270" w:themeColor="accent3" w:themeTint="99"/>
        </w:tcBorders>
      </w:tcPr>
    </w:tblStylePr>
  </w:style>
  <w:style w:type="table" w:styleId="Rastertabel7kleurrijk-Accent4">
    <w:name w:val="Grid Table 7 Colorful Accent 4"/>
    <w:basedOn w:val="Standaardtabel"/>
    <w:uiPriority w:val="52"/>
    <w:rsid w:val="00164686"/>
    <w:pPr>
      <w:spacing w:after="0" w:line="240" w:lineRule="auto"/>
    </w:pPr>
    <w:rPr>
      <w:color w:val="00595A" w:themeColor="accent4" w:themeShade="BF"/>
    </w:rPr>
    <w:tblPr>
      <w:tblStyleRowBandSize w:val="1"/>
      <w:tblStyleColBandSize w:val="1"/>
      <w:tblBorders>
        <w:top w:val="single" w:sz="4" w:space="0" w:color="15FCFF" w:themeColor="accent4" w:themeTint="99"/>
        <w:left w:val="single" w:sz="4" w:space="0" w:color="15FCFF" w:themeColor="accent4" w:themeTint="99"/>
        <w:bottom w:val="single" w:sz="4" w:space="0" w:color="15FCFF" w:themeColor="accent4" w:themeTint="99"/>
        <w:right w:val="single" w:sz="4" w:space="0" w:color="15FCFF" w:themeColor="accent4" w:themeTint="99"/>
        <w:insideH w:val="single" w:sz="4" w:space="0" w:color="15FCFF" w:themeColor="accent4" w:themeTint="99"/>
        <w:insideV w:val="single" w:sz="4" w:space="0" w:color="15FC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EFF" w:themeFill="accent4" w:themeFillTint="33"/>
      </w:tcPr>
    </w:tblStylePr>
    <w:tblStylePr w:type="band1Horz">
      <w:tblPr/>
      <w:tcPr>
        <w:shd w:val="clear" w:color="auto" w:fill="B1FEFF" w:themeFill="accent4" w:themeFillTint="33"/>
      </w:tcPr>
    </w:tblStylePr>
    <w:tblStylePr w:type="neCell">
      <w:tblPr/>
      <w:tcPr>
        <w:tcBorders>
          <w:bottom w:val="single" w:sz="4" w:space="0" w:color="15FCFF" w:themeColor="accent4" w:themeTint="99"/>
        </w:tcBorders>
      </w:tcPr>
    </w:tblStylePr>
    <w:tblStylePr w:type="nwCell">
      <w:tblPr/>
      <w:tcPr>
        <w:tcBorders>
          <w:bottom w:val="single" w:sz="4" w:space="0" w:color="15FCFF" w:themeColor="accent4" w:themeTint="99"/>
        </w:tcBorders>
      </w:tcPr>
    </w:tblStylePr>
    <w:tblStylePr w:type="seCell">
      <w:tblPr/>
      <w:tcPr>
        <w:tcBorders>
          <w:top w:val="single" w:sz="4" w:space="0" w:color="15FCFF" w:themeColor="accent4" w:themeTint="99"/>
        </w:tcBorders>
      </w:tcPr>
    </w:tblStylePr>
    <w:tblStylePr w:type="swCell">
      <w:tblPr/>
      <w:tcPr>
        <w:tcBorders>
          <w:top w:val="single" w:sz="4" w:space="0" w:color="15FCFF" w:themeColor="accent4" w:themeTint="99"/>
        </w:tcBorders>
      </w:tcPr>
    </w:tblStylePr>
  </w:style>
  <w:style w:type="table" w:styleId="Rastertabel7kleurrijk-Accent5">
    <w:name w:val="Grid Table 7 Colorful Accent 5"/>
    <w:basedOn w:val="Standaardtabel"/>
    <w:uiPriority w:val="52"/>
    <w:rsid w:val="00164686"/>
    <w:pPr>
      <w:spacing w:after="0" w:line="240" w:lineRule="auto"/>
    </w:pPr>
    <w:rPr>
      <w:color w:val="1B4768" w:themeColor="accent5" w:themeShade="BF"/>
    </w:rPr>
    <w:tblPr>
      <w:tblStyleRowBandSize w:val="1"/>
      <w:tblStyleColBandSize w:val="1"/>
      <w:tblBorders>
        <w:top w:val="single" w:sz="4" w:space="0" w:color="5FA4D5" w:themeColor="accent5" w:themeTint="99"/>
        <w:left w:val="single" w:sz="4" w:space="0" w:color="5FA4D5" w:themeColor="accent5" w:themeTint="99"/>
        <w:bottom w:val="single" w:sz="4" w:space="0" w:color="5FA4D5" w:themeColor="accent5" w:themeTint="99"/>
        <w:right w:val="single" w:sz="4" w:space="0" w:color="5FA4D5" w:themeColor="accent5" w:themeTint="99"/>
        <w:insideH w:val="single" w:sz="4" w:space="0" w:color="5FA4D5" w:themeColor="accent5" w:themeTint="99"/>
        <w:insideV w:val="single" w:sz="4" w:space="0" w:color="5FA4D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E0F1" w:themeFill="accent5" w:themeFillTint="33"/>
      </w:tcPr>
    </w:tblStylePr>
    <w:tblStylePr w:type="band1Horz">
      <w:tblPr/>
      <w:tcPr>
        <w:shd w:val="clear" w:color="auto" w:fill="C9E0F1" w:themeFill="accent5" w:themeFillTint="33"/>
      </w:tcPr>
    </w:tblStylePr>
    <w:tblStylePr w:type="neCell">
      <w:tblPr/>
      <w:tcPr>
        <w:tcBorders>
          <w:bottom w:val="single" w:sz="4" w:space="0" w:color="5FA4D5" w:themeColor="accent5" w:themeTint="99"/>
        </w:tcBorders>
      </w:tcPr>
    </w:tblStylePr>
    <w:tblStylePr w:type="nwCell">
      <w:tblPr/>
      <w:tcPr>
        <w:tcBorders>
          <w:bottom w:val="single" w:sz="4" w:space="0" w:color="5FA4D5" w:themeColor="accent5" w:themeTint="99"/>
        </w:tcBorders>
      </w:tcPr>
    </w:tblStylePr>
    <w:tblStylePr w:type="seCell">
      <w:tblPr/>
      <w:tcPr>
        <w:tcBorders>
          <w:top w:val="single" w:sz="4" w:space="0" w:color="5FA4D5" w:themeColor="accent5" w:themeTint="99"/>
        </w:tcBorders>
      </w:tcPr>
    </w:tblStylePr>
    <w:tblStylePr w:type="swCell">
      <w:tblPr/>
      <w:tcPr>
        <w:tcBorders>
          <w:top w:val="single" w:sz="4" w:space="0" w:color="5FA4D5" w:themeColor="accent5" w:themeTint="99"/>
        </w:tcBorders>
      </w:tcPr>
    </w:tblStylePr>
  </w:style>
  <w:style w:type="table" w:styleId="Rastertabel7kleurrijk-Accent6">
    <w:name w:val="Grid Table 7 Colorful Accent 6"/>
    <w:basedOn w:val="Standaardtabel"/>
    <w:uiPriority w:val="52"/>
    <w:rsid w:val="00164686"/>
    <w:pPr>
      <w:spacing w:after="0" w:line="240" w:lineRule="auto"/>
    </w:pPr>
    <w:rPr>
      <w:color w:val="8F8F8F" w:themeColor="accent6" w:themeShade="BF"/>
    </w:r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insideV w:val="single" w:sz="4" w:space="0" w:color="D8D8D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bottom w:val="single" w:sz="4" w:space="0" w:color="D8D8D8" w:themeColor="accent6" w:themeTint="99"/>
        </w:tcBorders>
      </w:tcPr>
    </w:tblStylePr>
    <w:tblStylePr w:type="nwCell">
      <w:tblPr/>
      <w:tcPr>
        <w:tcBorders>
          <w:bottom w:val="single" w:sz="4" w:space="0" w:color="D8D8D8" w:themeColor="accent6" w:themeTint="99"/>
        </w:tcBorders>
      </w:tcPr>
    </w:tblStylePr>
    <w:tblStylePr w:type="seCell">
      <w:tblPr/>
      <w:tcPr>
        <w:tcBorders>
          <w:top w:val="single" w:sz="4" w:space="0" w:color="D8D8D8" w:themeColor="accent6" w:themeTint="99"/>
        </w:tcBorders>
      </w:tcPr>
    </w:tblStylePr>
    <w:tblStylePr w:type="swCell">
      <w:tblPr/>
      <w:tcPr>
        <w:tcBorders>
          <w:top w:val="single" w:sz="4" w:space="0" w:color="D8D8D8" w:themeColor="accent6" w:themeTint="99"/>
        </w:tcBorders>
      </w:tcPr>
    </w:tblStylePr>
  </w:style>
  <w:style w:type="character" w:customStyle="1" w:styleId="Hashtag1">
    <w:name w:val="Hashtag1"/>
    <w:basedOn w:val="Standaardalinea-lettertype"/>
    <w:uiPriority w:val="99"/>
    <w:semiHidden/>
    <w:unhideWhenUsed/>
    <w:rsid w:val="00164686"/>
    <w:rPr>
      <w:color w:val="2B579A"/>
      <w:shd w:val="clear" w:color="auto" w:fill="E1DFDD"/>
    </w:rPr>
  </w:style>
  <w:style w:type="paragraph" w:styleId="Koptekst">
    <w:name w:val="header"/>
    <w:basedOn w:val="Standaard"/>
    <w:link w:val="KoptekstChar"/>
    <w:uiPriority w:val="99"/>
    <w:unhideWhenUsed/>
    <w:rsid w:val="0016468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64686"/>
    <w:rPr>
      <w:rFonts w:ascii="Arial" w:hAnsi="Arial" w:cs="Arial"/>
      <w:sz w:val="20"/>
    </w:rPr>
  </w:style>
  <w:style w:type="character" w:styleId="HTML-acroniem">
    <w:name w:val="HTML Acronym"/>
    <w:basedOn w:val="Standaardalinea-lettertype"/>
    <w:uiPriority w:val="99"/>
    <w:semiHidden/>
    <w:unhideWhenUsed/>
    <w:rsid w:val="00164686"/>
  </w:style>
  <w:style w:type="paragraph" w:styleId="HTML-adres">
    <w:name w:val="HTML Address"/>
    <w:basedOn w:val="Standaard"/>
    <w:link w:val="HTML-adresChar"/>
    <w:uiPriority w:val="99"/>
    <w:semiHidden/>
    <w:unhideWhenUsed/>
    <w:rsid w:val="00164686"/>
    <w:pPr>
      <w:spacing w:line="240" w:lineRule="auto"/>
    </w:pPr>
    <w:rPr>
      <w:i/>
      <w:iCs/>
    </w:rPr>
  </w:style>
  <w:style w:type="character" w:customStyle="1" w:styleId="HTML-adresChar">
    <w:name w:val="HTML-adres Char"/>
    <w:basedOn w:val="Standaardalinea-lettertype"/>
    <w:link w:val="HTML-adres"/>
    <w:uiPriority w:val="99"/>
    <w:semiHidden/>
    <w:rsid w:val="00164686"/>
    <w:rPr>
      <w:rFonts w:ascii="Arial" w:hAnsi="Arial" w:cs="Arial"/>
      <w:i/>
      <w:iCs/>
      <w:sz w:val="20"/>
    </w:rPr>
  </w:style>
  <w:style w:type="character" w:styleId="HTML-citaat">
    <w:name w:val="HTML Cite"/>
    <w:basedOn w:val="Standaardalinea-lettertype"/>
    <w:uiPriority w:val="99"/>
    <w:semiHidden/>
    <w:unhideWhenUsed/>
    <w:rsid w:val="00164686"/>
    <w:rPr>
      <w:i/>
      <w:iCs/>
    </w:rPr>
  </w:style>
  <w:style w:type="character" w:styleId="HTMLCode">
    <w:name w:val="HTML Code"/>
    <w:basedOn w:val="Standaardalinea-lettertype"/>
    <w:uiPriority w:val="99"/>
    <w:semiHidden/>
    <w:unhideWhenUsed/>
    <w:rsid w:val="00164686"/>
    <w:rPr>
      <w:rFonts w:ascii="Consolas" w:hAnsi="Consolas"/>
      <w:sz w:val="20"/>
      <w:szCs w:val="20"/>
    </w:rPr>
  </w:style>
  <w:style w:type="character" w:styleId="HTMLDefinition">
    <w:name w:val="HTML Definition"/>
    <w:basedOn w:val="Standaardalinea-lettertype"/>
    <w:uiPriority w:val="99"/>
    <w:semiHidden/>
    <w:unhideWhenUsed/>
    <w:rsid w:val="00164686"/>
    <w:rPr>
      <w:i/>
      <w:iCs/>
    </w:rPr>
  </w:style>
  <w:style w:type="character" w:styleId="HTML-toetsenbord">
    <w:name w:val="HTML Keyboard"/>
    <w:basedOn w:val="Standaardalinea-lettertype"/>
    <w:uiPriority w:val="99"/>
    <w:semiHidden/>
    <w:unhideWhenUsed/>
    <w:rsid w:val="00164686"/>
    <w:rPr>
      <w:rFonts w:ascii="Consolas" w:hAnsi="Consolas"/>
      <w:sz w:val="20"/>
      <w:szCs w:val="20"/>
    </w:rPr>
  </w:style>
  <w:style w:type="paragraph" w:styleId="HTML-voorafopgemaakt">
    <w:name w:val="HTML Preformatted"/>
    <w:basedOn w:val="Standaard"/>
    <w:link w:val="HTML-voorafopgemaaktChar"/>
    <w:uiPriority w:val="99"/>
    <w:semiHidden/>
    <w:unhideWhenUsed/>
    <w:rsid w:val="00164686"/>
    <w:pPr>
      <w:spacing w:line="240" w:lineRule="auto"/>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164686"/>
    <w:rPr>
      <w:rFonts w:ascii="Consolas" w:hAnsi="Consolas" w:cs="Arial"/>
      <w:sz w:val="20"/>
      <w:szCs w:val="20"/>
    </w:rPr>
  </w:style>
  <w:style w:type="character" w:styleId="HTML-voorbeeld">
    <w:name w:val="HTML Sample"/>
    <w:basedOn w:val="Standaardalinea-lettertype"/>
    <w:uiPriority w:val="99"/>
    <w:semiHidden/>
    <w:unhideWhenUsed/>
    <w:rsid w:val="00164686"/>
    <w:rPr>
      <w:rFonts w:ascii="Consolas" w:hAnsi="Consolas"/>
      <w:sz w:val="24"/>
      <w:szCs w:val="24"/>
    </w:rPr>
  </w:style>
  <w:style w:type="character" w:styleId="HTML-schrijfmachine">
    <w:name w:val="HTML Typewriter"/>
    <w:basedOn w:val="Standaardalinea-lettertype"/>
    <w:uiPriority w:val="99"/>
    <w:semiHidden/>
    <w:unhideWhenUsed/>
    <w:rsid w:val="00164686"/>
    <w:rPr>
      <w:rFonts w:ascii="Consolas" w:hAnsi="Consolas"/>
      <w:sz w:val="20"/>
      <w:szCs w:val="20"/>
    </w:rPr>
  </w:style>
  <w:style w:type="character" w:styleId="HTMLVariable">
    <w:name w:val="HTML Variable"/>
    <w:basedOn w:val="Standaardalinea-lettertype"/>
    <w:uiPriority w:val="99"/>
    <w:semiHidden/>
    <w:unhideWhenUsed/>
    <w:rsid w:val="00164686"/>
    <w:rPr>
      <w:i/>
      <w:iCs/>
    </w:rPr>
  </w:style>
  <w:style w:type="character" w:styleId="Hyperlink">
    <w:name w:val="Hyperlink"/>
    <w:basedOn w:val="Standaardalinea-lettertype"/>
    <w:uiPriority w:val="99"/>
    <w:unhideWhenUsed/>
    <w:rsid w:val="00164686"/>
    <w:rPr>
      <w:color w:val="C8007C" w:themeColor="hyperlink"/>
      <w:u w:val="single"/>
    </w:rPr>
  </w:style>
  <w:style w:type="paragraph" w:styleId="Index1">
    <w:name w:val="index 1"/>
    <w:basedOn w:val="Standaard"/>
    <w:next w:val="Standaard"/>
    <w:autoRedefine/>
    <w:uiPriority w:val="99"/>
    <w:semiHidden/>
    <w:unhideWhenUsed/>
    <w:rsid w:val="00164686"/>
    <w:pPr>
      <w:spacing w:line="240" w:lineRule="auto"/>
      <w:ind w:left="200" w:hanging="200"/>
    </w:pPr>
  </w:style>
  <w:style w:type="paragraph" w:styleId="Index2">
    <w:name w:val="index 2"/>
    <w:basedOn w:val="Standaard"/>
    <w:next w:val="Standaard"/>
    <w:autoRedefine/>
    <w:uiPriority w:val="99"/>
    <w:semiHidden/>
    <w:unhideWhenUsed/>
    <w:rsid w:val="00164686"/>
    <w:pPr>
      <w:spacing w:line="240" w:lineRule="auto"/>
      <w:ind w:left="400" w:hanging="200"/>
    </w:pPr>
  </w:style>
  <w:style w:type="paragraph" w:styleId="Index3">
    <w:name w:val="index 3"/>
    <w:basedOn w:val="Standaard"/>
    <w:next w:val="Standaard"/>
    <w:autoRedefine/>
    <w:uiPriority w:val="99"/>
    <w:semiHidden/>
    <w:unhideWhenUsed/>
    <w:rsid w:val="00164686"/>
    <w:pPr>
      <w:spacing w:line="240" w:lineRule="auto"/>
      <w:ind w:left="600" w:hanging="200"/>
    </w:pPr>
  </w:style>
  <w:style w:type="paragraph" w:styleId="Index4">
    <w:name w:val="index 4"/>
    <w:basedOn w:val="Standaard"/>
    <w:next w:val="Standaard"/>
    <w:autoRedefine/>
    <w:uiPriority w:val="99"/>
    <w:semiHidden/>
    <w:unhideWhenUsed/>
    <w:rsid w:val="00164686"/>
    <w:pPr>
      <w:spacing w:line="240" w:lineRule="auto"/>
      <w:ind w:left="800" w:hanging="200"/>
    </w:pPr>
  </w:style>
  <w:style w:type="paragraph" w:styleId="Index5">
    <w:name w:val="index 5"/>
    <w:basedOn w:val="Standaard"/>
    <w:next w:val="Standaard"/>
    <w:autoRedefine/>
    <w:uiPriority w:val="99"/>
    <w:semiHidden/>
    <w:unhideWhenUsed/>
    <w:rsid w:val="00164686"/>
    <w:pPr>
      <w:spacing w:line="240" w:lineRule="auto"/>
      <w:ind w:left="1000" w:hanging="200"/>
    </w:pPr>
  </w:style>
  <w:style w:type="paragraph" w:styleId="Index6">
    <w:name w:val="index 6"/>
    <w:basedOn w:val="Standaard"/>
    <w:next w:val="Standaard"/>
    <w:autoRedefine/>
    <w:uiPriority w:val="99"/>
    <w:semiHidden/>
    <w:unhideWhenUsed/>
    <w:rsid w:val="00164686"/>
    <w:pPr>
      <w:spacing w:line="240" w:lineRule="auto"/>
      <w:ind w:left="1200" w:hanging="200"/>
    </w:pPr>
  </w:style>
  <w:style w:type="paragraph" w:styleId="Index7">
    <w:name w:val="index 7"/>
    <w:basedOn w:val="Standaard"/>
    <w:next w:val="Standaard"/>
    <w:autoRedefine/>
    <w:uiPriority w:val="99"/>
    <w:semiHidden/>
    <w:unhideWhenUsed/>
    <w:rsid w:val="00164686"/>
    <w:pPr>
      <w:spacing w:line="240" w:lineRule="auto"/>
      <w:ind w:left="1400" w:hanging="200"/>
    </w:pPr>
  </w:style>
  <w:style w:type="paragraph" w:styleId="Index8">
    <w:name w:val="index 8"/>
    <w:basedOn w:val="Standaard"/>
    <w:next w:val="Standaard"/>
    <w:autoRedefine/>
    <w:uiPriority w:val="99"/>
    <w:semiHidden/>
    <w:unhideWhenUsed/>
    <w:rsid w:val="00164686"/>
    <w:pPr>
      <w:spacing w:line="240" w:lineRule="auto"/>
      <w:ind w:left="1600" w:hanging="200"/>
    </w:pPr>
  </w:style>
  <w:style w:type="paragraph" w:styleId="Index9">
    <w:name w:val="index 9"/>
    <w:basedOn w:val="Standaard"/>
    <w:next w:val="Standaard"/>
    <w:autoRedefine/>
    <w:uiPriority w:val="99"/>
    <w:semiHidden/>
    <w:unhideWhenUsed/>
    <w:rsid w:val="00164686"/>
    <w:pPr>
      <w:spacing w:line="240" w:lineRule="auto"/>
      <w:ind w:left="1800" w:hanging="200"/>
    </w:pPr>
  </w:style>
  <w:style w:type="paragraph" w:styleId="Indexkop">
    <w:name w:val="index heading"/>
    <w:basedOn w:val="Standaard"/>
    <w:next w:val="Index1"/>
    <w:uiPriority w:val="99"/>
    <w:semiHidden/>
    <w:unhideWhenUsed/>
    <w:rsid w:val="00164686"/>
    <w:rPr>
      <w:rFonts w:asciiTheme="majorHAnsi" w:eastAsiaTheme="majorEastAsia" w:hAnsiTheme="majorHAnsi" w:cstheme="majorBidi"/>
      <w:b/>
      <w:bCs/>
    </w:rPr>
  </w:style>
  <w:style w:type="character" w:styleId="Intensievebenadrukking">
    <w:name w:val="Intense Emphasis"/>
    <w:basedOn w:val="Standaardalinea-lettertype"/>
    <w:uiPriority w:val="21"/>
    <w:rsid w:val="00164686"/>
    <w:rPr>
      <w:i/>
      <w:iCs/>
      <w:color w:val="C8007C" w:themeColor="accent1"/>
    </w:rPr>
  </w:style>
  <w:style w:type="paragraph" w:styleId="Duidelijkcitaat">
    <w:name w:val="Intense Quote"/>
    <w:basedOn w:val="Standaard"/>
    <w:next w:val="Standaard"/>
    <w:link w:val="DuidelijkcitaatChar"/>
    <w:uiPriority w:val="30"/>
    <w:rsid w:val="00164686"/>
    <w:pPr>
      <w:pBdr>
        <w:top w:val="single" w:sz="4" w:space="10" w:color="C8007C" w:themeColor="accent1"/>
        <w:bottom w:val="single" w:sz="4" w:space="10" w:color="C8007C" w:themeColor="accent1"/>
      </w:pBdr>
      <w:spacing w:before="360" w:after="360"/>
      <w:ind w:left="864" w:right="864"/>
      <w:jc w:val="center"/>
    </w:pPr>
    <w:rPr>
      <w:i/>
      <w:iCs/>
      <w:color w:val="C8007C" w:themeColor="accent1"/>
    </w:rPr>
  </w:style>
  <w:style w:type="character" w:customStyle="1" w:styleId="DuidelijkcitaatChar">
    <w:name w:val="Duidelijk citaat Char"/>
    <w:basedOn w:val="Standaardalinea-lettertype"/>
    <w:link w:val="Duidelijkcitaat"/>
    <w:uiPriority w:val="30"/>
    <w:rsid w:val="00164686"/>
    <w:rPr>
      <w:rFonts w:ascii="Arial" w:hAnsi="Arial" w:cs="Arial"/>
      <w:i/>
      <w:iCs/>
      <w:color w:val="C8007C" w:themeColor="accent1"/>
      <w:sz w:val="20"/>
    </w:rPr>
  </w:style>
  <w:style w:type="character" w:styleId="Intensieveverwijzing">
    <w:name w:val="Intense Reference"/>
    <w:basedOn w:val="Standaardalinea-lettertype"/>
    <w:uiPriority w:val="32"/>
    <w:rsid w:val="00164686"/>
    <w:rPr>
      <w:b/>
      <w:bCs/>
      <w:smallCaps/>
      <w:color w:val="C8007C" w:themeColor="accent1"/>
      <w:spacing w:val="5"/>
    </w:rPr>
  </w:style>
  <w:style w:type="table" w:styleId="Lichtraster">
    <w:name w:val="Light Grid"/>
    <w:basedOn w:val="Standaardtabel"/>
    <w:uiPriority w:val="62"/>
    <w:semiHidden/>
    <w:unhideWhenUsed/>
    <w:rsid w:val="001646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164686"/>
    <w:pPr>
      <w:spacing w:after="0" w:line="240" w:lineRule="auto"/>
    </w:pPr>
    <w:tblPr>
      <w:tblStyleRowBandSize w:val="1"/>
      <w:tblStyleColBandSize w:val="1"/>
      <w:tblBorders>
        <w:top w:val="single" w:sz="8" w:space="0" w:color="C8007C" w:themeColor="accent1"/>
        <w:left w:val="single" w:sz="8" w:space="0" w:color="C8007C" w:themeColor="accent1"/>
        <w:bottom w:val="single" w:sz="8" w:space="0" w:color="C8007C" w:themeColor="accent1"/>
        <w:right w:val="single" w:sz="8" w:space="0" w:color="C8007C" w:themeColor="accent1"/>
        <w:insideH w:val="single" w:sz="8" w:space="0" w:color="C8007C" w:themeColor="accent1"/>
        <w:insideV w:val="single" w:sz="8" w:space="0" w:color="C8007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007C" w:themeColor="accent1"/>
          <w:left w:val="single" w:sz="8" w:space="0" w:color="C8007C" w:themeColor="accent1"/>
          <w:bottom w:val="single" w:sz="18" w:space="0" w:color="C8007C" w:themeColor="accent1"/>
          <w:right w:val="single" w:sz="8" w:space="0" w:color="C8007C" w:themeColor="accent1"/>
          <w:insideH w:val="nil"/>
          <w:insideV w:val="single" w:sz="8" w:space="0" w:color="C8007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007C" w:themeColor="accent1"/>
          <w:left w:val="single" w:sz="8" w:space="0" w:color="C8007C" w:themeColor="accent1"/>
          <w:bottom w:val="single" w:sz="8" w:space="0" w:color="C8007C" w:themeColor="accent1"/>
          <w:right w:val="single" w:sz="8" w:space="0" w:color="C8007C" w:themeColor="accent1"/>
          <w:insideH w:val="nil"/>
          <w:insideV w:val="single" w:sz="8" w:space="0" w:color="C8007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007C" w:themeColor="accent1"/>
          <w:left w:val="single" w:sz="8" w:space="0" w:color="C8007C" w:themeColor="accent1"/>
          <w:bottom w:val="single" w:sz="8" w:space="0" w:color="C8007C" w:themeColor="accent1"/>
          <w:right w:val="single" w:sz="8" w:space="0" w:color="C8007C" w:themeColor="accent1"/>
        </w:tcBorders>
      </w:tcPr>
    </w:tblStylePr>
    <w:tblStylePr w:type="band1Vert">
      <w:tblPr/>
      <w:tcPr>
        <w:tcBorders>
          <w:top w:val="single" w:sz="8" w:space="0" w:color="C8007C" w:themeColor="accent1"/>
          <w:left w:val="single" w:sz="8" w:space="0" w:color="C8007C" w:themeColor="accent1"/>
          <w:bottom w:val="single" w:sz="8" w:space="0" w:color="C8007C" w:themeColor="accent1"/>
          <w:right w:val="single" w:sz="8" w:space="0" w:color="C8007C" w:themeColor="accent1"/>
        </w:tcBorders>
        <w:shd w:val="clear" w:color="auto" w:fill="FFB2E1" w:themeFill="accent1" w:themeFillTint="3F"/>
      </w:tcPr>
    </w:tblStylePr>
    <w:tblStylePr w:type="band1Horz">
      <w:tblPr/>
      <w:tcPr>
        <w:tcBorders>
          <w:top w:val="single" w:sz="8" w:space="0" w:color="C8007C" w:themeColor="accent1"/>
          <w:left w:val="single" w:sz="8" w:space="0" w:color="C8007C" w:themeColor="accent1"/>
          <w:bottom w:val="single" w:sz="8" w:space="0" w:color="C8007C" w:themeColor="accent1"/>
          <w:right w:val="single" w:sz="8" w:space="0" w:color="C8007C" w:themeColor="accent1"/>
          <w:insideV w:val="single" w:sz="8" w:space="0" w:color="C8007C" w:themeColor="accent1"/>
        </w:tcBorders>
        <w:shd w:val="clear" w:color="auto" w:fill="FFB2E1" w:themeFill="accent1" w:themeFillTint="3F"/>
      </w:tcPr>
    </w:tblStylePr>
    <w:tblStylePr w:type="band2Horz">
      <w:tblPr/>
      <w:tcPr>
        <w:tcBorders>
          <w:top w:val="single" w:sz="8" w:space="0" w:color="C8007C" w:themeColor="accent1"/>
          <w:left w:val="single" w:sz="8" w:space="0" w:color="C8007C" w:themeColor="accent1"/>
          <w:bottom w:val="single" w:sz="8" w:space="0" w:color="C8007C" w:themeColor="accent1"/>
          <w:right w:val="single" w:sz="8" w:space="0" w:color="C8007C" w:themeColor="accent1"/>
          <w:insideV w:val="single" w:sz="8" w:space="0" w:color="C8007C" w:themeColor="accent1"/>
        </w:tcBorders>
      </w:tcPr>
    </w:tblStylePr>
  </w:style>
  <w:style w:type="table" w:styleId="Lichtraster-accent2">
    <w:name w:val="Light Grid Accent 2"/>
    <w:basedOn w:val="Standaardtabel"/>
    <w:uiPriority w:val="62"/>
    <w:semiHidden/>
    <w:unhideWhenUsed/>
    <w:rsid w:val="00164686"/>
    <w:pPr>
      <w:spacing w:after="0" w:line="240" w:lineRule="auto"/>
    </w:pPr>
    <w:tblPr>
      <w:tblStyleRowBandSize w:val="1"/>
      <w:tblStyleColBandSize w:val="1"/>
      <w:tblBorders>
        <w:top w:val="single" w:sz="8" w:space="0" w:color="AAA08E" w:themeColor="accent2"/>
        <w:left w:val="single" w:sz="8" w:space="0" w:color="AAA08E" w:themeColor="accent2"/>
        <w:bottom w:val="single" w:sz="8" w:space="0" w:color="AAA08E" w:themeColor="accent2"/>
        <w:right w:val="single" w:sz="8" w:space="0" w:color="AAA08E" w:themeColor="accent2"/>
        <w:insideH w:val="single" w:sz="8" w:space="0" w:color="AAA08E" w:themeColor="accent2"/>
        <w:insideV w:val="single" w:sz="8" w:space="0" w:color="AAA08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AA08E" w:themeColor="accent2"/>
          <w:left w:val="single" w:sz="8" w:space="0" w:color="AAA08E" w:themeColor="accent2"/>
          <w:bottom w:val="single" w:sz="18" w:space="0" w:color="AAA08E" w:themeColor="accent2"/>
          <w:right w:val="single" w:sz="8" w:space="0" w:color="AAA08E" w:themeColor="accent2"/>
          <w:insideH w:val="nil"/>
          <w:insideV w:val="single" w:sz="8" w:space="0" w:color="AAA08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AA08E" w:themeColor="accent2"/>
          <w:left w:val="single" w:sz="8" w:space="0" w:color="AAA08E" w:themeColor="accent2"/>
          <w:bottom w:val="single" w:sz="8" w:space="0" w:color="AAA08E" w:themeColor="accent2"/>
          <w:right w:val="single" w:sz="8" w:space="0" w:color="AAA08E" w:themeColor="accent2"/>
          <w:insideH w:val="nil"/>
          <w:insideV w:val="single" w:sz="8" w:space="0" w:color="AAA08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AA08E" w:themeColor="accent2"/>
          <w:left w:val="single" w:sz="8" w:space="0" w:color="AAA08E" w:themeColor="accent2"/>
          <w:bottom w:val="single" w:sz="8" w:space="0" w:color="AAA08E" w:themeColor="accent2"/>
          <w:right w:val="single" w:sz="8" w:space="0" w:color="AAA08E" w:themeColor="accent2"/>
        </w:tcBorders>
      </w:tcPr>
    </w:tblStylePr>
    <w:tblStylePr w:type="band1Vert">
      <w:tblPr/>
      <w:tcPr>
        <w:tcBorders>
          <w:top w:val="single" w:sz="8" w:space="0" w:color="AAA08E" w:themeColor="accent2"/>
          <w:left w:val="single" w:sz="8" w:space="0" w:color="AAA08E" w:themeColor="accent2"/>
          <w:bottom w:val="single" w:sz="8" w:space="0" w:color="AAA08E" w:themeColor="accent2"/>
          <w:right w:val="single" w:sz="8" w:space="0" w:color="AAA08E" w:themeColor="accent2"/>
        </w:tcBorders>
        <w:shd w:val="clear" w:color="auto" w:fill="EAE7E3" w:themeFill="accent2" w:themeFillTint="3F"/>
      </w:tcPr>
    </w:tblStylePr>
    <w:tblStylePr w:type="band1Horz">
      <w:tblPr/>
      <w:tcPr>
        <w:tcBorders>
          <w:top w:val="single" w:sz="8" w:space="0" w:color="AAA08E" w:themeColor="accent2"/>
          <w:left w:val="single" w:sz="8" w:space="0" w:color="AAA08E" w:themeColor="accent2"/>
          <w:bottom w:val="single" w:sz="8" w:space="0" w:color="AAA08E" w:themeColor="accent2"/>
          <w:right w:val="single" w:sz="8" w:space="0" w:color="AAA08E" w:themeColor="accent2"/>
          <w:insideV w:val="single" w:sz="8" w:space="0" w:color="AAA08E" w:themeColor="accent2"/>
        </w:tcBorders>
        <w:shd w:val="clear" w:color="auto" w:fill="EAE7E3" w:themeFill="accent2" w:themeFillTint="3F"/>
      </w:tcPr>
    </w:tblStylePr>
    <w:tblStylePr w:type="band2Horz">
      <w:tblPr/>
      <w:tcPr>
        <w:tcBorders>
          <w:top w:val="single" w:sz="8" w:space="0" w:color="AAA08E" w:themeColor="accent2"/>
          <w:left w:val="single" w:sz="8" w:space="0" w:color="AAA08E" w:themeColor="accent2"/>
          <w:bottom w:val="single" w:sz="8" w:space="0" w:color="AAA08E" w:themeColor="accent2"/>
          <w:right w:val="single" w:sz="8" w:space="0" w:color="AAA08E" w:themeColor="accent2"/>
          <w:insideV w:val="single" w:sz="8" w:space="0" w:color="AAA08E" w:themeColor="accent2"/>
        </w:tcBorders>
      </w:tcPr>
    </w:tblStylePr>
  </w:style>
  <w:style w:type="table" w:styleId="Lichtraster-accent3">
    <w:name w:val="Light Grid Accent 3"/>
    <w:basedOn w:val="Standaardtabel"/>
    <w:uiPriority w:val="62"/>
    <w:semiHidden/>
    <w:unhideWhenUsed/>
    <w:rsid w:val="00164686"/>
    <w:pPr>
      <w:spacing w:after="0" w:line="240" w:lineRule="auto"/>
    </w:pPr>
    <w:tblPr>
      <w:tblStyleRowBandSize w:val="1"/>
      <w:tblStyleColBandSize w:val="1"/>
      <w:tblBorders>
        <w:top w:val="single" w:sz="8" w:space="0" w:color="DFB118" w:themeColor="accent3"/>
        <w:left w:val="single" w:sz="8" w:space="0" w:color="DFB118" w:themeColor="accent3"/>
        <w:bottom w:val="single" w:sz="8" w:space="0" w:color="DFB118" w:themeColor="accent3"/>
        <w:right w:val="single" w:sz="8" w:space="0" w:color="DFB118" w:themeColor="accent3"/>
        <w:insideH w:val="single" w:sz="8" w:space="0" w:color="DFB118" w:themeColor="accent3"/>
        <w:insideV w:val="single" w:sz="8" w:space="0" w:color="DFB11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B118" w:themeColor="accent3"/>
          <w:left w:val="single" w:sz="8" w:space="0" w:color="DFB118" w:themeColor="accent3"/>
          <w:bottom w:val="single" w:sz="18" w:space="0" w:color="DFB118" w:themeColor="accent3"/>
          <w:right w:val="single" w:sz="8" w:space="0" w:color="DFB118" w:themeColor="accent3"/>
          <w:insideH w:val="nil"/>
          <w:insideV w:val="single" w:sz="8" w:space="0" w:color="DFB11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B118" w:themeColor="accent3"/>
          <w:left w:val="single" w:sz="8" w:space="0" w:color="DFB118" w:themeColor="accent3"/>
          <w:bottom w:val="single" w:sz="8" w:space="0" w:color="DFB118" w:themeColor="accent3"/>
          <w:right w:val="single" w:sz="8" w:space="0" w:color="DFB118" w:themeColor="accent3"/>
          <w:insideH w:val="nil"/>
          <w:insideV w:val="single" w:sz="8" w:space="0" w:color="DFB11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B118" w:themeColor="accent3"/>
          <w:left w:val="single" w:sz="8" w:space="0" w:color="DFB118" w:themeColor="accent3"/>
          <w:bottom w:val="single" w:sz="8" w:space="0" w:color="DFB118" w:themeColor="accent3"/>
          <w:right w:val="single" w:sz="8" w:space="0" w:color="DFB118" w:themeColor="accent3"/>
        </w:tcBorders>
      </w:tcPr>
    </w:tblStylePr>
    <w:tblStylePr w:type="band1Vert">
      <w:tblPr/>
      <w:tcPr>
        <w:tcBorders>
          <w:top w:val="single" w:sz="8" w:space="0" w:color="DFB118" w:themeColor="accent3"/>
          <w:left w:val="single" w:sz="8" w:space="0" w:color="DFB118" w:themeColor="accent3"/>
          <w:bottom w:val="single" w:sz="8" w:space="0" w:color="DFB118" w:themeColor="accent3"/>
          <w:right w:val="single" w:sz="8" w:space="0" w:color="DFB118" w:themeColor="accent3"/>
        </w:tcBorders>
        <w:shd w:val="clear" w:color="auto" w:fill="F8ECC4" w:themeFill="accent3" w:themeFillTint="3F"/>
      </w:tcPr>
    </w:tblStylePr>
    <w:tblStylePr w:type="band1Horz">
      <w:tblPr/>
      <w:tcPr>
        <w:tcBorders>
          <w:top w:val="single" w:sz="8" w:space="0" w:color="DFB118" w:themeColor="accent3"/>
          <w:left w:val="single" w:sz="8" w:space="0" w:color="DFB118" w:themeColor="accent3"/>
          <w:bottom w:val="single" w:sz="8" w:space="0" w:color="DFB118" w:themeColor="accent3"/>
          <w:right w:val="single" w:sz="8" w:space="0" w:color="DFB118" w:themeColor="accent3"/>
          <w:insideV w:val="single" w:sz="8" w:space="0" w:color="DFB118" w:themeColor="accent3"/>
        </w:tcBorders>
        <w:shd w:val="clear" w:color="auto" w:fill="F8ECC4" w:themeFill="accent3" w:themeFillTint="3F"/>
      </w:tcPr>
    </w:tblStylePr>
    <w:tblStylePr w:type="band2Horz">
      <w:tblPr/>
      <w:tcPr>
        <w:tcBorders>
          <w:top w:val="single" w:sz="8" w:space="0" w:color="DFB118" w:themeColor="accent3"/>
          <w:left w:val="single" w:sz="8" w:space="0" w:color="DFB118" w:themeColor="accent3"/>
          <w:bottom w:val="single" w:sz="8" w:space="0" w:color="DFB118" w:themeColor="accent3"/>
          <w:right w:val="single" w:sz="8" w:space="0" w:color="DFB118" w:themeColor="accent3"/>
          <w:insideV w:val="single" w:sz="8" w:space="0" w:color="DFB118" w:themeColor="accent3"/>
        </w:tcBorders>
      </w:tcPr>
    </w:tblStylePr>
  </w:style>
  <w:style w:type="table" w:styleId="Lichtraster-accent4">
    <w:name w:val="Light Grid Accent 4"/>
    <w:basedOn w:val="Standaardtabel"/>
    <w:uiPriority w:val="62"/>
    <w:semiHidden/>
    <w:unhideWhenUsed/>
    <w:rsid w:val="00164686"/>
    <w:pPr>
      <w:spacing w:after="0" w:line="240" w:lineRule="auto"/>
    </w:pPr>
    <w:tblPr>
      <w:tblStyleRowBandSize w:val="1"/>
      <w:tblStyleColBandSize w:val="1"/>
      <w:tblBorders>
        <w:top w:val="single" w:sz="8" w:space="0" w:color="007879" w:themeColor="accent4"/>
        <w:left w:val="single" w:sz="8" w:space="0" w:color="007879" w:themeColor="accent4"/>
        <w:bottom w:val="single" w:sz="8" w:space="0" w:color="007879" w:themeColor="accent4"/>
        <w:right w:val="single" w:sz="8" w:space="0" w:color="007879" w:themeColor="accent4"/>
        <w:insideH w:val="single" w:sz="8" w:space="0" w:color="007879" w:themeColor="accent4"/>
        <w:insideV w:val="single" w:sz="8" w:space="0" w:color="00787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879" w:themeColor="accent4"/>
          <w:left w:val="single" w:sz="8" w:space="0" w:color="007879" w:themeColor="accent4"/>
          <w:bottom w:val="single" w:sz="18" w:space="0" w:color="007879" w:themeColor="accent4"/>
          <w:right w:val="single" w:sz="8" w:space="0" w:color="007879" w:themeColor="accent4"/>
          <w:insideH w:val="nil"/>
          <w:insideV w:val="single" w:sz="8" w:space="0" w:color="00787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879" w:themeColor="accent4"/>
          <w:left w:val="single" w:sz="8" w:space="0" w:color="007879" w:themeColor="accent4"/>
          <w:bottom w:val="single" w:sz="8" w:space="0" w:color="007879" w:themeColor="accent4"/>
          <w:right w:val="single" w:sz="8" w:space="0" w:color="007879" w:themeColor="accent4"/>
          <w:insideH w:val="nil"/>
          <w:insideV w:val="single" w:sz="8" w:space="0" w:color="00787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879" w:themeColor="accent4"/>
          <w:left w:val="single" w:sz="8" w:space="0" w:color="007879" w:themeColor="accent4"/>
          <w:bottom w:val="single" w:sz="8" w:space="0" w:color="007879" w:themeColor="accent4"/>
          <w:right w:val="single" w:sz="8" w:space="0" w:color="007879" w:themeColor="accent4"/>
        </w:tcBorders>
      </w:tcPr>
    </w:tblStylePr>
    <w:tblStylePr w:type="band1Vert">
      <w:tblPr/>
      <w:tcPr>
        <w:tcBorders>
          <w:top w:val="single" w:sz="8" w:space="0" w:color="007879" w:themeColor="accent4"/>
          <w:left w:val="single" w:sz="8" w:space="0" w:color="007879" w:themeColor="accent4"/>
          <w:bottom w:val="single" w:sz="8" w:space="0" w:color="007879" w:themeColor="accent4"/>
          <w:right w:val="single" w:sz="8" w:space="0" w:color="007879" w:themeColor="accent4"/>
        </w:tcBorders>
        <w:shd w:val="clear" w:color="auto" w:fill="9EFDFF" w:themeFill="accent4" w:themeFillTint="3F"/>
      </w:tcPr>
    </w:tblStylePr>
    <w:tblStylePr w:type="band1Horz">
      <w:tblPr/>
      <w:tcPr>
        <w:tcBorders>
          <w:top w:val="single" w:sz="8" w:space="0" w:color="007879" w:themeColor="accent4"/>
          <w:left w:val="single" w:sz="8" w:space="0" w:color="007879" w:themeColor="accent4"/>
          <w:bottom w:val="single" w:sz="8" w:space="0" w:color="007879" w:themeColor="accent4"/>
          <w:right w:val="single" w:sz="8" w:space="0" w:color="007879" w:themeColor="accent4"/>
          <w:insideV w:val="single" w:sz="8" w:space="0" w:color="007879" w:themeColor="accent4"/>
        </w:tcBorders>
        <w:shd w:val="clear" w:color="auto" w:fill="9EFDFF" w:themeFill="accent4" w:themeFillTint="3F"/>
      </w:tcPr>
    </w:tblStylePr>
    <w:tblStylePr w:type="band2Horz">
      <w:tblPr/>
      <w:tcPr>
        <w:tcBorders>
          <w:top w:val="single" w:sz="8" w:space="0" w:color="007879" w:themeColor="accent4"/>
          <w:left w:val="single" w:sz="8" w:space="0" w:color="007879" w:themeColor="accent4"/>
          <w:bottom w:val="single" w:sz="8" w:space="0" w:color="007879" w:themeColor="accent4"/>
          <w:right w:val="single" w:sz="8" w:space="0" w:color="007879" w:themeColor="accent4"/>
          <w:insideV w:val="single" w:sz="8" w:space="0" w:color="007879" w:themeColor="accent4"/>
        </w:tcBorders>
      </w:tcPr>
    </w:tblStylePr>
  </w:style>
  <w:style w:type="table" w:styleId="Lichtraster-accent5">
    <w:name w:val="Light Grid Accent 5"/>
    <w:basedOn w:val="Standaardtabel"/>
    <w:uiPriority w:val="62"/>
    <w:semiHidden/>
    <w:unhideWhenUsed/>
    <w:rsid w:val="00164686"/>
    <w:pPr>
      <w:spacing w:after="0" w:line="240" w:lineRule="auto"/>
    </w:pPr>
    <w:tblPr>
      <w:tblStyleRowBandSize w:val="1"/>
      <w:tblStyleColBandSize w:val="1"/>
      <w:tblBorders>
        <w:top w:val="single" w:sz="8" w:space="0" w:color="24608B" w:themeColor="accent5"/>
        <w:left w:val="single" w:sz="8" w:space="0" w:color="24608B" w:themeColor="accent5"/>
        <w:bottom w:val="single" w:sz="8" w:space="0" w:color="24608B" w:themeColor="accent5"/>
        <w:right w:val="single" w:sz="8" w:space="0" w:color="24608B" w:themeColor="accent5"/>
        <w:insideH w:val="single" w:sz="8" w:space="0" w:color="24608B" w:themeColor="accent5"/>
        <w:insideV w:val="single" w:sz="8" w:space="0" w:color="2460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4608B" w:themeColor="accent5"/>
          <w:left w:val="single" w:sz="8" w:space="0" w:color="24608B" w:themeColor="accent5"/>
          <w:bottom w:val="single" w:sz="18" w:space="0" w:color="24608B" w:themeColor="accent5"/>
          <w:right w:val="single" w:sz="8" w:space="0" w:color="24608B" w:themeColor="accent5"/>
          <w:insideH w:val="nil"/>
          <w:insideV w:val="single" w:sz="8" w:space="0" w:color="2460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4608B" w:themeColor="accent5"/>
          <w:left w:val="single" w:sz="8" w:space="0" w:color="24608B" w:themeColor="accent5"/>
          <w:bottom w:val="single" w:sz="8" w:space="0" w:color="24608B" w:themeColor="accent5"/>
          <w:right w:val="single" w:sz="8" w:space="0" w:color="24608B" w:themeColor="accent5"/>
          <w:insideH w:val="nil"/>
          <w:insideV w:val="single" w:sz="8" w:space="0" w:color="2460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4608B" w:themeColor="accent5"/>
          <w:left w:val="single" w:sz="8" w:space="0" w:color="24608B" w:themeColor="accent5"/>
          <w:bottom w:val="single" w:sz="8" w:space="0" w:color="24608B" w:themeColor="accent5"/>
          <w:right w:val="single" w:sz="8" w:space="0" w:color="24608B" w:themeColor="accent5"/>
        </w:tcBorders>
      </w:tcPr>
    </w:tblStylePr>
    <w:tblStylePr w:type="band1Vert">
      <w:tblPr/>
      <w:tcPr>
        <w:tcBorders>
          <w:top w:val="single" w:sz="8" w:space="0" w:color="24608B" w:themeColor="accent5"/>
          <w:left w:val="single" w:sz="8" w:space="0" w:color="24608B" w:themeColor="accent5"/>
          <w:bottom w:val="single" w:sz="8" w:space="0" w:color="24608B" w:themeColor="accent5"/>
          <w:right w:val="single" w:sz="8" w:space="0" w:color="24608B" w:themeColor="accent5"/>
        </w:tcBorders>
        <w:shd w:val="clear" w:color="auto" w:fill="BDD9EE" w:themeFill="accent5" w:themeFillTint="3F"/>
      </w:tcPr>
    </w:tblStylePr>
    <w:tblStylePr w:type="band1Horz">
      <w:tblPr/>
      <w:tcPr>
        <w:tcBorders>
          <w:top w:val="single" w:sz="8" w:space="0" w:color="24608B" w:themeColor="accent5"/>
          <w:left w:val="single" w:sz="8" w:space="0" w:color="24608B" w:themeColor="accent5"/>
          <w:bottom w:val="single" w:sz="8" w:space="0" w:color="24608B" w:themeColor="accent5"/>
          <w:right w:val="single" w:sz="8" w:space="0" w:color="24608B" w:themeColor="accent5"/>
          <w:insideV w:val="single" w:sz="8" w:space="0" w:color="24608B" w:themeColor="accent5"/>
        </w:tcBorders>
        <w:shd w:val="clear" w:color="auto" w:fill="BDD9EE" w:themeFill="accent5" w:themeFillTint="3F"/>
      </w:tcPr>
    </w:tblStylePr>
    <w:tblStylePr w:type="band2Horz">
      <w:tblPr/>
      <w:tcPr>
        <w:tcBorders>
          <w:top w:val="single" w:sz="8" w:space="0" w:color="24608B" w:themeColor="accent5"/>
          <w:left w:val="single" w:sz="8" w:space="0" w:color="24608B" w:themeColor="accent5"/>
          <w:bottom w:val="single" w:sz="8" w:space="0" w:color="24608B" w:themeColor="accent5"/>
          <w:right w:val="single" w:sz="8" w:space="0" w:color="24608B" w:themeColor="accent5"/>
          <w:insideV w:val="single" w:sz="8" w:space="0" w:color="24608B" w:themeColor="accent5"/>
        </w:tcBorders>
      </w:tcPr>
    </w:tblStylePr>
  </w:style>
  <w:style w:type="table" w:styleId="Lichtraster-accent6">
    <w:name w:val="Light Grid Accent 6"/>
    <w:basedOn w:val="Standaardtabel"/>
    <w:uiPriority w:val="62"/>
    <w:semiHidden/>
    <w:unhideWhenUsed/>
    <w:rsid w:val="00164686"/>
    <w:pPr>
      <w:spacing w:after="0" w:line="240" w:lineRule="auto"/>
    </w:p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insideH w:val="single" w:sz="8" w:space="0" w:color="BFBFBF" w:themeColor="accent6"/>
        <w:insideV w:val="single" w:sz="8" w:space="0" w:color="BFBFB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FBF" w:themeColor="accent6"/>
          <w:left w:val="single" w:sz="8" w:space="0" w:color="BFBFBF" w:themeColor="accent6"/>
          <w:bottom w:val="single" w:sz="18" w:space="0" w:color="BFBFBF" w:themeColor="accent6"/>
          <w:right w:val="single" w:sz="8" w:space="0" w:color="BFBFBF" w:themeColor="accent6"/>
          <w:insideH w:val="nil"/>
          <w:insideV w:val="single" w:sz="8" w:space="0" w:color="BFBFB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FBF" w:themeColor="accent6"/>
          <w:left w:val="single" w:sz="8" w:space="0" w:color="BFBFBF" w:themeColor="accent6"/>
          <w:bottom w:val="single" w:sz="8" w:space="0" w:color="BFBFBF" w:themeColor="accent6"/>
          <w:right w:val="single" w:sz="8" w:space="0" w:color="BFBFBF" w:themeColor="accent6"/>
          <w:insideH w:val="nil"/>
          <w:insideV w:val="single" w:sz="8" w:space="0" w:color="BFBFB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tblStylePr w:type="band1Vert">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shd w:val="clear" w:color="auto" w:fill="EFEFEF" w:themeFill="accent6" w:themeFillTint="3F"/>
      </w:tcPr>
    </w:tblStylePr>
    <w:tblStylePr w:type="band1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insideV w:val="single" w:sz="8" w:space="0" w:color="BFBFBF" w:themeColor="accent6"/>
        </w:tcBorders>
        <w:shd w:val="clear" w:color="auto" w:fill="EFEFEF" w:themeFill="accent6" w:themeFillTint="3F"/>
      </w:tcPr>
    </w:tblStylePr>
    <w:tblStylePr w:type="band2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insideV w:val="single" w:sz="8" w:space="0" w:color="BFBFBF" w:themeColor="accent6"/>
        </w:tcBorders>
      </w:tcPr>
    </w:tblStylePr>
  </w:style>
  <w:style w:type="table" w:styleId="Lichtelijst">
    <w:name w:val="Light List"/>
    <w:basedOn w:val="Standaardtabel"/>
    <w:uiPriority w:val="61"/>
    <w:semiHidden/>
    <w:unhideWhenUsed/>
    <w:rsid w:val="001646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164686"/>
    <w:pPr>
      <w:spacing w:after="0" w:line="240" w:lineRule="auto"/>
    </w:pPr>
    <w:tblPr>
      <w:tblStyleRowBandSize w:val="1"/>
      <w:tblStyleColBandSize w:val="1"/>
      <w:tblBorders>
        <w:top w:val="single" w:sz="8" w:space="0" w:color="C8007C" w:themeColor="accent1"/>
        <w:left w:val="single" w:sz="8" w:space="0" w:color="C8007C" w:themeColor="accent1"/>
        <w:bottom w:val="single" w:sz="8" w:space="0" w:color="C8007C" w:themeColor="accent1"/>
        <w:right w:val="single" w:sz="8" w:space="0" w:color="C8007C" w:themeColor="accent1"/>
      </w:tblBorders>
    </w:tblPr>
    <w:tblStylePr w:type="firstRow">
      <w:pPr>
        <w:spacing w:before="0" w:after="0" w:line="240" w:lineRule="auto"/>
      </w:pPr>
      <w:rPr>
        <w:b/>
        <w:bCs/>
        <w:color w:val="FFFFFF" w:themeColor="background1"/>
      </w:rPr>
      <w:tblPr/>
      <w:tcPr>
        <w:shd w:val="clear" w:color="auto" w:fill="C8007C" w:themeFill="accent1"/>
      </w:tcPr>
    </w:tblStylePr>
    <w:tblStylePr w:type="lastRow">
      <w:pPr>
        <w:spacing w:before="0" w:after="0" w:line="240" w:lineRule="auto"/>
      </w:pPr>
      <w:rPr>
        <w:b/>
        <w:bCs/>
      </w:rPr>
      <w:tblPr/>
      <w:tcPr>
        <w:tcBorders>
          <w:top w:val="double" w:sz="6" w:space="0" w:color="C8007C" w:themeColor="accent1"/>
          <w:left w:val="single" w:sz="8" w:space="0" w:color="C8007C" w:themeColor="accent1"/>
          <w:bottom w:val="single" w:sz="8" w:space="0" w:color="C8007C" w:themeColor="accent1"/>
          <w:right w:val="single" w:sz="8" w:space="0" w:color="C8007C" w:themeColor="accent1"/>
        </w:tcBorders>
      </w:tcPr>
    </w:tblStylePr>
    <w:tblStylePr w:type="firstCol">
      <w:rPr>
        <w:b/>
        <w:bCs/>
      </w:rPr>
    </w:tblStylePr>
    <w:tblStylePr w:type="lastCol">
      <w:rPr>
        <w:b/>
        <w:bCs/>
      </w:rPr>
    </w:tblStylePr>
    <w:tblStylePr w:type="band1Vert">
      <w:tblPr/>
      <w:tcPr>
        <w:tcBorders>
          <w:top w:val="single" w:sz="8" w:space="0" w:color="C8007C" w:themeColor="accent1"/>
          <w:left w:val="single" w:sz="8" w:space="0" w:color="C8007C" w:themeColor="accent1"/>
          <w:bottom w:val="single" w:sz="8" w:space="0" w:color="C8007C" w:themeColor="accent1"/>
          <w:right w:val="single" w:sz="8" w:space="0" w:color="C8007C" w:themeColor="accent1"/>
        </w:tcBorders>
      </w:tcPr>
    </w:tblStylePr>
    <w:tblStylePr w:type="band1Horz">
      <w:tblPr/>
      <w:tcPr>
        <w:tcBorders>
          <w:top w:val="single" w:sz="8" w:space="0" w:color="C8007C" w:themeColor="accent1"/>
          <w:left w:val="single" w:sz="8" w:space="0" w:color="C8007C" w:themeColor="accent1"/>
          <w:bottom w:val="single" w:sz="8" w:space="0" w:color="C8007C" w:themeColor="accent1"/>
          <w:right w:val="single" w:sz="8" w:space="0" w:color="C8007C" w:themeColor="accent1"/>
        </w:tcBorders>
      </w:tcPr>
    </w:tblStylePr>
  </w:style>
  <w:style w:type="table" w:styleId="Lichtelijst-accent2">
    <w:name w:val="Light List Accent 2"/>
    <w:basedOn w:val="Standaardtabel"/>
    <w:uiPriority w:val="61"/>
    <w:semiHidden/>
    <w:unhideWhenUsed/>
    <w:rsid w:val="00164686"/>
    <w:pPr>
      <w:spacing w:after="0" w:line="240" w:lineRule="auto"/>
    </w:pPr>
    <w:tblPr>
      <w:tblStyleRowBandSize w:val="1"/>
      <w:tblStyleColBandSize w:val="1"/>
      <w:tblBorders>
        <w:top w:val="single" w:sz="8" w:space="0" w:color="AAA08E" w:themeColor="accent2"/>
        <w:left w:val="single" w:sz="8" w:space="0" w:color="AAA08E" w:themeColor="accent2"/>
        <w:bottom w:val="single" w:sz="8" w:space="0" w:color="AAA08E" w:themeColor="accent2"/>
        <w:right w:val="single" w:sz="8" w:space="0" w:color="AAA08E" w:themeColor="accent2"/>
      </w:tblBorders>
    </w:tblPr>
    <w:tblStylePr w:type="firstRow">
      <w:pPr>
        <w:spacing w:before="0" w:after="0" w:line="240" w:lineRule="auto"/>
      </w:pPr>
      <w:rPr>
        <w:b/>
        <w:bCs/>
        <w:color w:val="FFFFFF" w:themeColor="background1"/>
      </w:rPr>
      <w:tblPr/>
      <w:tcPr>
        <w:shd w:val="clear" w:color="auto" w:fill="AAA08E" w:themeFill="accent2"/>
      </w:tcPr>
    </w:tblStylePr>
    <w:tblStylePr w:type="lastRow">
      <w:pPr>
        <w:spacing w:before="0" w:after="0" w:line="240" w:lineRule="auto"/>
      </w:pPr>
      <w:rPr>
        <w:b/>
        <w:bCs/>
      </w:rPr>
      <w:tblPr/>
      <w:tcPr>
        <w:tcBorders>
          <w:top w:val="double" w:sz="6" w:space="0" w:color="AAA08E" w:themeColor="accent2"/>
          <w:left w:val="single" w:sz="8" w:space="0" w:color="AAA08E" w:themeColor="accent2"/>
          <w:bottom w:val="single" w:sz="8" w:space="0" w:color="AAA08E" w:themeColor="accent2"/>
          <w:right w:val="single" w:sz="8" w:space="0" w:color="AAA08E" w:themeColor="accent2"/>
        </w:tcBorders>
      </w:tcPr>
    </w:tblStylePr>
    <w:tblStylePr w:type="firstCol">
      <w:rPr>
        <w:b/>
        <w:bCs/>
      </w:rPr>
    </w:tblStylePr>
    <w:tblStylePr w:type="lastCol">
      <w:rPr>
        <w:b/>
        <w:bCs/>
      </w:rPr>
    </w:tblStylePr>
    <w:tblStylePr w:type="band1Vert">
      <w:tblPr/>
      <w:tcPr>
        <w:tcBorders>
          <w:top w:val="single" w:sz="8" w:space="0" w:color="AAA08E" w:themeColor="accent2"/>
          <w:left w:val="single" w:sz="8" w:space="0" w:color="AAA08E" w:themeColor="accent2"/>
          <w:bottom w:val="single" w:sz="8" w:space="0" w:color="AAA08E" w:themeColor="accent2"/>
          <w:right w:val="single" w:sz="8" w:space="0" w:color="AAA08E" w:themeColor="accent2"/>
        </w:tcBorders>
      </w:tcPr>
    </w:tblStylePr>
    <w:tblStylePr w:type="band1Horz">
      <w:tblPr/>
      <w:tcPr>
        <w:tcBorders>
          <w:top w:val="single" w:sz="8" w:space="0" w:color="AAA08E" w:themeColor="accent2"/>
          <w:left w:val="single" w:sz="8" w:space="0" w:color="AAA08E" w:themeColor="accent2"/>
          <w:bottom w:val="single" w:sz="8" w:space="0" w:color="AAA08E" w:themeColor="accent2"/>
          <w:right w:val="single" w:sz="8" w:space="0" w:color="AAA08E" w:themeColor="accent2"/>
        </w:tcBorders>
      </w:tcPr>
    </w:tblStylePr>
  </w:style>
  <w:style w:type="table" w:styleId="Lichtelijst-accent3">
    <w:name w:val="Light List Accent 3"/>
    <w:basedOn w:val="Standaardtabel"/>
    <w:uiPriority w:val="61"/>
    <w:semiHidden/>
    <w:unhideWhenUsed/>
    <w:rsid w:val="00164686"/>
    <w:pPr>
      <w:spacing w:after="0" w:line="240" w:lineRule="auto"/>
    </w:pPr>
    <w:tblPr>
      <w:tblStyleRowBandSize w:val="1"/>
      <w:tblStyleColBandSize w:val="1"/>
      <w:tblBorders>
        <w:top w:val="single" w:sz="8" w:space="0" w:color="DFB118" w:themeColor="accent3"/>
        <w:left w:val="single" w:sz="8" w:space="0" w:color="DFB118" w:themeColor="accent3"/>
        <w:bottom w:val="single" w:sz="8" w:space="0" w:color="DFB118" w:themeColor="accent3"/>
        <w:right w:val="single" w:sz="8" w:space="0" w:color="DFB118" w:themeColor="accent3"/>
      </w:tblBorders>
    </w:tblPr>
    <w:tblStylePr w:type="firstRow">
      <w:pPr>
        <w:spacing w:before="0" w:after="0" w:line="240" w:lineRule="auto"/>
      </w:pPr>
      <w:rPr>
        <w:b/>
        <w:bCs/>
        <w:color w:val="FFFFFF" w:themeColor="background1"/>
      </w:rPr>
      <w:tblPr/>
      <w:tcPr>
        <w:shd w:val="clear" w:color="auto" w:fill="DFB118" w:themeFill="accent3"/>
      </w:tcPr>
    </w:tblStylePr>
    <w:tblStylePr w:type="lastRow">
      <w:pPr>
        <w:spacing w:before="0" w:after="0" w:line="240" w:lineRule="auto"/>
      </w:pPr>
      <w:rPr>
        <w:b/>
        <w:bCs/>
      </w:rPr>
      <w:tblPr/>
      <w:tcPr>
        <w:tcBorders>
          <w:top w:val="double" w:sz="6" w:space="0" w:color="DFB118" w:themeColor="accent3"/>
          <w:left w:val="single" w:sz="8" w:space="0" w:color="DFB118" w:themeColor="accent3"/>
          <w:bottom w:val="single" w:sz="8" w:space="0" w:color="DFB118" w:themeColor="accent3"/>
          <w:right w:val="single" w:sz="8" w:space="0" w:color="DFB118" w:themeColor="accent3"/>
        </w:tcBorders>
      </w:tcPr>
    </w:tblStylePr>
    <w:tblStylePr w:type="firstCol">
      <w:rPr>
        <w:b/>
        <w:bCs/>
      </w:rPr>
    </w:tblStylePr>
    <w:tblStylePr w:type="lastCol">
      <w:rPr>
        <w:b/>
        <w:bCs/>
      </w:rPr>
    </w:tblStylePr>
    <w:tblStylePr w:type="band1Vert">
      <w:tblPr/>
      <w:tcPr>
        <w:tcBorders>
          <w:top w:val="single" w:sz="8" w:space="0" w:color="DFB118" w:themeColor="accent3"/>
          <w:left w:val="single" w:sz="8" w:space="0" w:color="DFB118" w:themeColor="accent3"/>
          <w:bottom w:val="single" w:sz="8" w:space="0" w:color="DFB118" w:themeColor="accent3"/>
          <w:right w:val="single" w:sz="8" w:space="0" w:color="DFB118" w:themeColor="accent3"/>
        </w:tcBorders>
      </w:tcPr>
    </w:tblStylePr>
    <w:tblStylePr w:type="band1Horz">
      <w:tblPr/>
      <w:tcPr>
        <w:tcBorders>
          <w:top w:val="single" w:sz="8" w:space="0" w:color="DFB118" w:themeColor="accent3"/>
          <w:left w:val="single" w:sz="8" w:space="0" w:color="DFB118" w:themeColor="accent3"/>
          <w:bottom w:val="single" w:sz="8" w:space="0" w:color="DFB118" w:themeColor="accent3"/>
          <w:right w:val="single" w:sz="8" w:space="0" w:color="DFB118" w:themeColor="accent3"/>
        </w:tcBorders>
      </w:tcPr>
    </w:tblStylePr>
  </w:style>
  <w:style w:type="table" w:styleId="Lichtelijst-accent4">
    <w:name w:val="Light List Accent 4"/>
    <w:basedOn w:val="Standaardtabel"/>
    <w:uiPriority w:val="61"/>
    <w:semiHidden/>
    <w:unhideWhenUsed/>
    <w:rsid w:val="00164686"/>
    <w:pPr>
      <w:spacing w:after="0" w:line="240" w:lineRule="auto"/>
    </w:pPr>
    <w:tblPr>
      <w:tblStyleRowBandSize w:val="1"/>
      <w:tblStyleColBandSize w:val="1"/>
      <w:tblBorders>
        <w:top w:val="single" w:sz="8" w:space="0" w:color="007879" w:themeColor="accent4"/>
        <w:left w:val="single" w:sz="8" w:space="0" w:color="007879" w:themeColor="accent4"/>
        <w:bottom w:val="single" w:sz="8" w:space="0" w:color="007879" w:themeColor="accent4"/>
        <w:right w:val="single" w:sz="8" w:space="0" w:color="007879" w:themeColor="accent4"/>
      </w:tblBorders>
    </w:tblPr>
    <w:tblStylePr w:type="firstRow">
      <w:pPr>
        <w:spacing w:before="0" w:after="0" w:line="240" w:lineRule="auto"/>
      </w:pPr>
      <w:rPr>
        <w:b/>
        <w:bCs/>
        <w:color w:val="FFFFFF" w:themeColor="background1"/>
      </w:rPr>
      <w:tblPr/>
      <w:tcPr>
        <w:shd w:val="clear" w:color="auto" w:fill="007879" w:themeFill="accent4"/>
      </w:tcPr>
    </w:tblStylePr>
    <w:tblStylePr w:type="lastRow">
      <w:pPr>
        <w:spacing w:before="0" w:after="0" w:line="240" w:lineRule="auto"/>
      </w:pPr>
      <w:rPr>
        <w:b/>
        <w:bCs/>
      </w:rPr>
      <w:tblPr/>
      <w:tcPr>
        <w:tcBorders>
          <w:top w:val="double" w:sz="6" w:space="0" w:color="007879" w:themeColor="accent4"/>
          <w:left w:val="single" w:sz="8" w:space="0" w:color="007879" w:themeColor="accent4"/>
          <w:bottom w:val="single" w:sz="8" w:space="0" w:color="007879" w:themeColor="accent4"/>
          <w:right w:val="single" w:sz="8" w:space="0" w:color="007879" w:themeColor="accent4"/>
        </w:tcBorders>
      </w:tcPr>
    </w:tblStylePr>
    <w:tblStylePr w:type="firstCol">
      <w:rPr>
        <w:b/>
        <w:bCs/>
      </w:rPr>
    </w:tblStylePr>
    <w:tblStylePr w:type="lastCol">
      <w:rPr>
        <w:b/>
        <w:bCs/>
      </w:rPr>
    </w:tblStylePr>
    <w:tblStylePr w:type="band1Vert">
      <w:tblPr/>
      <w:tcPr>
        <w:tcBorders>
          <w:top w:val="single" w:sz="8" w:space="0" w:color="007879" w:themeColor="accent4"/>
          <w:left w:val="single" w:sz="8" w:space="0" w:color="007879" w:themeColor="accent4"/>
          <w:bottom w:val="single" w:sz="8" w:space="0" w:color="007879" w:themeColor="accent4"/>
          <w:right w:val="single" w:sz="8" w:space="0" w:color="007879" w:themeColor="accent4"/>
        </w:tcBorders>
      </w:tcPr>
    </w:tblStylePr>
    <w:tblStylePr w:type="band1Horz">
      <w:tblPr/>
      <w:tcPr>
        <w:tcBorders>
          <w:top w:val="single" w:sz="8" w:space="0" w:color="007879" w:themeColor="accent4"/>
          <w:left w:val="single" w:sz="8" w:space="0" w:color="007879" w:themeColor="accent4"/>
          <w:bottom w:val="single" w:sz="8" w:space="0" w:color="007879" w:themeColor="accent4"/>
          <w:right w:val="single" w:sz="8" w:space="0" w:color="007879" w:themeColor="accent4"/>
        </w:tcBorders>
      </w:tcPr>
    </w:tblStylePr>
  </w:style>
  <w:style w:type="table" w:styleId="Lichtelijst-accent5">
    <w:name w:val="Light List Accent 5"/>
    <w:basedOn w:val="Standaardtabel"/>
    <w:uiPriority w:val="61"/>
    <w:semiHidden/>
    <w:unhideWhenUsed/>
    <w:rsid w:val="00164686"/>
    <w:pPr>
      <w:spacing w:after="0" w:line="240" w:lineRule="auto"/>
    </w:pPr>
    <w:tblPr>
      <w:tblStyleRowBandSize w:val="1"/>
      <w:tblStyleColBandSize w:val="1"/>
      <w:tblBorders>
        <w:top w:val="single" w:sz="8" w:space="0" w:color="24608B" w:themeColor="accent5"/>
        <w:left w:val="single" w:sz="8" w:space="0" w:color="24608B" w:themeColor="accent5"/>
        <w:bottom w:val="single" w:sz="8" w:space="0" w:color="24608B" w:themeColor="accent5"/>
        <w:right w:val="single" w:sz="8" w:space="0" w:color="24608B" w:themeColor="accent5"/>
      </w:tblBorders>
    </w:tblPr>
    <w:tblStylePr w:type="firstRow">
      <w:pPr>
        <w:spacing w:before="0" w:after="0" w:line="240" w:lineRule="auto"/>
      </w:pPr>
      <w:rPr>
        <w:b/>
        <w:bCs/>
        <w:color w:val="FFFFFF" w:themeColor="background1"/>
      </w:rPr>
      <w:tblPr/>
      <w:tcPr>
        <w:shd w:val="clear" w:color="auto" w:fill="24608B" w:themeFill="accent5"/>
      </w:tcPr>
    </w:tblStylePr>
    <w:tblStylePr w:type="lastRow">
      <w:pPr>
        <w:spacing w:before="0" w:after="0" w:line="240" w:lineRule="auto"/>
      </w:pPr>
      <w:rPr>
        <w:b/>
        <w:bCs/>
      </w:rPr>
      <w:tblPr/>
      <w:tcPr>
        <w:tcBorders>
          <w:top w:val="double" w:sz="6" w:space="0" w:color="24608B" w:themeColor="accent5"/>
          <w:left w:val="single" w:sz="8" w:space="0" w:color="24608B" w:themeColor="accent5"/>
          <w:bottom w:val="single" w:sz="8" w:space="0" w:color="24608B" w:themeColor="accent5"/>
          <w:right w:val="single" w:sz="8" w:space="0" w:color="24608B" w:themeColor="accent5"/>
        </w:tcBorders>
      </w:tcPr>
    </w:tblStylePr>
    <w:tblStylePr w:type="firstCol">
      <w:rPr>
        <w:b/>
        <w:bCs/>
      </w:rPr>
    </w:tblStylePr>
    <w:tblStylePr w:type="lastCol">
      <w:rPr>
        <w:b/>
        <w:bCs/>
      </w:rPr>
    </w:tblStylePr>
    <w:tblStylePr w:type="band1Vert">
      <w:tblPr/>
      <w:tcPr>
        <w:tcBorders>
          <w:top w:val="single" w:sz="8" w:space="0" w:color="24608B" w:themeColor="accent5"/>
          <w:left w:val="single" w:sz="8" w:space="0" w:color="24608B" w:themeColor="accent5"/>
          <w:bottom w:val="single" w:sz="8" w:space="0" w:color="24608B" w:themeColor="accent5"/>
          <w:right w:val="single" w:sz="8" w:space="0" w:color="24608B" w:themeColor="accent5"/>
        </w:tcBorders>
      </w:tcPr>
    </w:tblStylePr>
    <w:tblStylePr w:type="band1Horz">
      <w:tblPr/>
      <w:tcPr>
        <w:tcBorders>
          <w:top w:val="single" w:sz="8" w:space="0" w:color="24608B" w:themeColor="accent5"/>
          <w:left w:val="single" w:sz="8" w:space="0" w:color="24608B" w:themeColor="accent5"/>
          <w:bottom w:val="single" w:sz="8" w:space="0" w:color="24608B" w:themeColor="accent5"/>
          <w:right w:val="single" w:sz="8" w:space="0" w:color="24608B" w:themeColor="accent5"/>
        </w:tcBorders>
      </w:tcPr>
    </w:tblStylePr>
  </w:style>
  <w:style w:type="table" w:styleId="Lichtelijst-accent6">
    <w:name w:val="Light List Accent 6"/>
    <w:basedOn w:val="Standaardtabel"/>
    <w:uiPriority w:val="61"/>
    <w:semiHidden/>
    <w:unhideWhenUsed/>
    <w:rsid w:val="00164686"/>
    <w:pPr>
      <w:spacing w:after="0" w:line="240" w:lineRule="auto"/>
    </w:p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tblBorders>
    </w:tblPr>
    <w:tblStylePr w:type="firstRow">
      <w:pPr>
        <w:spacing w:before="0" w:after="0" w:line="240" w:lineRule="auto"/>
      </w:pPr>
      <w:rPr>
        <w:b/>
        <w:bCs/>
        <w:color w:val="FFFFFF" w:themeColor="background1"/>
      </w:rPr>
      <w:tblPr/>
      <w:tcPr>
        <w:shd w:val="clear" w:color="auto" w:fill="BFBFBF" w:themeFill="accent6"/>
      </w:tcPr>
    </w:tblStylePr>
    <w:tblStylePr w:type="lastRow">
      <w:pPr>
        <w:spacing w:before="0" w:after="0" w:line="240" w:lineRule="auto"/>
      </w:pPr>
      <w:rPr>
        <w:b/>
        <w:bCs/>
      </w:rPr>
      <w:tblPr/>
      <w:tcPr>
        <w:tcBorders>
          <w:top w:val="double" w:sz="6" w:space="0" w:color="BFBFBF" w:themeColor="accent6"/>
          <w:left w:val="single" w:sz="8" w:space="0" w:color="BFBFBF" w:themeColor="accent6"/>
          <w:bottom w:val="single" w:sz="8" w:space="0" w:color="BFBFBF" w:themeColor="accent6"/>
          <w:right w:val="single" w:sz="8" w:space="0" w:color="BFBFBF" w:themeColor="accent6"/>
        </w:tcBorders>
      </w:tcPr>
    </w:tblStylePr>
    <w:tblStylePr w:type="firstCol">
      <w:rPr>
        <w:b/>
        <w:bCs/>
      </w:rPr>
    </w:tblStylePr>
    <w:tblStylePr w:type="lastCol">
      <w:rPr>
        <w:b/>
        <w:bCs/>
      </w:rPr>
    </w:tblStylePr>
    <w:tblStylePr w:type="band1Vert">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tblStylePr w:type="band1Horz">
      <w:tblPr/>
      <w:tcPr>
        <w:tcBorders>
          <w:top w:val="single" w:sz="8" w:space="0" w:color="BFBFBF" w:themeColor="accent6"/>
          <w:left w:val="single" w:sz="8" w:space="0" w:color="BFBFBF" w:themeColor="accent6"/>
          <w:bottom w:val="single" w:sz="8" w:space="0" w:color="BFBFBF" w:themeColor="accent6"/>
          <w:right w:val="single" w:sz="8" w:space="0" w:color="BFBFBF" w:themeColor="accent6"/>
        </w:tcBorders>
      </w:tcPr>
    </w:tblStylePr>
  </w:style>
  <w:style w:type="table" w:styleId="Lichtearcering">
    <w:name w:val="Light Shading"/>
    <w:basedOn w:val="Standaardtabel"/>
    <w:uiPriority w:val="60"/>
    <w:semiHidden/>
    <w:unhideWhenUsed/>
    <w:rsid w:val="001646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164686"/>
    <w:pPr>
      <w:spacing w:after="0" w:line="240" w:lineRule="auto"/>
    </w:pPr>
    <w:rPr>
      <w:color w:val="95005C" w:themeColor="accent1" w:themeShade="BF"/>
    </w:rPr>
    <w:tblPr>
      <w:tblStyleRowBandSize w:val="1"/>
      <w:tblStyleColBandSize w:val="1"/>
      <w:tblBorders>
        <w:top w:val="single" w:sz="8" w:space="0" w:color="C8007C" w:themeColor="accent1"/>
        <w:bottom w:val="single" w:sz="8" w:space="0" w:color="C8007C" w:themeColor="accent1"/>
      </w:tblBorders>
    </w:tblPr>
    <w:tblStylePr w:type="firstRow">
      <w:pPr>
        <w:spacing w:before="0" w:after="0" w:line="240" w:lineRule="auto"/>
      </w:pPr>
      <w:rPr>
        <w:b/>
        <w:bCs/>
      </w:rPr>
      <w:tblPr/>
      <w:tcPr>
        <w:tcBorders>
          <w:top w:val="single" w:sz="8" w:space="0" w:color="C8007C" w:themeColor="accent1"/>
          <w:left w:val="nil"/>
          <w:bottom w:val="single" w:sz="8" w:space="0" w:color="C8007C" w:themeColor="accent1"/>
          <w:right w:val="nil"/>
          <w:insideH w:val="nil"/>
          <w:insideV w:val="nil"/>
        </w:tcBorders>
      </w:tcPr>
    </w:tblStylePr>
    <w:tblStylePr w:type="lastRow">
      <w:pPr>
        <w:spacing w:before="0" w:after="0" w:line="240" w:lineRule="auto"/>
      </w:pPr>
      <w:rPr>
        <w:b/>
        <w:bCs/>
      </w:rPr>
      <w:tblPr/>
      <w:tcPr>
        <w:tcBorders>
          <w:top w:val="single" w:sz="8" w:space="0" w:color="C8007C" w:themeColor="accent1"/>
          <w:left w:val="nil"/>
          <w:bottom w:val="single" w:sz="8" w:space="0" w:color="C8007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2E1" w:themeFill="accent1" w:themeFillTint="3F"/>
      </w:tcPr>
    </w:tblStylePr>
    <w:tblStylePr w:type="band1Horz">
      <w:tblPr/>
      <w:tcPr>
        <w:tcBorders>
          <w:left w:val="nil"/>
          <w:right w:val="nil"/>
          <w:insideH w:val="nil"/>
          <w:insideV w:val="nil"/>
        </w:tcBorders>
        <w:shd w:val="clear" w:color="auto" w:fill="FFB2E1" w:themeFill="accent1" w:themeFillTint="3F"/>
      </w:tcPr>
    </w:tblStylePr>
  </w:style>
  <w:style w:type="table" w:styleId="Lichtearcering-accent2">
    <w:name w:val="Light Shading Accent 2"/>
    <w:basedOn w:val="Standaardtabel"/>
    <w:uiPriority w:val="60"/>
    <w:semiHidden/>
    <w:unhideWhenUsed/>
    <w:rsid w:val="00164686"/>
    <w:pPr>
      <w:spacing w:after="0" w:line="240" w:lineRule="auto"/>
    </w:pPr>
    <w:rPr>
      <w:color w:val="857964" w:themeColor="accent2" w:themeShade="BF"/>
    </w:rPr>
    <w:tblPr>
      <w:tblStyleRowBandSize w:val="1"/>
      <w:tblStyleColBandSize w:val="1"/>
      <w:tblBorders>
        <w:top w:val="single" w:sz="8" w:space="0" w:color="AAA08E" w:themeColor="accent2"/>
        <w:bottom w:val="single" w:sz="8" w:space="0" w:color="AAA08E" w:themeColor="accent2"/>
      </w:tblBorders>
    </w:tblPr>
    <w:tblStylePr w:type="firstRow">
      <w:pPr>
        <w:spacing w:before="0" w:after="0" w:line="240" w:lineRule="auto"/>
      </w:pPr>
      <w:rPr>
        <w:b/>
        <w:bCs/>
      </w:rPr>
      <w:tblPr/>
      <w:tcPr>
        <w:tcBorders>
          <w:top w:val="single" w:sz="8" w:space="0" w:color="AAA08E" w:themeColor="accent2"/>
          <w:left w:val="nil"/>
          <w:bottom w:val="single" w:sz="8" w:space="0" w:color="AAA08E" w:themeColor="accent2"/>
          <w:right w:val="nil"/>
          <w:insideH w:val="nil"/>
          <w:insideV w:val="nil"/>
        </w:tcBorders>
      </w:tcPr>
    </w:tblStylePr>
    <w:tblStylePr w:type="lastRow">
      <w:pPr>
        <w:spacing w:before="0" w:after="0" w:line="240" w:lineRule="auto"/>
      </w:pPr>
      <w:rPr>
        <w:b/>
        <w:bCs/>
      </w:rPr>
      <w:tblPr/>
      <w:tcPr>
        <w:tcBorders>
          <w:top w:val="single" w:sz="8" w:space="0" w:color="AAA08E" w:themeColor="accent2"/>
          <w:left w:val="nil"/>
          <w:bottom w:val="single" w:sz="8" w:space="0" w:color="AAA08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7E3" w:themeFill="accent2" w:themeFillTint="3F"/>
      </w:tcPr>
    </w:tblStylePr>
    <w:tblStylePr w:type="band1Horz">
      <w:tblPr/>
      <w:tcPr>
        <w:tcBorders>
          <w:left w:val="nil"/>
          <w:right w:val="nil"/>
          <w:insideH w:val="nil"/>
          <w:insideV w:val="nil"/>
        </w:tcBorders>
        <w:shd w:val="clear" w:color="auto" w:fill="EAE7E3" w:themeFill="accent2" w:themeFillTint="3F"/>
      </w:tcPr>
    </w:tblStylePr>
  </w:style>
  <w:style w:type="table" w:styleId="Lichtearcering-accent3">
    <w:name w:val="Light Shading Accent 3"/>
    <w:basedOn w:val="Standaardtabel"/>
    <w:uiPriority w:val="60"/>
    <w:semiHidden/>
    <w:unhideWhenUsed/>
    <w:rsid w:val="00164686"/>
    <w:pPr>
      <w:spacing w:after="0" w:line="240" w:lineRule="auto"/>
    </w:pPr>
    <w:rPr>
      <w:color w:val="A68412" w:themeColor="accent3" w:themeShade="BF"/>
    </w:rPr>
    <w:tblPr>
      <w:tblStyleRowBandSize w:val="1"/>
      <w:tblStyleColBandSize w:val="1"/>
      <w:tblBorders>
        <w:top w:val="single" w:sz="8" w:space="0" w:color="DFB118" w:themeColor="accent3"/>
        <w:bottom w:val="single" w:sz="8" w:space="0" w:color="DFB118" w:themeColor="accent3"/>
      </w:tblBorders>
    </w:tblPr>
    <w:tblStylePr w:type="firstRow">
      <w:pPr>
        <w:spacing w:before="0" w:after="0" w:line="240" w:lineRule="auto"/>
      </w:pPr>
      <w:rPr>
        <w:b/>
        <w:bCs/>
      </w:rPr>
      <w:tblPr/>
      <w:tcPr>
        <w:tcBorders>
          <w:top w:val="single" w:sz="8" w:space="0" w:color="DFB118" w:themeColor="accent3"/>
          <w:left w:val="nil"/>
          <w:bottom w:val="single" w:sz="8" w:space="0" w:color="DFB118" w:themeColor="accent3"/>
          <w:right w:val="nil"/>
          <w:insideH w:val="nil"/>
          <w:insideV w:val="nil"/>
        </w:tcBorders>
      </w:tcPr>
    </w:tblStylePr>
    <w:tblStylePr w:type="lastRow">
      <w:pPr>
        <w:spacing w:before="0" w:after="0" w:line="240" w:lineRule="auto"/>
      </w:pPr>
      <w:rPr>
        <w:b/>
        <w:bCs/>
      </w:rPr>
      <w:tblPr/>
      <w:tcPr>
        <w:tcBorders>
          <w:top w:val="single" w:sz="8" w:space="0" w:color="DFB118" w:themeColor="accent3"/>
          <w:left w:val="nil"/>
          <w:bottom w:val="single" w:sz="8" w:space="0" w:color="DFB11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ECC4" w:themeFill="accent3" w:themeFillTint="3F"/>
      </w:tcPr>
    </w:tblStylePr>
    <w:tblStylePr w:type="band1Horz">
      <w:tblPr/>
      <w:tcPr>
        <w:tcBorders>
          <w:left w:val="nil"/>
          <w:right w:val="nil"/>
          <w:insideH w:val="nil"/>
          <w:insideV w:val="nil"/>
        </w:tcBorders>
        <w:shd w:val="clear" w:color="auto" w:fill="F8ECC4" w:themeFill="accent3" w:themeFillTint="3F"/>
      </w:tcPr>
    </w:tblStylePr>
  </w:style>
  <w:style w:type="table" w:styleId="Lichtearcering-accent4">
    <w:name w:val="Light Shading Accent 4"/>
    <w:basedOn w:val="Standaardtabel"/>
    <w:uiPriority w:val="60"/>
    <w:semiHidden/>
    <w:unhideWhenUsed/>
    <w:rsid w:val="00164686"/>
    <w:pPr>
      <w:spacing w:after="0" w:line="240" w:lineRule="auto"/>
    </w:pPr>
    <w:rPr>
      <w:color w:val="00595A" w:themeColor="accent4" w:themeShade="BF"/>
    </w:rPr>
    <w:tblPr>
      <w:tblStyleRowBandSize w:val="1"/>
      <w:tblStyleColBandSize w:val="1"/>
      <w:tblBorders>
        <w:top w:val="single" w:sz="8" w:space="0" w:color="007879" w:themeColor="accent4"/>
        <w:bottom w:val="single" w:sz="8" w:space="0" w:color="007879" w:themeColor="accent4"/>
      </w:tblBorders>
    </w:tblPr>
    <w:tblStylePr w:type="firstRow">
      <w:pPr>
        <w:spacing w:before="0" w:after="0" w:line="240" w:lineRule="auto"/>
      </w:pPr>
      <w:rPr>
        <w:b/>
        <w:bCs/>
      </w:rPr>
      <w:tblPr/>
      <w:tcPr>
        <w:tcBorders>
          <w:top w:val="single" w:sz="8" w:space="0" w:color="007879" w:themeColor="accent4"/>
          <w:left w:val="nil"/>
          <w:bottom w:val="single" w:sz="8" w:space="0" w:color="007879" w:themeColor="accent4"/>
          <w:right w:val="nil"/>
          <w:insideH w:val="nil"/>
          <w:insideV w:val="nil"/>
        </w:tcBorders>
      </w:tcPr>
    </w:tblStylePr>
    <w:tblStylePr w:type="lastRow">
      <w:pPr>
        <w:spacing w:before="0" w:after="0" w:line="240" w:lineRule="auto"/>
      </w:pPr>
      <w:rPr>
        <w:b/>
        <w:bCs/>
      </w:rPr>
      <w:tblPr/>
      <w:tcPr>
        <w:tcBorders>
          <w:top w:val="single" w:sz="8" w:space="0" w:color="007879" w:themeColor="accent4"/>
          <w:left w:val="nil"/>
          <w:bottom w:val="single" w:sz="8" w:space="0" w:color="00787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FDFF" w:themeFill="accent4" w:themeFillTint="3F"/>
      </w:tcPr>
    </w:tblStylePr>
    <w:tblStylePr w:type="band1Horz">
      <w:tblPr/>
      <w:tcPr>
        <w:tcBorders>
          <w:left w:val="nil"/>
          <w:right w:val="nil"/>
          <w:insideH w:val="nil"/>
          <w:insideV w:val="nil"/>
        </w:tcBorders>
        <w:shd w:val="clear" w:color="auto" w:fill="9EFDFF" w:themeFill="accent4" w:themeFillTint="3F"/>
      </w:tcPr>
    </w:tblStylePr>
  </w:style>
  <w:style w:type="table" w:styleId="Lichtearcering-accent5">
    <w:name w:val="Light Shading Accent 5"/>
    <w:basedOn w:val="Standaardtabel"/>
    <w:uiPriority w:val="60"/>
    <w:semiHidden/>
    <w:unhideWhenUsed/>
    <w:rsid w:val="00164686"/>
    <w:pPr>
      <w:spacing w:after="0" w:line="240" w:lineRule="auto"/>
    </w:pPr>
    <w:rPr>
      <w:color w:val="1B4768" w:themeColor="accent5" w:themeShade="BF"/>
    </w:rPr>
    <w:tblPr>
      <w:tblStyleRowBandSize w:val="1"/>
      <w:tblStyleColBandSize w:val="1"/>
      <w:tblBorders>
        <w:top w:val="single" w:sz="8" w:space="0" w:color="24608B" w:themeColor="accent5"/>
        <w:bottom w:val="single" w:sz="8" w:space="0" w:color="24608B" w:themeColor="accent5"/>
      </w:tblBorders>
    </w:tblPr>
    <w:tblStylePr w:type="firstRow">
      <w:pPr>
        <w:spacing w:before="0" w:after="0" w:line="240" w:lineRule="auto"/>
      </w:pPr>
      <w:rPr>
        <w:b/>
        <w:bCs/>
      </w:rPr>
      <w:tblPr/>
      <w:tcPr>
        <w:tcBorders>
          <w:top w:val="single" w:sz="8" w:space="0" w:color="24608B" w:themeColor="accent5"/>
          <w:left w:val="nil"/>
          <w:bottom w:val="single" w:sz="8" w:space="0" w:color="24608B" w:themeColor="accent5"/>
          <w:right w:val="nil"/>
          <w:insideH w:val="nil"/>
          <w:insideV w:val="nil"/>
        </w:tcBorders>
      </w:tcPr>
    </w:tblStylePr>
    <w:tblStylePr w:type="lastRow">
      <w:pPr>
        <w:spacing w:before="0" w:after="0" w:line="240" w:lineRule="auto"/>
      </w:pPr>
      <w:rPr>
        <w:b/>
        <w:bCs/>
      </w:rPr>
      <w:tblPr/>
      <w:tcPr>
        <w:tcBorders>
          <w:top w:val="single" w:sz="8" w:space="0" w:color="24608B" w:themeColor="accent5"/>
          <w:left w:val="nil"/>
          <w:bottom w:val="single" w:sz="8" w:space="0" w:color="2460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D9EE" w:themeFill="accent5" w:themeFillTint="3F"/>
      </w:tcPr>
    </w:tblStylePr>
    <w:tblStylePr w:type="band1Horz">
      <w:tblPr/>
      <w:tcPr>
        <w:tcBorders>
          <w:left w:val="nil"/>
          <w:right w:val="nil"/>
          <w:insideH w:val="nil"/>
          <w:insideV w:val="nil"/>
        </w:tcBorders>
        <w:shd w:val="clear" w:color="auto" w:fill="BDD9EE" w:themeFill="accent5" w:themeFillTint="3F"/>
      </w:tcPr>
    </w:tblStylePr>
  </w:style>
  <w:style w:type="table" w:styleId="Lichtearcering-accent6">
    <w:name w:val="Light Shading Accent 6"/>
    <w:basedOn w:val="Standaardtabel"/>
    <w:uiPriority w:val="60"/>
    <w:semiHidden/>
    <w:unhideWhenUsed/>
    <w:rsid w:val="00164686"/>
    <w:pPr>
      <w:spacing w:after="0" w:line="240" w:lineRule="auto"/>
    </w:pPr>
    <w:rPr>
      <w:color w:val="8F8F8F" w:themeColor="accent6" w:themeShade="BF"/>
    </w:rPr>
    <w:tblPr>
      <w:tblStyleRowBandSize w:val="1"/>
      <w:tblStyleColBandSize w:val="1"/>
      <w:tblBorders>
        <w:top w:val="single" w:sz="8" w:space="0" w:color="BFBFBF" w:themeColor="accent6"/>
        <w:bottom w:val="single" w:sz="8" w:space="0" w:color="BFBFBF" w:themeColor="accent6"/>
      </w:tblBorders>
    </w:tblPr>
    <w:tblStylePr w:type="firstRow">
      <w:pPr>
        <w:spacing w:before="0" w:after="0" w:line="240" w:lineRule="auto"/>
      </w:pPr>
      <w:rPr>
        <w:b/>
        <w:bCs/>
      </w:rPr>
      <w:tblPr/>
      <w:tcPr>
        <w:tcBorders>
          <w:top w:val="single" w:sz="8" w:space="0" w:color="BFBFBF" w:themeColor="accent6"/>
          <w:left w:val="nil"/>
          <w:bottom w:val="single" w:sz="8" w:space="0" w:color="BFBFBF" w:themeColor="accent6"/>
          <w:right w:val="nil"/>
          <w:insideH w:val="nil"/>
          <w:insideV w:val="nil"/>
        </w:tcBorders>
      </w:tcPr>
    </w:tblStylePr>
    <w:tblStylePr w:type="lastRow">
      <w:pPr>
        <w:spacing w:before="0" w:after="0" w:line="240" w:lineRule="auto"/>
      </w:pPr>
      <w:rPr>
        <w:b/>
        <w:bCs/>
      </w:rPr>
      <w:tblPr/>
      <w:tcPr>
        <w:tcBorders>
          <w:top w:val="single" w:sz="8" w:space="0" w:color="BFBFBF" w:themeColor="accent6"/>
          <w:left w:val="nil"/>
          <w:bottom w:val="single" w:sz="8" w:space="0" w:color="BFBFB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left w:val="nil"/>
          <w:right w:val="nil"/>
          <w:insideH w:val="nil"/>
          <w:insideV w:val="nil"/>
        </w:tcBorders>
        <w:shd w:val="clear" w:color="auto" w:fill="EFEFEF" w:themeFill="accent6" w:themeFillTint="3F"/>
      </w:tcPr>
    </w:tblStylePr>
  </w:style>
  <w:style w:type="character" w:styleId="Regelnummer">
    <w:name w:val="line number"/>
    <w:basedOn w:val="Standaardalinea-lettertype"/>
    <w:uiPriority w:val="99"/>
    <w:semiHidden/>
    <w:unhideWhenUsed/>
    <w:rsid w:val="00164686"/>
  </w:style>
  <w:style w:type="paragraph" w:styleId="Lijst">
    <w:name w:val="List"/>
    <w:basedOn w:val="Standaard"/>
    <w:uiPriority w:val="99"/>
    <w:semiHidden/>
    <w:unhideWhenUsed/>
    <w:rsid w:val="00164686"/>
    <w:pPr>
      <w:ind w:left="283" w:hanging="283"/>
      <w:contextualSpacing/>
    </w:pPr>
  </w:style>
  <w:style w:type="paragraph" w:styleId="Lijst2">
    <w:name w:val="List 2"/>
    <w:basedOn w:val="Standaard"/>
    <w:uiPriority w:val="99"/>
    <w:semiHidden/>
    <w:unhideWhenUsed/>
    <w:rsid w:val="00164686"/>
    <w:pPr>
      <w:ind w:left="566" w:hanging="283"/>
      <w:contextualSpacing/>
    </w:pPr>
  </w:style>
  <w:style w:type="paragraph" w:styleId="Lijst3">
    <w:name w:val="List 3"/>
    <w:basedOn w:val="Standaard"/>
    <w:uiPriority w:val="99"/>
    <w:semiHidden/>
    <w:unhideWhenUsed/>
    <w:rsid w:val="00164686"/>
    <w:pPr>
      <w:ind w:left="849" w:hanging="283"/>
      <w:contextualSpacing/>
    </w:pPr>
  </w:style>
  <w:style w:type="paragraph" w:styleId="Lijst4">
    <w:name w:val="List 4"/>
    <w:basedOn w:val="Standaard"/>
    <w:uiPriority w:val="99"/>
    <w:semiHidden/>
    <w:unhideWhenUsed/>
    <w:rsid w:val="00164686"/>
    <w:pPr>
      <w:ind w:left="1132" w:hanging="283"/>
      <w:contextualSpacing/>
    </w:pPr>
  </w:style>
  <w:style w:type="paragraph" w:styleId="Lijst5">
    <w:name w:val="List 5"/>
    <w:basedOn w:val="Standaard"/>
    <w:uiPriority w:val="99"/>
    <w:semiHidden/>
    <w:unhideWhenUsed/>
    <w:rsid w:val="00164686"/>
    <w:pPr>
      <w:ind w:left="1415" w:hanging="283"/>
      <w:contextualSpacing/>
    </w:pPr>
  </w:style>
  <w:style w:type="paragraph" w:styleId="Lijstopsomteken">
    <w:name w:val="List Bullet"/>
    <w:basedOn w:val="Standaard"/>
    <w:uiPriority w:val="99"/>
    <w:semiHidden/>
    <w:unhideWhenUsed/>
    <w:rsid w:val="00164686"/>
    <w:pPr>
      <w:numPr>
        <w:numId w:val="5"/>
      </w:numPr>
      <w:contextualSpacing/>
    </w:pPr>
  </w:style>
  <w:style w:type="paragraph" w:styleId="Lijstopsomteken2">
    <w:name w:val="List Bullet 2"/>
    <w:basedOn w:val="Standaard"/>
    <w:uiPriority w:val="99"/>
    <w:semiHidden/>
    <w:unhideWhenUsed/>
    <w:rsid w:val="00164686"/>
    <w:pPr>
      <w:numPr>
        <w:numId w:val="6"/>
      </w:numPr>
      <w:contextualSpacing/>
    </w:pPr>
  </w:style>
  <w:style w:type="paragraph" w:styleId="Lijstopsomteken3">
    <w:name w:val="List Bullet 3"/>
    <w:basedOn w:val="Standaard"/>
    <w:uiPriority w:val="99"/>
    <w:semiHidden/>
    <w:unhideWhenUsed/>
    <w:rsid w:val="00164686"/>
    <w:pPr>
      <w:numPr>
        <w:numId w:val="7"/>
      </w:numPr>
      <w:contextualSpacing/>
    </w:pPr>
  </w:style>
  <w:style w:type="paragraph" w:styleId="Lijstopsomteken4">
    <w:name w:val="List Bullet 4"/>
    <w:basedOn w:val="Standaard"/>
    <w:uiPriority w:val="99"/>
    <w:semiHidden/>
    <w:unhideWhenUsed/>
    <w:rsid w:val="00164686"/>
    <w:pPr>
      <w:numPr>
        <w:numId w:val="8"/>
      </w:numPr>
      <w:contextualSpacing/>
    </w:pPr>
  </w:style>
  <w:style w:type="paragraph" w:styleId="Lijstopsomteken5">
    <w:name w:val="List Bullet 5"/>
    <w:basedOn w:val="Standaard"/>
    <w:uiPriority w:val="99"/>
    <w:semiHidden/>
    <w:unhideWhenUsed/>
    <w:rsid w:val="00164686"/>
    <w:pPr>
      <w:numPr>
        <w:numId w:val="9"/>
      </w:numPr>
      <w:contextualSpacing/>
    </w:pPr>
  </w:style>
  <w:style w:type="paragraph" w:styleId="Lijstvoortzetting">
    <w:name w:val="List Continue"/>
    <w:basedOn w:val="Standaard"/>
    <w:uiPriority w:val="99"/>
    <w:semiHidden/>
    <w:unhideWhenUsed/>
    <w:rsid w:val="00164686"/>
    <w:pPr>
      <w:spacing w:after="120"/>
      <w:ind w:left="283"/>
      <w:contextualSpacing/>
    </w:pPr>
  </w:style>
  <w:style w:type="paragraph" w:styleId="Lijstvoortzetting2">
    <w:name w:val="List Continue 2"/>
    <w:basedOn w:val="Standaard"/>
    <w:uiPriority w:val="99"/>
    <w:semiHidden/>
    <w:unhideWhenUsed/>
    <w:rsid w:val="00164686"/>
    <w:pPr>
      <w:spacing w:after="120"/>
      <w:ind w:left="566"/>
      <w:contextualSpacing/>
    </w:pPr>
  </w:style>
  <w:style w:type="paragraph" w:styleId="Lijstvoortzetting3">
    <w:name w:val="List Continue 3"/>
    <w:basedOn w:val="Standaard"/>
    <w:uiPriority w:val="99"/>
    <w:semiHidden/>
    <w:unhideWhenUsed/>
    <w:rsid w:val="00164686"/>
    <w:pPr>
      <w:spacing w:after="120"/>
      <w:ind w:left="849"/>
      <w:contextualSpacing/>
    </w:pPr>
  </w:style>
  <w:style w:type="paragraph" w:styleId="Lijstvoortzetting4">
    <w:name w:val="List Continue 4"/>
    <w:basedOn w:val="Standaard"/>
    <w:uiPriority w:val="99"/>
    <w:semiHidden/>
    <w:unhideWhenUsed/>
    <w:rsid w:val="00164686"/>
    <w:pPr>
      <w:spacing w:after="120"/>
      <w:ind w:left="1132"/>
      <w:contextualSpacing/>
    </w:pPr>
  </w:style>
  <w:style w:type="paragraph" w:styleId="Lijstvoortzetting5">
    <w:name w:val="List Continue 5"/>
    <w:basedOn w:val="Standaard"/>
    <w:uiPriority w:val="99"/>
    <w:semiHidden/>
    <w:unhideWhenUsed/>
    <w:rsid w:val="00164686"/>
    <w:pPr>
      <w:spacing w:after="120"/>
      <w:ind w:left="1415"/>
      <w:contextualSpacing/>
    </w:pPr>
  </w:style>
  <w:style w:type="paragraph" w:styleId="Lijstnummering">
    <w:name w:val="List Number"/>
    <w:basedOn w:val="Standaard"/>
    <w:uiPriority w:val="99"/>
    <w:semiHidden/>
    <w:unhideWhenUsed/>
    <w:rsid w:val="00164686"/>
    <w:pPr>
      <w:numPr>
        <w:numId w:val="10"/>
      </w:numPr>
      <w:contextualSpacing/>
    </w:pPr>
  </w:style>
  <w:style w:type="paragraph" w:styleId="Lijstnummering2">
    <w:name w:val="List Number 2"/>
    <w:basedOn w:val="Standaard"/>
    <w:uiPriority w:val="99"/>
    <w:semiHidden/>
    <w:unhideWhenUsed/>
    <w:rsid w:val="00164686"/>
    <w:pPr>
      <w:numPr>
        <w:numId w:val="11"/>
      </w:numPr>
      <w:contextualSpacing/>
    </w:pPr>
  </w:style>
  <w:style w:type="paragraph" w:styleId="Lijstnummering3">
    <w:name w:val="List Number 3"/>
    <w:basedOn w:val="Standaard"/>
    <w:uiPriority w:val="99"/>
    <w:semiHidden/>
    <w:unhideWhenUsed/>
    <w:rsid w:val="00164686"/>
    <w:pPr>
      <w:numPr>
        <w:numId w:val="12"/>
      </w:numPr>
      <w:contextualSpacing/>
    </w:pPr>
  </w:style>
  <w:style w:type="paragraph" w:styleId="Lijstnummering4">
    <w:name w:val="List Number 4"/>
    <w:basedOn w:val="Standaard"/>
    <w:uiPriority w:val="99"/>
    <w:semiHidden/>
    <w:unhideWhenUsed/>
    <w:rsid w:val="00164686"/>
    <w:pPr>
      <w:numPr>
        <w:numId w:val="13"/>
      </w:numPr>
      <w:contextualSpacing/>
    </w:pPr>
  </w:style>
  <w:style w:type="paragraph" w:styleId="Lijstnummering5">
    <w:name w:val="List Number 5"/>
    <w:basedOn w:val="Standaard"/>
    <w:uiPriority w:val="99"/>
    <w:semiHidden/>
    <w:unhideWhenUsed/>
    <w:rsid w:val="00164686"/>
    <w:pPr>
      <w:numPr>
        <w:numId w:val="14"/>
      </w:numPr>
      <w:contextualSpacing/>
    </w:pPr>
  </w:style>
  <w:style w:type="table" w:styleId="Lijsttabel1licht">
    <w:name w:val="List Table 1 Light"/>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FF45B8" w:themeColor="accent1" w:themeTint="99"/>
        </w:tcBorders>
      </w:tcPr>
    </w:tblStylePr>
    <w:tblStylePr w:type="lastRow">
      <w:rPr>
        <w:b/>
        <w:bCs/>
      </w:rPr>
      <w:tblPr/>
      <w:tcPr>
        <w:tcBorders>
          <w:top w:val="single" w:sz="4" w:space="0" w:color="FF45B8" w:themeColor="accent1" w:themeTint="99"/>
        </w:tcBorders>
      </w:tcPr>
    </w:tblStylePr>
    <w:tblStylePr w:type="firstCol">
      <w:rPr>
        <w:b/>
        <w:bCs/>
      </w:rPr>
    </w:tblStylePr>
    <w:tblStylePr w:type="lastCol">
      <w:rPr>
        <w:b/>
        <w:bCs/>
      </w:rPr>
    </w:tblStylePr>
    <w:tblStylePr w:type="band1Vert">
      <w:tblPr/>
      <w:tcPr>
        <w:shd w:val="clear" w:color="auto" w:fill="FFC1E7" w:themeFill="accent1" w:themeFillTint="33"/>
      </w:tcPr>
    </w:tblStylePr>
    <w:tblStylePr w:type="band1Horz">
      <w:tblPr/>
      <w:tcPr>
        <w:shd w:val="clear" w:color="auto" w:fill="FFC1E7" w:themeFill="accent1" w:themeFillTint="33"/>
      </w:tcPr>
    </w:tblStylePr>
  </w:style>
  <w:style w:type="table" w:styleId="Lijsttabel1licht-Accent2">
    <w:name w:val="List Table 1 Light Accent 2"/>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CCC5BB" w:themeColor="accent2" w:themeTint="99"/>
        </w:tcBorders>
      </w:tcPr>
    </w:tblStylePr>
    <w:tblStylePr w:type="lastRow">
      <w:rPr>
        <w:b/>
        <w:bCs/>
      </w:rPr>
      <w:tblPr/>
      <w:tcPr>
        <w:tcBorders>
          <w:top w:val="single" w:sz="4" w:space="0" w:color="CCC5BB" w:themeColor="accent2" w:themeTint="99"/>
        </w:tcBorders>
      </w:tcPr>
    </w:tblStylePr>
    <w:tblStylePr w:type="firstCol">
      <w:rPr>
        <w:b/>
        <w:bCs/>
      </w:rPr>
    </w:tblStylePr>
    <w:tblStylePr w:type="lastCol">
      <w:rPr>
        <w:b/>
        <w:bCs/>
      </w:rPr>
    </w:tblStylePr>
    <w:tblStylePr w:type="band1Vert">
      <w:tblPr/>
      <w:tcPr>
        <w:shd w:val="clear" w:color="auto" w:fill="EEEBE8" w:themeFill="accent2" w:themeFillTint="33"/>
      </w:tcPr>
    </w:tblStylePr>
    <w:tblStylePr w:type="band1Horz">
      <w:tblPr/>
      <w:tcPr>
        <w:shd w:val="clear" w:color="auto" w:fill="EEEBE8" w:themeFill="accent2" w:themeFillTint="33"/>
      </w:tcPr>
    </w:tblStylePr>
  </w:style>
  <w:style w:type="table" w:styleId="Lijsttabel1licht-Accent3">
    <w:name w:val="List Table 1 Light Accent 3"/>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EFD270" w:themeColor="accent3" w:themeTint="99"/>
        </w:tcBorders>
      </w:tcPr>
    </w:tblStylePr>
    <w:tblStylePr w:type="lastRow">
      <w:rPr>
        <w:b/>
        <w:bCs/>
      </w:rPr>
      <w:tblPr/>
      <w:tcPr>
        <w:tcBorders>
          <w:top w:val="single" w:sz="4" w:space="0" w:color="EFD270" w:themeColor="accent3" w:themeTint="99"/>
        </w:tcBorders>
      </w:tcPr>
    </w:tblStylePr>
    <w:tblStylePr w:type="firstCol">
      <w:rPr>
        <w:b/>
        <w:bCs/>
      </w:rPr>
    </w:tblStylePr>
    <w:tblStylePr w:type="lastCol">
      <w:rPr>
        <w:b/>
        <w:bCs/>
      </w:rPr>
    </w:tblStylePr>
    <w:tblStylePr w:type="band1Vert">
      <w:tblPr/>
      <w:tcPr>
        <w:shd w:val="clear" w:color="auto" w:fill="FAF0CF" w:themeFill="accent3" w:themeFillTint="33"/>
      </w:tcPr>
    </w:tblStylePr>
    <w:tblStylePr w:type="band1Horz">
      <w:tblPr/>
      <w:tcPr>
        <w:shd w:val="clear" w:color="auto" w:fill="FAF0CF" w:themeFill="accent3" w:themeFillTint="33"/>
      </w:tcPr>
    </w:tblStylePr>
  </w:style>
  <w:style w:type="table" w:styleId="Lijsttabel1licht-Accent4">
    <w:name w:val="List Table 1 Light Accent 4"/>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15FCFF" w:themeColor="accent4" w:themeTint="99"/>
        </w:tcBorders>
      </w:tcPr>
    </w:tblStylePr>
    <w:tblStylePr w:type="lastRow">
      <w:rPr>
        <w:b/>
        <w:bCs/>
      </w:rPr>
      <w:tblPr/>
      <w:tcPr>
        <w:tcBorders>
          <w:top w:val="single" w:sz="4" w:space="0" w:color="15FCFF" w:themeColor="accent4" w:themeTint="99"/>
        </w:tcBorders>
      </w:tcPr>
    </w:tblStylePr>
    <w:tblStylePr w:type="firstCol">
      <w:rPr>
        <w:b/>
        <w:bCs/>
      </w:rPr>
    </w:tblStylePr>
    <w:tblStylePr w:type="lastCol">
      <w:rPr>
        <w:b/>
        <w:bCs/>
      </w:rPr>
    </w:tblStylePr>
    <w:tblStylePr w:type="band1Vert">
      <w:tblPr/>
      <w:tcPr>
        <w:shd w:val="clear" w:color="auto" w:fill="B1FEFF" w:themeFill="accent4" w:themeFillTint="33"/>
      </w:tcPr>
    </w:tblStylePr>
    <w:tblStylePr w:type="band1Horz">
      <w:tblPr/>
      <w:tcPr>
        <w:shd w:val="clear" w:color="auto" w:fill="B1FEFF" w:themeFill="accent4" w:themeFillTint="33"/>
      </w:tcPr>
    </w:tblStylePr>
  </w:style>
  <w:style w:type="table" w:styleId="Lijsttabel1licht-Accent5">
    <w:name w:val="List Table 1 Light Accent 5"/>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5FA4D5" w:themeColor="accent5" w:themeTint="99"/>
        </w:tcBorders>
      </w:tcPr>
    </w:tblStylePr>
    <w:tblStylePr w:type="lastRow">
      <w:rPr>
        <w:b/>
        <w:bCs/>
      </w:rPr>
      <w:tblPr/>
      <w:tcPr>
        <w:tcBorders>
          <w:top w:val="single" w:sz="4" w:space="0" w:color="5FA4D5" w:themeColor="accent5" w:themeTint="99"/>
        </w:tcBorders>
      </w:tcPr>
    </w:tblStylePr>
    <w:tblStylePr w:type="firstCol">
      <w:rPr>
        <w:b/>
        <w:bCs/>
      </w:rPr>
    </w:tblStylePr>
    <w:tblStylePr w:type="lastCol">
      <w:rPr>
        <w:b/>
        <w:bCs/>
      </w:rPr>
    </w:tblStylePr>
    <w:tblStylePr w:type="band1Vert">
      <w:tblPr/>
      <w:tcPr>
        <w:shd w:val="clear" w:color="auto" w:fill="C9E0F1" w:themeFill="accent5" w:themeFillTint="33"/>
      </w:tcPr>
    </w:tblStylePr>
    <w:tblStylePr w:type="band1Horz">
      <w:tblPr/>
      <w:tcPr>
        <w:shd w:val="clear" w:color="auto" w:fill="C9E0F1" w:themeFill="accent5" w:themeFillTint="33"/>
      </w:tcPr>
    </w:tblStylePr>
  </w:style>
  <w:style w:type="table" w:styleId="Lijsttabel1licht-Accent6">
    <w:name w:val="List Table 1 Light Accent 6"/>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D8D8D8" w:themeColor="accent6" w:themeTint="99"/>
        </w:tcBorders>
      </w:tcPr>
    </w:tblStylePr>
    <w:tblStylePr w:type="lastRow">
      <w:rPr>
        <w:b/>
        <w:bCs/>
      </w:rPr>
      <w:tblPr/>
      <w:tcPr>
        <w:tcBorders>
          <w:top w:val="single" w:sz="4" w:space="0" w:color="D8D8D8"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jsttabel2">
    <w:name w:val="List Table 2"/>
    <w:basedOn w:val="Standaardtabel"/>
    <w:uiPriority w:val="47"/>
    <w:rsid w:val="0016468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164686"/>
    <w:pPr>
      <w:spacing w:after="0" w:line="240" w:lineRule="auto"/>
    </w:pPr>
    <w:tblPr>
      <w:tblStyleRowBandSize w:val="1"/>
      <w:tblStyleColBandSize w:val="1"/>
      <w:tblBorders>
        <w:top w:val="single" w:sz="4" w:space="0" w:color="FF45B8" w:themeColor="accent1" w:themeTint="99"/>
        <w:bottom w:val="single" w:sz="4" w:space="0" w:color="FF45B8" w:themeColor="accent1" w:themeTint="99"/>
        <w:insideH w:val="single" w:sz="4" w:space="0" w:color="FF45B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1E7" w:themeFill="accent1" w:themeFillTint="33"/>
      </w:tcPr>
    </w:tblStylePr>
    <w:tblStylePr w:type="band1Horz">
      <w:tblPr/>
      <w:tcPr>
        <w:shd w:val="clear" w:color="auto" w:fill="FFC1E7" w:themeFill="accent1" w:themeFillTint="33"/>
      </w:tcPr>
    </w:tblStylePr>
  </w:style>
  <w:style w:type="table" w:styleId="Lijsttabel2-Accent2">
    <w:name w:val="List Table 2 Accent 2"/>
    <w:basedOn w:val="Standaardtabel"/>
    <w:uiPriority w:val="47"/>
    <w:rsid w:val="00164686"/>
    <w:pPr>
      <w:spacing w:after="0" w:line="240" w:lineRule="auto"/>
    </w:pPr>
    <w:tblPr>
      <w:tblStyleRowBandSize w:val="1"/>
      <w:tblStyleColBandSize w:val="1"/>
      <w:tblBorders>
        <w:top w:val="single" w:sz="4" w:space="0" w:color="CCC5BB" w:themeColor="accent2" w:themeTint="99"/>
        <w:bottom w:val="single" w:sz="4" w:space="0" w:color="CCC5BB" w:themeColor="accent2" w:themeTint="99"/>
        <w:insideH w:val="single" w:sz="4" w:space="0" w:color="CCC5B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EBE8" w:themeFill="accent2" w:themeFillTint="33"/>
      </w:tcPr>
    </w:tblStylePr>
    <w:tblStylePr w:type="band1Horz">
      <w:tblPr/>
      <w:tcPr>
        <w:shd w:val="clear" w:color="auto" w:fill="EEEBE8" w:themeFill="accent2" w:themeFillTint="33"/>
      </w:tcPr>
    </w:tblStylePr>
  </w:style>
  <w:style w:type="table" w:styleId="Lijsttabel2-Accent3">
    <w:name w:val="List Table 2 Accent 3"/>
    <w:basedOn w:val="Standaardtabel"/>
    <w:uiPriority w:val="47"/>
    <w:rsid w:val="00164686"/>
    <w:pPr>
      <w:spacing w:after="0" w:line="240" w:lineRule="auto"/>
    </w:pPr>
    <w:tblPr>
      <w:tblStyleRowBandSize w:val="1"/>
      <w:tblStyleColBandSize w:val="1"/>
      <w:tblBorders>
        <w:top w:val="single" w:sz="4" w:space="0" w:color="EFD270" w:themeColor="accent3" w:themeTint="99"/>
        <w:bottom w:val="single" w:sz="4" w:space="0" w:color="EFD270" w:themeColor="accent3" w:themeTint="99"/>
        <w:insideH w:val="single" w:sz="4" w:space="0" w:color="EFD27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CF" w:themeFill="accent3" w:themeFillTint="33"/>
      </w:tcPr>
    </w:tblStylePr>
    <w:tblStylePr w:type="band1Horz">
      <w:tblPr/>
      <w:tcPr>
        <w:shd w:val="clear" w:color="auto" w:fill="FAF0CF" w:themeFill="accent3" w:themeFillTint="33"/>
      </w:tcPr>
    </w:tblStylePr>
  </w:style>
  <w:style w:type="table" w:styleId="Lijsttabel2-Accent4">
    <w:name w:val="List Table 2 Accent 4"/>
    <w:basedOn w:val="Standaardtabel"/>
    <w:uiPriority w:val="47"/>
    <w:rsid w:val="00164686"/>
    <w:pPr>
      <w:spacing w:after="0" w:line="240" w:lineRule="auto"/>
    </w:pPr>
    <w:tblPr>
      <w:tblStyleRowBandSize w:val="1"/>
      <w:tblStyleColBandSize w:val="1"/>
      <w:tblBorders>
        <w:top w:val="single" w:sz="4" w:space="0" w:color="15FCFF" w:themeColor="accent4" w:themeTint="99"/>
        <w:bottom w:val="single" w:sz="4" w:space="0" w:color="15FCFF" w:themeColor="accent4" w:themeTint="99"/>
        <w:insideH w:val="single" w:sz="4" w:space="0" w:color="15FC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EFF" w:themeFill="accent4" w:themeFillTint="33"/>
      </w:tcPr>
    </w:tblStylePr>
    <w:tblStylePr w:type="band1Horz">
      <w:tblPr/>
      <w:tcPr>
        <w:shd w:val="clear" w:color="auto" w:fill="B1FEFF" w:themeFill="accent4" w:themeFillTint="33"/>
      </w:tcPr>
    </w:tblStylePr>
  </w:style>
  <w:style w:type="table" w:styleId="Lijsttabel2-Accent5">
    <w:name w:val="List Table 2 Accent 5"/>
    <w:basedOn w:val="Standaardtabel"/>
    <w:uiPriority w:val="47"/>
    <w:rsid w:val="00164686"/>
    <w:pPr>
      <w:spacing w:after="0" w:line="240" w:lineRule="auto"/>
    </w:pPr>
    <w:tblPr>
      <w:tblStyleRowBandSize w:val="1"/>
      <w:tblStyleColBandSize w:val="1"/>
      <w:tblBorders>
        <w:top w:val="single" w:sz="4" w:space="0" w:color="5FA4D5" w:themeColor="accent5" w:themeTint="99"/>
        <w:bottom w:val="single" w:sz="4" w:space="0" w:color="5FA4D5" w:themeColor="accent5" w:themeTint="99"/>
        <w:insideH w:val="single" w:sz="4" w:space="0" w:color="5FA4D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E0F1" w:themeFill="accent5" w:themeFillTint="33"/>
      </w:tcPr>
    </w:tblStylePr>
    <w:tblStylePr w:type="band1Horz">
      <w:tblPr/>
      <w:tcPr>
        <w:shd w:val="clear" w:color="auto" w:fill="C9E0F1" w:themeFill="accent5" w:themeFillTint="33"/>
      </w:tcPr>
    </w:tblStylePr>
  </w:style>
  <w:style w:type="table" w:styleId="Lijsttabel2-Accent6">
    <w:name w:val="List Table 2 Accent 6"/>
    <w:basedOn w:val="Standaardtabel"/>
    <w:uiPriority w:val="47"/>
    <w:rsid w:val="00164686"/>
    <w:pPr>
      <w:spacing w:after="0" w:line="240" w:lineRule="auto"/>
    </w:pPr>
    <w:tblPr>
      <w:tblStyleRowBandSize w:val="1"/>
      <w:tblStyleColBandSize w:val="1"/>
      <w:tblBorders>
        <w:top w:val="single" w:sz="4" w:space="0" w:color="D8D8D8" w:themeColor="accent6" w:themeTint="99"/>
        <w:bottom w:val="single" w:sz="4" w:space="0" w:color="D8D8D8" w:themeColor="accent6" w:themeTint="99"/>
        <w:insideH w:val="single" w:sz="4" w:space="0" w:color="D8D8D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jsttabel3">
    <w:name w:val="List Table 3"/>
    <w:basedOn w:val="Standaardtabel"/>
    <w:uiPriority w:val="48"/>
    <w:rsid w:val="0016468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164686"/>
    <w:pPr>
      <w:spacing w:after="0" w:line="240" w:lineRule="auto"/>
    </w:pPr>
    <w:tblPr>
      <w:tblStyleRowBandSize w:val="1"/>
      <w:tblStyleColBandSize w:val="1"/>
      <w:tblBorders>
        <w:top w:val="single" w:sz="4" w:space="0" w:color="C8007C" w:themeColor="accent1"/>
        <w:left w:val="single" w:sz="4" w:space="0" w:color="C8007C" w:themeColor="accent1"/>
        <w:bottom w:val="single" w:sz="4" w:space="0" w:color="C8007C" w:themeColor="accent1"/>
        <w:right w:val="single" w:sz="4" w:space="0" w:color="C8007C" w:themeColor="accent1"/>
      </w:tblBorders>
    </w:tblPr>
    <w:tblStylePr w:type="firstRow">
      <w:rPr>
        <w:b/>
        <w:bCs/>
        <w:color w:val="FFFFFF" w:themeColor="background1"/>
      </w:rPr>
      <w:tblPr/>
      <w:tcPr>
        <w:shd w:val="clear" w:color="auto" w:fill="C8007C" w:themeFill="accent1"/>
      </w:tcPr>
    </w:tblStylePr>
    <w:tblStylePr w:type="lastRow">
      <w:rPr>
        <w:b/>
        <w:bCs/>
      </w:rPr>
      <w:tblPr/>
      <w:tcPr>
        <w:tcBorders>
          <w:top w:val="double" w:sz="4" w:space="0" w:color="C8007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007C" w:themeColor="accent1"/>
          <w:right w:val="single" w:sz="4" w:space="0" w:color="C8007C" w:themeColor="accent1"/>
        </w:tcBorders>
      </w:tcPr>
    </w:tblStylePr>
    <w:tblStylePr w:type="band1Horz">
      <w:tblPr/>
      <w:tcPr>
        <w:tcBorders>
          <w:top w:val="single" w:sz="4" w:space="0" w:color="C8007C" w:themeColor="accent1"/>
          <w:bottom w:val="single" w:sz="4" w:space="0" w:color="C8007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007C" w:themeColor="accent1"/>
          <w:left w:val="nil"/>
        </w:tcBorders>
      </w:tcPr>
    </w:tblStylePr>
    <w:tblStylePr w:type="swCell">
      <w:tblPr/>
      <w:tcPr>
        <w:tcBorders>
          <w:top w:val="double" w:sz="4" w:space="0" w:color="C8007C" w:themeColor="accent1"/>
          <w:right w:val="nil"/>
        </w:tcBorders>
      </w:tcPr>
    </w:tblStylePr>
  </w:style>
  <w:style w:type="table" w:styleId="Lijsttabel3-Accent2">
    <w:name w:val="List Table 3 Accent 2"/>
    <w:basedOn w:val="Standaardtabel"/>
    <w:uiPriority w:val="48"/>
    <w:rsid w:val="00164686"/>
    <w:pPr>
      <w:spacing w:after="0" w:line="240" w:lineRule="auto"/>
    </w:pPr>
    <w:tblPr>
      <w:tblStyleRowBandSize w:val="1"/>
      <w:tblStyleColBandSize w:val="1"/>
      <w:tblBorders>
        <w:top w:val="single" w:sz="4" w:space="0" w:color="AAA08E" w:themeColor="accent2"/>
        <w:left w:val="single" w:sz="4" w:space="0" w:color="AAA08E" w:themeColor="accent2"/>
        <w:bottom w:val="single" w:sz="4" w:space="0" w:color="AAA08E" w:themeColor="accent2"/>
        <w:right w:val="single" w:sz="4" w:space="0" w:color="AAA08E" w:themeColor="accent2"/>
      </w:tblBorders>
    </w:tblPr>
    <w:tblStylePr w:type="firstRow">
      <w:rPr>
        <w:b/>
        <w:bCs/>
        <w:color w:val="FFFFFF" w:themeColor="background1"/>
      </w:rPr>
      <w:tblPr/>
      <w:tcPr>
        <w:shd w:val="clear" w:color="auto" w:fill="AAA08E" w:themeFill="accent2"/>
      </w:tcPr>
    </w:tblStylePr>
    <w:tblStylePr w:type="lastRow">
      <w:rPr>
        <w:b/>
        <w:bCs/>
      </w:rPr>
      <w:tblPr/>
      <w:tcPr>
        <w:tcBorders>
          <w:top w:val="double" w:sz="4" w:space="0" w:color="AAA08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AA08E" w:themeColor="accent2"/>
          <w:right w:val="single" w:sz="4" w:space="0" w:color="AAA08E" w:themeColor="accent2"/>
        </w:tcBorders>
      </w:tcPr>
    </w:tblStylePr>
    <w:tblStylePr w:type="band1Horz">
      <w:tblPr/>
      <w:tcPr>
        <w:tcBorders>
          <w:top w:val="single" w:sz="4" w:space="0" w:color="AAA08E" w:themeColor="accent2"/>
          <w:bottom w:val="single" w:sz="4" w:space="0" w:color="AAA08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AA08E" w:themeColor="accent2"/>
          <w:left w:val="nil"/>
        </w:tcBorders>
      </w:tcPr>
    </w:tblStylePr>
    <w:tblStylePr w:type="swCell">
      <w:tblPr/>
      <w:tcPr>
        <w:tcBorders>
          <w:top w:val="double" w:sz="4" w:space="0" w:color="AAA08E" w:themeColor="accent2"/>
          <w:right w:val="nil"/>
        </w:tcBorders>
      </w:tcPr>
    </w:tblStylePr>
  </w:style>
  <w:style w:type="table" w:styleId="Lijsttabel3-Accent3">
    <w:name w:val="List Table 3 Accent 3"/>
    <w:basedOn w:val="Standaardtabel"/>
    <w:uiPriority w:val="48"/>
    <w:rsid w:val="00164686"/>
    <w:pPr>
      <w:spacing w:after="0" w:line="240" w:lineRule="auto"/>
    </w:pPr>
    <w:tblPr>
      <w:tblStyleRowBandSize w:val="1"/>
      <w:tblStyleColBandSize w:val="1"/>
      <w:tblBorders>
        <w:top w:val="single" w:sz="4" w:space="0" w:color="DFB118" w:themeColor="accent3"/>
        <w:left w:val="single" w:sz="4" w:space="0" w:color="DFB118" w:themeColor="accent3"/>
        <w:bottom w:val="single" w:sz="4" w:space="0" w:color="DFB118" w:themeColor="accent3"/>
        <w:right w:val="single" w:sz="4" w:space="0" w:color="DFB118" w:themeColor="accent3"/>
      </w:tblBorders>
    </w:tblPr>
    <w:tblStylePr w:type="firstRow">
      <w:rPr>
        <w:b/>
        <w:bCs/>
        <w:color w:val="FFFFFF" w:themeColor="background1"/>
      </w:rPr>
      <w:tblPr/>
      <w:tcPr>
        <w:shd w:val="clear" w:color="auto" w:fill="DFB118" w:themeFill="accent3"/>
      </w:tcPr>
    </w:tblStylePr>
    <w:tblStylePr w:type="lastRow">
      <w:rPr>
        <w:b/>
        <w:bCs/>
      </w:rPr>
      <w:tblPr/>
      <w:tcPr>
        <w:tcBorders>
          <w:top w:val="double" w:sz="4" w:space="0" w:color="DFB11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B118" w:themeColor="accent3"/>
          <w:right w:val="single" w:sz="4" w:space="0" w:color="DFB118" w:themeColor="accent3"/>
        </w:tcBorders>
      </w:tcPr>
    </w:tblStylePr>
    <w:tblStylePr w:type="band1Horz">
      <w:tblPr/>
      <w:tcPr>
        <w:tcBorders>
          <w:top w:val="single" w:sz="4" w:space="0" w:color="DFB118" w:themeColor="accent3"/>
          <w:bottom w:val="single" w:sz="4" w:space="0" w:color="DFB11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B118" w:themeColor="accent3"/>
          <w:left w:val="nil"/>
        </w:tcBorders>
      </w:tcPr>
    </w:tblStylePr>
    <w:tblStylePr w:type="swCell">
      <w:tblPr/>
      <w:tcPr>
        <w:tcBorders>
          <w:top w:val="double" w:sz="4" w:space="0" w:color="DFB118" w:themeColor="accent3"/>
          <w:right w:val="nil"/>
        </w:tcBorders>
      </w:tcPr>
    </w:tblStylePr>
  </w:style>
  <w:style w:type="table" w:styleId="Lijsttabel3-Accent4">
    <w:name w:val="List Table 3 Accent 4"/>
    <w:basedOn w:val="Standaardtabel"/>
    <w:uiPriority w:val="48"/>
    <w:rsid w:val="00164686"/>
    <w:pPr>
      <w:spacing w:after="0" w:line="240" w:lineRule="auto"/>
    </w:pPr>
    <w:tblPr>
      <w:tblStyleRowBandSize w:val="1"/>
      <w:tblStyleColBandSize w:val="1"/>
      <w:tblBorders>
        <w:top w:val="single" w:sz="4" w:space="0" w:color="007879" w:themeColor="accent4"/>
        <w:left w:val="single" w:sz="4" w:space="0" w:color="007879" w:themeColor="accent4"/>
        <w:bottom w:val="single" w:sz="4" w:space="0" w:color="007879" w:themeColor="accent4"/>
        <w:right w:val="single" w:sz="4" w:space="0" w:color="007879" w:themeColor="accent4"/>
      </w:tblBorders>
    </w:tblPr>
    <w:tblStylePr w:type="firstRow">
      <w:rPr>
        <w:b/>
        <w:bCs/>
        <w:color w:val="FFFFFF" w:themeColor="background1"/>
      </w:rPr>
      <w:tblPr/>
      <w:tcPr>
        <w:shd w:val="clear" w:color="auto" w:fill="007879" w:themeFill="accent4"/>
      </w:tcPr>
    </w:tblStylePr>
    <w:tblStylePr w:type="lastRow">
      <w:rPr>
        <w:b/>
        <w:bCs/>
      </w:rPr>
      <w:tblPr/>
      <w:tcPr>
        <w:tcBorders>
          <w:top w:val="double" w:sz="4" w:space="0" w:color="00787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879" w:themeColor="accent4"/>
          <w:right w:val="single" w:sz="4" w:space="0" w:color="007879" w:themeColor="accent4"/>
        </w:tcBorders>
      </w:tcPr>
    </w:tblStylePr>
    <w:tblStylePr w:type="band1Horz">
      <w:tblPr/>
      <w:tcPr>
        <w:tcBorders>
          <w:top w:val="single" w:sz="4" w:space="0" w:color="007879" w:themeColor="accent4"/>
          <w:bottom w:val="single" w:sz="4" w:space="0" w:color="00787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879" w:themeColor="accent4"/>
          <w:left w:val="nil"/>
        </w:tcBorders>
      </w:tcPr>
    </w:tblStylePr>
    <w:tblStylePr w:type="swCell">
      <w:tblPr/>
      <w:tcPr>
        <w:tcBorders>
          <w:top w:val="double" w:sz="4" w:space="0" w:color="007879" w:themeColor="accent4"/>
          <w:right w:val="nil"/>
        </w:tcBorders>
      </w:tcPr>
    </w:tblStylePr>
  </w:style>
  <w:style w:type="table" w:styleId="Lijsttabel3-Accent5">
    <w:name w:val="List Table 3 Accent 5"/>
    <w:basedOn w:val="Standaardtabel"/>
    <w:uiPriority w:val="48"/>
    <w:rsid w:val="00164686"/>
    <w:pPr>
      <w:spacing w:after="0" w:line="240" w:lineRule="auto"/>
    </w:pPr>
    <w:tblPr>
      <w:tblStyleRowBandSize w:val="1"/>
      <w:tblStyleColBandSize w:val="1"/>
      <w:tblBorders>
        <w:top w:val="single" w:sz="4" w:space="0" w:color="24608B" w:themeColor="accent5"/>
        <w:left w:val="single" w:sz="4" w:space="0" w:color="24608B" w:themeColor="accent5"/>
        <w:bottom w:val="single" w:sz="4" w:space="0" w:color="24608B" w:themeColor="accent5"/>
        <w:right w:val="single" w:sz="4" w:space="0" w:color="24608B" w:themeColor="accent5"/>
      </w:tblBorders>
    </w:tblPr>
    <w:tblStylePr w:type="firstRow">
      <w:rPr>
        <w:b/>
        <w:bCs/>
        <w:color w:val="FFFFFF" w:themeColor="background1"/>
      </w:rPr>
      <w:tblPr/>
      <w:tcPr>
        <w:shd w:val="clear" w:color="auto" w:fill="24608B" w:themeFill="accent5"/>
      </w:tcPr>
    </w:tblStylePr>
    <w:tblStylePr w:type="lastRow">
      <w:rPr>
        <w:b/>
        <w:bCs/>
      </w:rPr>
      <w:tblPr/>
      <w:tcPr>
        <w:tcBorders>
          <w:top w:val="double" w:sz="4" w:space="0" w:color="24608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4608B" w:themeColor="accent5"/>
          <w:right w:val="single" w:sz="4" w:space="0" w:color="24608B" w:themeColor="accent5"/>
        </w:tcBorders>
      </w:tcPr>
    </w:tblStylePr>
    <w:tblStylePr w:type="band1Horz">
      <w:tblPr/>
      <w:tcPr>
        <w:tcBorders>
          <w:top w:val="single" w:sz="4" w:space="0" w:color="24608B" w:themeColor="accent5"/>
          <w:bottom w:val="single" w:sz="4" w:space="0" w:color="24608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4608B" w:themeColor="accent5"/>
          <w:left w:val="nil"/>
        </w:tcBorders>
      </w:tcPr>
    </w:tblStylePr>
    <w:tblStylePr w:type="swCell">
      <w:tblPr/>
      <w:tcPr>
        <w:tcBorders>
          <w:top w:val="double" w:sz="4" w:space="0" w:color="24608B" w:themeColor="accent5"/>
          <w:right w:val="nil"/>
        </w:tcBorders>
      </w:tcPr>
    </w:tblStylePr>
  </w:style>
  <w:style w:type="table" w:styleId="Lijsttabel3-Accent6">
    <w:name w:val="List Table 3 Accent 6"/>
    <w:basedOn w:val="Standaardtabel"/>
    <w:uiPriority w:val="48"/>
    <w:rsid w:val="00164686"/>
    <w:pPr>
      <w:spacing w:after="0" w:line="240" w:lineRule="auto"/>
    </w:pPr>
    <w:tblPr>
      <w:tblStyleRowBandSize w:val="1"/>
      <w:tblStyleColBandSize w:val="1"/>
      <w:tblBorders>
        <w:top w:val="single" w:sz="4" w:space="0" w:color="BFBFBF" w:themeColor="accent6"/>
        <w:left w:val="single" w:sz="4" w:space="0" w:color="BFBFBF" w:themeColor="accent6"/>
        <w:bottom w:val="single" w:sz="4" w:space="0" w:color="BFBFBF" w:themeColor="accent6"/>
        <w:right w:val="single" w:sz="4" w:space="0" w:color="BFBFBF" w:themeColor="accent6"/>
      </w:tblBorders>
    </w:tblPr>
    <w:tblStylePr w:type="firstRow">
      <w:rPr>
        <w:b/>
        <w:bCs/>
        <w:color w:val="FFFFFF" w:themeColor="background1"/>
      </w:rPr>
      <w:tblPr/>
      <w:tcPr>
        <w:shd w:val="clear" w:color="auto" w:fill="BFBFBF" w:themeFill="accent6"/>
      </w:tcPr>
    </w:tblStylePr>
    <w:tblStylePr w:type="lastRow">
      <w:rPr>
        <w:b/>
        <w:bCs/>
      </w:rPr>
      <w:tblPr/>
      <w:tcPr>
        <w:tcBorders>
          <w:top w:val="double" w:sz="4" w:space="0" w:color="BFBFB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FBF" w:themeColor="accent6"/>
          <w:right w:val="single" w:sz="4" w:space="0" w:color="BFBFBF" w:themeColor="accent6"/>
        </w:tcBorders>
      </w:tcPr>
    </w:tblStylePr>
    <w:tblStylePr w:type="band1Horz">
      <w:tblPr/>
      <w:tcPr>
        <w:tcBorders>
          <w:top w:val="single" w:sz="4" w:space="0" w:color="BFBFBF" w:themeColor="accent6"/>
          <w:bottom w:val="single" w:sz="4" w:space="0" w:color="BFBFB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FBF" w:themeColor="accent6"/>
          <w:left w:val="nil"/>
        </w:tcBorders>
      </w:tcPr>
    </w:tblStylePr>
    <w:tblStylePr w:type="swCell">
      <w:tblPr/>
      <w:tcPr>
        <w:tcBorders>
          <w:top w:val="double" w:sz="4" w:space="0" w:color="BFBFBF" w:themeColor="accent6"/>
          <w:right w:val="nil"/>
        </w:tcBorders>
      </w:tcPr>
    </w:tblStylePr>
  </w:style>
  <w:style w:type="table" w:styleId="Lijsttabel4">
    <w:name w:val="List Table 4"/>
    <w:basedOn w:val="Standaardtabel"/>
    <w:uiPriority w:val="49"/>
    <w:rsid w:val="001646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164686"/>
    <w:pPr>
      <w:spacing w:after="0" w:line="240" w:lineRule="auto"/>
    </w:pPr>
    <w:tblPr>
      <w:tblStyleRowBandSize w:val="1"/>
      <w:tblStyleColBandSize w:val="1"/>
      <w:tblBorders>
        <w:top w:val="single" w:sz="4" w:space="0" w:color="FF45B8" w:themeColor="accent1" w:themeTint="99"/>
        <w:left w:val="single" w:sz="4" w:space="0" w:color="FF45B8" w:themeColor="accent1" w:themeTint="99"/>
        <w:bottom w:val="single" w:sz="4" w:space="0" w:color="FF45B8" w:themeColor="accent1" w:themeTint="99"/>
        <w:right w:val="single" w:sz="4" w:space="0" w:color="FF45B8" w:themeColor="accent1" w:themeTint="99"/>
        <w:insideH w:val="single" w:sz="4" w:space="0" w:color="FF45B8" w:themeColor="accent1" w:themeTint="99"/>
      </w:tblBorders>
    </w:tblPr>
    <w:tblStylePr w:type="firstRow">
      <w:rPr>
        <w:b/>
        <w:bCs/>
        <w:color w:val="FFFFFF" w:themeColor="background1"/>
      </w:rPr>
      <w:tblPr/>
      <w:tcPr>
        <w:tcBorders>
          <w:top w:val="single" w:sz="4" w:space="0" w:color="C8007C" w:themeColor="accent1"/>
          <w:left w:val="single" w:sz="4" w:space="0" w:color="C8007C" w:themeColor="accent1"/>
          <w:bottom w:val="single" w:sz="4" w:space="0" w:color="C8007C" w:themeColor="accent1"/>
          <w:right w:val="single" w:sz="4" w:space="0" w:color="C8007C" w:themeColor="accent1"/>
          <w:insideH w:val="nil"/>
        </w:tcBorders>
        <w:shd w:val="clear" w:color="auto" w:fill="C8007C" w:themeFill="accent1"/>
      </w:tcPr>
    </w:tblStylePr>
    <w:tblStylePr w:type="lastRow">
      <w:rPr>
        <w:b/>
        <w:bCs/>
      </w:rPr>
      <w:tblPr/>
      <w:tcPr>
        <w:tcBorders>
          <w:top w:val="double" w:sz="4" w:space="0" w:color="FF45B8" w:themeColor="accent1" w:themeTint="99"/>
        </w:tcBorders>
      </w:tcPr>
    </w:tblStylePr>
    <w:tblStylePr w:type="firstCol">
      <w:rPr>
        <w:b/>
        <w:bCs/>
      </w:rPr>
    </w:tblStylePr>
    <w:tblStylePr w:type="lastCol">
      <w:rPr>
        <w:b/>
        <w:bCs/>
      </w:rPr>
    </w:tblStylePr>
    <w:tblStylePr w:type="band1Vert">
      <w:tblPr/>
      <w:tcPr>
        <w:shd w:val="clear" w:color="auto" w:fill="FFC1E7" w:themeFill="accent1" w:themeFillTint="33"/>
      </w:tcPr>
    </w:tblStylePr>
    <w:tblStylePr w:type="band1Horz">
      <w:tblPr/>
      <w:tcPr>
        <w:shd w:val="clear" w:color="auto" w:fill="FFC1E7" w:themeFill="accent1" w:themeFillTint="33"/>
      </w:tcPr>
    </w:tblStylePr>
  </w:style>
  <w:style w:type="table" w:styleId="Lijsttabel4-Accent2">
    <w:name w:val="List Table 4 Accent 2"/>
    <w:basedOn w:val="Standaardtabel"/>
    <w:uiPriority w:val="49"/>
    <w:rsid w:val="00164686"/>
    <w:pPr>
      <w:spacing w:after="0" w:line="240" w:lineRule="auto"/>
    </w:pPr>
    <w:tblPr>
      <w:tblStyleRowBandSize w:val="1"/>
      <w:tblStyleColBandSize w:val="1"/>
      <w:tblBorders>
        <w:top w:val="single" w:sz="4" w:space="0" w:color="CCC5BB" w:themeColor="accent2" w:themeTint="99"/>
        <w:left w:val="single" w:sz="4" w:space="0" w:color="CCC5BB" w:themeColor="accent2" w:themeTint="99"/>
        <w:bottom w:val="single" w:sz="4" w:space="0" w:color="CCC5BB" w:themeColor="accent2" w:themeTint="99"/>
        <w:right w:val="single" w:sz="4" w:space="0" w:color="CCC5BB" w:themeColor="accent2" w:themeTint="99"/>
        <w:insideH w:val="single" w:sz="4" w:space="0" w:color="CCC5BB" w:themeColor="accent2" w:themeTint="99"/>
      </w:tblBorders>
    </w:tblPr>
    <w:tblStylePr w:type="firstRow">
      <w:rPr>
        <w:b/>
        <w:bCs/>
        <w:color w:val="FFFFFF" w:themeColor="background1"/>
      </w:rPr>
      <w:tblPr/>
      <w:tcPr>
        <w:tcBorders>
          <w:top w:val="single" w:sz="4" w:space="0" w:color="AAA08E" w:themeColor="accent2"/>
          <w:left w:val="single" w:sz="4" w:space="0" w:color="AAA08E" w:themeColor="accent2"/>
          <w:bottom w:val="single" w:sz="4" w:space="0" w:color="AAA08E" w:themeColor="accent2"/>
          <w:right w:val="single" w:sz="4" w:space="0" w:color="AAA08E" w:themeColor="accent2"/>
          <w:insideH w:val="nil"/>
        </w:tcBorders>
        <w:shd w:val="clear" w:color="auto" w:fill="AAA08E" w:themeFill="accent2"/>
      </w:tcPr>
    </w:tblStylePr>
    <w:tblStylePr w:type="lastRow">
      <w:rPr>
        <w:b/>
        <w:bCs/>
      </w:rPr>
      <w:tblPr/>
      <w:tcPr>
        <w:tcBorders>
          <w:top w:val="double" w:sz="4" w:space="0" w:color="CCC5BB" w:themeColor="accent2" w:themeTint="99"/>
        </w:tcBorders>
      </w:tcPr>
    </w:tblStylePr>
    <w:tblStylePr w:type="firstCol">
      <w:rPr>
        <w:b/>
        <w:bCs/>
      </w:rPr>
    </w:tblStylePr>
    <w:tblStylePr w:type="lastCol">
      <w:rPr>
        <w:b/>
        <w:bCs/>
      </w:rPr>
    </w:tblStylePr>
    <w:tblStylePr w:type="band1Vert">
      <w:tblPr/>
      <w:tcPr>
        <w:shd w:val="clear" w:color="auto" w:fill="EEEBE8" w:themeFill="accent2" w:themeFillTint="33"/>
      </w:tcPr>
    </w:tblStylePr>
    <w:tblStylePr w:type="band1Horz">
      <w:tblPr/>
      <w:tcPr>
        <w:shd w:val="clear" w:color="auto" w:fill="EEEBE8" w:themeFill="accent2" w:themeFillTint="33"/>
      </w:tcPr>
    </w:tblStylePr>
  </w:style>
  <w:style w:type="table" w:styleId="Lijsttabel4-Accent3">
    <w:name w:val="List Table 4 Accent 3"/>
    <w:basedOn w:val="Standaardtabel"/>
    <w:uiPriority w:val="49"/>
    <w:rsid w:val="00164686"/>
    <w:pPr>
      <w:spacing w:after="0" w:line="240" w:lineRule="auto"/>
    </w:pPr>
    <w:tblPr>
      <w:tblStyleRowBandSize w:val="1"/>
      <w:tblStyleColBandSize w:val="1"/>
      <w:tblBorders>
        <w:top w:val="single" w:sz="4" w:space="0" w:color="EFD270" w:themeColor="accent3" w:themeTint="99"/>
        <w:left w:val="single" w:sz="4" w:space="0" w:color="EFD270" w:themeColor="accent3" w:themeTint="99"/>
        <w:bottom w:val="single" w:sz="4" w:space="0" w:color="EFD270" w:themeColor="accent3" w:themeTint="99"/>
        <w:right w:val="single" w:sz="4" w:space="0" w:color="EFD270" w:themeColor="accent3" w:themeTint="99"/>
        <w:insideH w:val="single" w:sz="4" w:space="0" w:color="EFD270" w:themeColor="accent3" w:themeTint="99"/>
      </w:tblBorders>
    </w:tblPr>
    <w:tblStylePr w:type="firstRow">
      <w:rPr>
        <w:b/>
        <w:bCs/>
        <w:color w:val="FFFFFF" w:themeColor="background1"/>
      </w:rPr>
      <w:tblPr/>
      <w:tcPr>
        <w:tcBorders>
          <w:top w:val="single" w:sz="4" w:space="0" w:color="DFB118" w:themeColor="accent3"/>
          <w:left w:val="single" w:sz="4" w:space="0" w:color="DFB118" w:themeColor="accent3"/>
          <w:bottom w:val="single" w:sz="4" w:space="0" w:color="DFB118" w:themeColor="accent3"/>
          <w:right w:val="single" w:sz="4" w:space="0" w:color="DFB118" w:themeColor="accent3"/>
          <w:insideH w:val="nil"/>
        </w:tcBorders>
        <w:shd w:val="clear" w:color="auto" w:fill="DFB118" w:themeFill="accent3"/>
      </w:tcPr>
    </w:tblStylePr>
    <w:tblStylePr w:type="lastRow">
      <w:rPr>
        <w:b/>
        <w:bCs/>
      </w:rPr>
      <w:tblPr/>
      <w:tcPr>
        <w:tcBorders>
          <w:top w:val="double" w:sz="4" w:space="0" w:color="EFD270" w:themeColor="accent3" w:themeTint="99"/>
        </w:tcBorders>
      </w:tcPr>
    </w:tblStylePr>
    <w:tblStylePr w:type="firstCol">
      <w:rPr>
        <w:b/>
        <w:bCs/>
      </w:rPr>
    </w:tblStylePr>
    <w:tblStylePr w:type="lastCol">
      <w:rPr>
        <w:b/>
        <w:bCs/>
      </w:rPr>
    </w:tblStylePr>
    <w:tblStylePr w:type="band1Vert">
      <w:tblPr/>
      <w:tcPr>
        <w:shd w:val="clear" w:color="auto" w:fill="FAF0CF" w:themeFill="accent3" w:themeFillTint="33"/>
      </w:tcPr>
    </w:tblStylePr>
    <w:tblStylePr w:type="band1Horz">
      <w:tblPr/>
      <w:tcPr>
        <w:shd w:val="clear" w:color="auto" w:fill="FAF0CF" w:themeFill="accent3" w:themeFillTint="33"/>
      </w:tcPr>
    </w:tblStylePr>
  </w:style>
  <w:style w:type="table" w:styleId="Lijsttabel4-Accent4">
    <w:name w:val="List Table 4 Accent 4"/>
    <w:basedOn w:val="Standaardtabel"/>
    <w:uiPriority w:val="49"/>
    <w:rsid w:val="00164686"/>
    <w:pPr>
      <w:spacing w:after="0" w:line="240" w:lineRule="auto"/>
    </w:pPr>
    <w:tblPr>
      <w:tblStyleRowBandSize w:val="1"/>
      <w:tblStyleColBandSize w:val="1"/>
      <w:tblBorders>
        <w:top w:val="single" w:sz="4" w:space="0" w:color="15FCFF" w:themeColor="accent4" w:themeTint="99"/>
        <w:left w:val="single" w:sz="4" w:space="0" w:color="15FCFF" w:themeColor="accent4" w:themeTint="99"/>
        <w:bottom w:val="single" w:sz="4" w:space="0" w:color="15FCFF" w:themeColor="accent4" w:themeTint="99"/>
        <w:right w:val="single" w:sz="4" w:space="0" w:color="15FCFF" w:themeColor="accent4" w:themeTint="99"/>
        <w:insideH w:val="single" w:sz="4" w:space="0" w:color="15FCFF" w:themeColor="accent4" w:themeTint="99"/>
      </w:tblBorders>
    </w:tblPr>
    <w:tblStylePr w:type="firstRow">
      <w:rPr>
        <w:b/>
        <w:bCs/>
        <w:color w:val="FFFFFF" w:themeColor="background1"/>
      </w:rPr>
      <w:tblPr/>
      <w:tcPr>
        <w:tcBorders>
          <w:top w:val="single" w:sz="4" w:space="0" w:color="007879" w:themeColor="accent4"/>
          <w:left w:val="single" w:sz="4" w:space="0" w:color="007879" w:themeColor="accent4"/>
          <w:bottom w:val="single" w:sz="4" w:space="0" w:color="007879" w:themeColor="accent4"/>
          <w:right w:val="single" w:sz="4" w:space="0" w:color="007879" w:themeColor="accent4"/>
          <w:insideH w:val="nil"/>
        </w:tcBorders>
        <w:shd w:val="clear" w:color="auto" w:fill="007879" w:themeFill="accent4"/>
      </w:tcPr>
    </w:tblStylePr>
    <w:tblStylePr w:type="lastRow">
      <w:rPr>
        <w:b/>
        <w:bCs/>
      </w:rPr>
      <w:tblPr/>
      <w:tcPr>
        <w:tcBorders>
          <w:top w:val="double" w:sz="4" w:space="0" w:color="15FCFF" w:themeColor="accent4" w:themeTint="99"/>
        </w:tcBorders>
      </w:tcPr>
    </w:tblStylePr>
    <w:tblStylePr w:type="firstCol">
      <w:rPr>
        <w:b/>
        <w:bCs/>
      </w:rPr>
    </w:tblStylePr>
    <w:tblStylePr w:type="lastCol">
      <w:rPr>
        <w:b/>
        <w:bCs/>
      </w:rPr>
    </w:tblStylePr>
    <w:tblStylePr w:type="band1Vert">
      <w:tblPr/>
      <w:tcPr>
        <w:shd w:val="clear" w:color="auto" w:fill="B1FEFF" w:themeFill="accent4" w:themeFillTint="33"/>
      </w:tcPr>
    </w:tblStylePr>
    <w:tblStylePr w:type="band1Horz">
      <w:tblPr/>
      <w:tcPr>
        <w:shd w:val="clear" w:color="auto" w:fill="B1FEFF" w:themeFill="accent4" w:themeFillTint="33"/>
      </w:tcPr>
    </w:tblStylePr>
  </w:style>
  <w:style w:type="table" w:styleId="Lijsttabel4-Accent5">
    <w:name w:val="List Table 4 Accent 5"/>
    <w:basedOn w:val="Standaardtabel"/>
    <w:uiPriority w:val="49"/>
    <w:rsid w:val="00164686"/>
    <w:pPr>
      <w:spacing w:after="0" w:line="240" w:lineRule="auto"/>
    </w:pPr>
    <w:tblPr>
      <w:tblStyleRowBandSize w:val="1"/>
      <w:tblStyleColBandSize w:val="1"/>
      <w:tblBorders>
        <w:top w:val="single" w:sz="4" w:space="0" w:color="5FA4D5" w:themeColor="accent5" w:themeTint="99"/>
        <w:left w:val="single" w:sz="4" w:space="0" w:color="5FA4D5" w:themeColor="accent5" w:themeTint="99"/>
        <w:bottom w:val="single" w:sz="4" w:space="0" w:color="5FA4D5" w:themeColor="accent5" w:themeTint="99"/>
        <w:right w:val="single" w:sz="4" w:space="0" w:color="5FA4D5" w:themeColor="accent5" w:themeTint="99"/>
        <w:insideH w:val="single" w:sz="4" w:space="0" w:color="5FA4D5" w:themeColor="accent5" w:themeTint="99"/>
      </w:tblBorders>
    </w:tblPr>
    <w:tblStylePr w:type="firstRow">
      <w:rPr>
        <w:b/>
        <w:bCs/>
        <w:color w:val="FFFFFF" w:themeColor="background1"/>
      </w:rPr>
      <w:tblPr/>
      <w:tcPr>
        <w:tcBorders>
          <w:top w:val="single" w:sz="4" w:space="0" w:color="24608B" w:themeColor="accent5"/>
          <w:left w:val="single" w:sz="4" w:space="0" w:color="24608B" w:themeColor="accent5"/>
          <w:bottom w:val="single" w:sz="4" w:space="0" w:color="24608B" w:themeColor="accent5"/>
          <w:right w:val="single" w:sz="4" w:space="0" w:color="24608B" w:themeColor="accent5"/>
          <w:insideH w:val="nil"/>
        </w:tcBorders>
        <w:shd w:val="clear" w:color="auto" w:fill="24608B" w:themeFill="accent5"/>
      </w:tcPr>
    </w:tblStylePr>
    <w:tblStylePr w:type="lastRow">
      <w:rPr>
        <w:b/>
        <w:bCs/>
      </w:rPr>
      <w:tblPr/>
      <w:tcPr>
        <w:tcBorders>
          <w:top w:val="double" w:sz="4" w:space="0" w:color="5FA4D5" w:themeColor="accent5" w:themeTint="99"/>
        </w:tcBorders>
      </w:tcPr>
    </w:tblStylePr>
    <w:tblStylePr w:type="firstCol">
      <w:rPr>
        <w:b/>
        <w:bCs/>
      </w:rPr>
    </w:tblStylePr>
    <w:tblStylePr w:type="lastCol">
      <w:rPr>
        <w:b/>
        <w:bCs/>
      </w:rPr>
    </w:tblStylePr>
    <w:tblStylePr w:type="band1Vert">
      <w:tblPr/>
      <w:tcPr>
        <w:shd w:val="clear" w:color="auto" w:fill="C9E0F1" w:themeFill="accent5" w:themeFillTint="33"/>
      </w:tcPr>
    </w:tblStylePr>
    <w:tblStylePr w:type="band1Horz">
      <w:tblPr/>
      <w:tcPr>
        <w:shd w:val="clear" w:color="auto" w:fill="C9E0F1" w:themeFill="accent5" w:themeFillTint="33"/>
      </w:tcPr>
    </w:tblStylePr>
  </w:style>
  <w:style w:type="table" w:styleId="Lijsttabel4-Accent6">
    <w:name w:val="List Table 4 Accent 6"/>
    <w:basedOn w:val="Standaardtabel"/>
    <w:uiPriority w:val="49"/>
    <w:rsid w:val="00164686"/>
    <w:pPr>
      <w:spacing w:after="0" w:line="240" w:lineRule="auto"/>
    </w:pPr>
    <w:tblPr>
      <w:tblStyleRowBandSize w:val="1"/>
      <w:tblStyleColBandSize w:val="1"/>
      <w:tblBorders>
        <w:top w:val="single" w:sz="4" w:space="0" w:color="D8D8D8" w:themeColor="accent6" w:themeTint="99"/>
        <w:left w:val="single" w:sz="4" w:space="0" w:color="D8D8D8" w:themeColor="accent6" w:themeTint="99"/>
        <w:bottom w:val="single" w:sz="4" w:space="0" w:color="D8D8D8" w:themeColor="accent6" w:themeTint="99"/>
        <w:right w:val="single" w:sz="4" w:space="0" w:color="D8D8D8" w:themeColor="accent6" w:themeTint="99"/>
        <w:insideH w:val="single" w:sz="4" w:space="0" w:color="D8D8D8" w:themeColor="accent6" w:themeTint="99"/>
      </w:tblBorders>
    </w:tblPr>
    <w:tblStylePr w:type="firstRow">
      <w:rPr>
        <w:b/>
        <w:bCs/>
        <w:color w:val="FFFFFF" w:themeColor="background1"/>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nil"/>
        </w:tcBorders>
        <w:shd w:val="clear" w:color="auto" w:fill="BFBFBF" w:themeFill="accent6"/>
      </w:tcPr>
    </w:tblStylePr>
    <w:tblStylePr w:type="lastRow">
      <w:rPr>
        <w:b/>
        <w:bCs/>
      </w:rPr>
      <w:tblPr/>
      <w:tcPr>
        <w:tcBorders>
          <w:top w:val="double" w:sz="4" w:space="0" w:color="D8D8D8"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jsttabel5donker">
    <w:name w:val="List Table 5 Dark"/>
    <w:basedOn w:val="Standaardtabel"/>
    <w:uiPriority w:val="50"/>
    <w:rsid w:val="0016468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164686"/>
    <w:pPr>
      <w:spacing w:after="0" w:line="240" w:lineRule="auto"/>
    </w:pPr>
    <w:rPr>
      <w:color w:val="FFFFFF" w:themeColor="background1"/>
    </w:rPr>
    <w:tblPr>
      <w:tblStyleRowBandSize w:val="1"/>
      <w:tblStyleColBandSize w:val="1"/>
      <w:tblBorders>
        <w:top w:val="single" w:sz="24" w:space="0" w:color="C8007C" w:themeColor="accent1"/>
        <w:left w:val="single" w:sz="24" w:space="0" w:color="C8007C" w:themeColor="accent1"/>
        <w:bottom w:val="single" w:sz="24" w:space="0" w:color="C8007C" w:themeColor="accent1"/>
        <w:right w:val="single" w:sz="24" w:space="0" w:color="C8007C" w:themeColor="accent1"/>
      </w:tblBorders>
    </w:tblPr>
    <w:tcPr>
      <w:shd w:val="clear" w:color="auto" w:fill="C8007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164686"/>
    <w:pPr>
      <w:spacing w:after="0" w:line="240" w:lineRule="auto"/>
    </w:pPr>
    <w:rPr>
      <w:color w:val="FFFFFF" w:themeColor="background1"/>
    </w:rPr>
    <w:tblPr>
      <w:tblStyleRowBandSize w:val="1"/>
      <w:tblStyleColBandSize w:val="1"/>
      <w:tblBorders>
        <w:top w:val="single" w:sz="24" w:space="0" w:color="AAA08E" w:themeColor="accent2"/>
        <w:left w:val="single" w:sz="24" w:space="0" w:color="AAA08E" w:themeColor="accent2"/>
        <w:bottom w:val="single" w:sz="24" w:space="0" w:color="AAA08E" w:themeColor="accent2"/>
        <w:right w:val="single" w:sz="24" w:space="0" w:color="AAA08E" w:themeColor="accent2"/>
      </w:tblBorders>
    </w:tblPr>
    <w:tcPr>
      <w:shd w:val="clear" w:color="auto" w:fill="AAA08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164686"/>
    <w:pPr>
      <w:spacing w:after="0" w:line="240" w:lineRule="auto"/>
    </w:pPr>
    <w:rPr>
      <w:color w:val="FFFFFF" w:themeColor="background1"/>
    </w:rPr>
    <w:tblPr>
      <w:tblStyleRowBandSize w:val="1"/>
      <w:tblStyleColBandSize w:val="1"/>
      <w:tblBorders>
        <w:top w:val="single" w:sz="24" w:space="0" w:color="DFB118" w:themeColor="accent3"/>
        <w:left w:val="single" w:sz="24" w:space="0" w:color="DFB118" w:themeColor="accent3"/>
        <w:bottom w:val="single" w:sz="24" w:space="0" w:color="DFB118" w:themeColor="accent3"/>
        <w:right w:val="single" w:sz="24" w:space="0" w:color="DFB118" w:themeColor="accent3"/>
      </w:tblBorders>
    </w:tblPr>
    <w:tcPr>
      <w:shd w:val="clear" w:color="auto" w:fill="DFB11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164686"/>
    <w:pPr>
      <w:spacing w:after="0" w:line="240" w:lineRule="auto"/>
    </w:pPr>
    <w:rPr>
      <w:color w:val="FFFFFF" w:themeColor="background1"/>
    </w:rPr>
    <w:tblPr>
      <w:tblStyleRowBandSize w:val="1"/>
      <w:tblStyleColBandSize w:val="1"/>
      <w:tblBorders>
        <w:top w:val="single" w:sz="24" w:space="0" w:color="007879" w:themeColor="accent4"/>
        <w:left w:val="single" w:sz="24" w:space="0" w:color="007879" w:themeColor="accent4"/>
        <w:bottom w:val="single" w:sz="24" w:space="0" w:color="007879" w:themeColor="accent4"/>
        <w:right w:val="single" w:sz="24" w:space="0" w:color="007879" w:themeColor="accent4"/>
      </w:tblBorders>
    </w:tblPr>
    <w:tcPr>
      <w:shd w:val="clear" w:color="auto" w:fill="00787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164686"/>
    <w:pPr>
      <w:spacing w:after="0" w:line="240" w:lineRule="auto"/>
    </w:pPr>
    <w:rPr>
      <w:color w:val="FFFFFF" w:themeColor="background1"/>
    </w:rPr>
    <w:tblPr>
      <w:tblStyleRowBandSize w:val="1"/>
      <w:tblStyleColBandSize w:val="1"/>
      <w:tblBorders>
        <w:top w:val="single" w:sz="24" w:space="0" w:color="24608B" w:themeColor="accent5"/>
        <w:left w:val="single" w:sz="24" w:space="0" w:color="24608B" w:themeColor="accent5"/>
        <w:bottom w:val="single" w:sz="24" w:space="0" w:color="24608B" w:themeColor="accent5"/>
        <w:right w:val="single" w:sz="24" w:space="0" w:color="24608B" w:themeColor="accent5"/>
      </w:tblBorders>
    </w:tblPr>
    <w:tcPr>
      <w:shd w:val="clear" w:color="auto" w:fill="24608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164686"/>
    <w:pPr>
      <w:spacing w:after="0" w:line="240" w:lineRule="auto"/>
    </w:pPr>
    <w:rPr>
      <w:color w:val="FFFFFF" w:themeColor="background1"/>
    </w:rPr>
    <w:tblPr>
      <w:tblStyleRowBandSize w:val="1"/>
      <w:tblStyleColBandSize w:val="1"/>
      <w:tblBorders>
        <w:top w:val="single" w:sz="24" w:space="0" w:color="BFBFBF" w:themeColor="accent6"/>
        <w:left w:val="single" w:sz="24" w:space="0" w:color="BFBFBF" w:themeColor="accent6"/>
        <w:bottom w:val="single" w:sz="24" w:space="0" w:color="BFBFBF" w:themeColor="accent6"/>
        <w:right w:val="single" w:sz="24" w:space="0" w:color="BFBFBF" w:themeColor="accent6"/>
      </w:tblBorders>
    </w:tblPr>
    <w:tcPr>
      <w:shd w:val="clear" w:color="auto" w:fill="BFBFB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16468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164686"/>
    <w:pPr>
      <w:spacing w:after="0" w:line="240" w:lineRule="auto"/>
    </w:pPr>
    <w:rPr>
      <w:color w:val="95005C" w:themeColor="accent1" w:themeShade="BF"/>
    </w:rPr>
    <w:tblPr>
      <w:tblStyleRowBandSize w:val="1"/>
      <w:tblStyleColBandSize w:val="1"/>
      <w:tblBorders>
        <w:top w:val="single" w:sz="4" w:space="0" w:color="C8007C" w:themeColor="accent1"/>
        <w:bottom w:val="single" w:sz="4" w:space="0" w:color="C8007C" w:themeColor="accent1"/>
      </w:tblBorders>
    </w:tblPr>
    <w:tblStylePr w:type="firstRow">
      <w:rPr>
        <w:b/>
        <w:bCs/>
      </w:rPr>
      <w:tblPr/>
      <w:tcPr>
        <w:tcBorders>
          <w:bottom w:val="single" w:sz="4" w:space="0" w:color="C8007C" w:themeColor="accent1"/>
        </w:tcBorders>
      </w:tcPr>
    </w:tblStylePr>
    <w:tblStylePr w:type="lastRow">
      <w:rPr>
        <w:b/>
        <w:bCs/>
      </w:rPr>
      <w:tblPr/>
      <w:tcPr>
        <w:tcBorders>
          <w:top w:val="double" w:sz="4" w:space="0" w:color="C8007C" w:themeColor="accent1"/>
        </w:tcBorders>
      </w:tcPr>
    </w:tblStylePr>
    <w:tblStylePr w:type="firstCol">
      <w:rPr>
        <w:b/>
        <w:bCs/>
      </w:rPr>
    </w:tblStylePr>
    <w:tblStylePr w:type="lastCol">
      <w:rPr>
        <w:b/>
        <w:bCs/>
      </w:rPr>
    </w:tblStylePr>
    <w:tblStylePr w:type="band1Vert">
      <w:tblPr/>
      <w:tcPr>
        <w:shd w:val="clear" w:color="auto" w:fill="FFC1E7" w:themeFill="accent1" w:themeFillTint="33"/>
      </w:tcPr>
    </w:tblStylePr>
    <w:tblStylePr w:type="band1Horz">
      <w:tblPr/>
      <w:tcPr>
        <w:shd w:val="clear" w:color="auto" w:fill="FFC1E7" w:themeFill="accent1" w:themeFillTint="33"/>
      </w:tcPr>
    </w:tblStylePr>
  </w:style>
  <w:style w:type="table" w:styleId="Lijsttabel6kleurrijk-Accent2">
    <w:name w:val="List Table 6 Colorful Accent 2"/>
    <w:basedOn w:val="Standaardtabel"/>
    <w:uiPriority w:val="51"/>
    <w:rsid w:val="00164686"/>
    <w:pPr>
      <w:spacing w:after="0" w:line="240" w:lineRule="auto"/>
    </w:pPr>
    <w:rPr>
      <w:color w:val="857964" w:themeColor="accent2" w:themeShade="BF"/>
    </w:rPr>
    <w:tblPr>
      <w:tblStyleRowBandSize w:val="1"/>
      <w:tblStyleColBandSize w:val="1"/>
      <w:tblBorders>
        <w:top w:val="single" w:sz="4" w:space="0" w:color="AAA08E" w:themeColor="accent2"/>
        <w:bottom w:val="single" w:sz="4" w:space="0" w:color="AAA08E" w:themeColor="accent2"/>
      </w:tblBorders>
    </w:tblPr>
    <w:tblStylePr w:type="firstRow">
      <w:rPr>
        <w:b/>
        <w:bCs/>
      </w:rPr>
      <w:tblPr/>
      <w:tcPr>
        <w:tcBorders>
          <w:bottom w:val="single" w:sz="4" w:space="0" w:color="AAA08E" w:themeColor="accent2"/>
        </w:tcBorders>
      </w:tcPr>
    </w:tblStylePr>
    <w:tblStylePr w:type="lastRow">
      <w:rPr>
        <w:b/>
        <w:bCs/>
      </w:rPr>
      <w:tblPr/>
      <w:tcPr>
        <w:tcBorders>
          <w:top w:val="double" w:sz="4" w:space="0" w:color="AAA08E" w:themeColor="accent2"/>
        </w:tcBorders>
      </w:tcPr>
    </w:tblStylePr>
    <w:tblStylePr w:type="firstCol">
      <w:rPr>
        <w:b/>
        <w:bCs/>
      </w:rPr>
    </w:tblStylePr>
    <w:tblStylePr w:type="lastCol">
      <w:rPr>
        <w:b/>
        <w:bCs/>
      </w:rPr>
    </w:tblStylePr>
    <w:tblStylePr w:type="band1Vert">
      <w:tblPr/>
      <w:tcPr>
        <w:shd w:val="clear" w:color="auto" w:fill="EEEBE8" w:themeFill="accent2" w:themeFillTint="33"/>
      </w:tcPr>
    </w:tblStylePr>
    <w:tblStylePr w:type="band1Horz">
      <w:tblPr/>
      <w:tcPr>
        <w:shd w:val="clear" w:color="auto" w:fill="EEEBE8" w:themeFill="accent2" w:themeFillTint="33"/>
      </w:tcPr>
    </w:tblStylePr>
  </w:style>
  <w:style w:type="table" w:styleId="Lijsttabel6kleurrijk-Accent3">
    <w:name w:val="List Table 6 Colorful Accent 3"/>
    <w:basedOn w:val="Standaardtabel"/>
    <w:uiPriority w:val="51"/>
    <w:rsid w:val="00164686"/>
    <w:pPr>
      <w:spacing w:after="0" w:line="240" w:lineRule="auto"/>
    </w:pPr>
    <w:rPr>
      <w:color w:val="A68412" w:themeColor="accent3" w:themeShade="BF"/>
    </w:rPr>
    <w:tblPr>
      <w:tblStyleRowBandSize w:val="1"/>
      <w:tblStyleColBandSize w:val="1"/>
      <w:tblBorders>
        <w:top w:val="single" w:sz="4" w:space="0" w:color="DFB118" w:themeColor="accent3"/>
        <w:bottom w:val="single" w:sz="4" w:space="0" w:color="DFB118" w:themeColor="accent3"/>
      </w:tblBorders>
    </w:tblPr>
    <w:tblStylePr w:type="firstRow">
      <w:rPr>
        <w:b/>
        <w:bCs/>
      </w:rPr>
      <w:tblPr/>
      <w:tcPr>
        <w:tcBorders>
          <w:bottom w:val="single" w:sz="4" w:space="0" w:color="DFB118" w:themeColor="accent3"/>
        </w:tcBorders>
      </w:tcPr>
    </w:tblStylePr>
    <w:tblStylePr w:type="lastRow">
      <w:rPr>
        <w:b/>
        <w:bCs/>
      </w:rPr>
      <w:tblPr/>
      <w:tcPr>
        <w:tcBorders>
          <w:top w:val="double" w:sz="4" w:space="0" w:color="DFB118" w:themeColor="accent3"/>
        </w:tcBorders>
      </w:tcPr>
    </w:tblStylePr>
    <w:tblStylePr w:type="firstCol">
      <w:rPr>
        <w:b/>
        <w:bCs/>
      </w:rPr>
    </w:tblStylePr>
    <w:tblStylePr w:type="lastCol">
      <w:rPr>
        <w:b/>
        <w:bCs/>
      </w:rPr>
    </w:tblStylePr>
    <w:tblStylePr w:type="band1Vert">
      <w:tblPr/>
      <w:tcPr>
        <w:shd w:val="clear" w:color="auto" w:fill="FAF0CF" w:themeFill="accent3" w:themeFillTint="33"/>
      </w:tcPr>
    </w:tblStylePr>
    <w:tblStylePr w:type="band1Horz">
      <w:tblPr/>
      <w:tcPr>
        <w:shd w:val="clear" w:color="auto" w:fill="FAF0CF" w:themeFill="accent3" w:themeFillTint="33"/>
      </w:tcPr>
    </w:tblStylePr>
  </w:style>
  <w:style w:type="table" w:styleId="Lijsttabel6kleurrijk-Accent4">
    <w:name w:val="List Table 6 Colorful Accent 4"/>
    <w:basedOn w:val="Standaardtabel"/>
    <w:uiPriority w:val="51"/>
    <w:rsid w:val="00164686"/>
    <w:pPr>
      <w:spacing w:after="0" w:line="240" w:lineRule="auto"/>
    </w:pPr>
    <w:rPr>
      <w:color w:val="00595A" w:themeColor="accent4" w:themeShade="BF"/>
    </w:rPr>
    <w:tblPr>
      <w:tblStyleRowBandSize w:val="1"/>
      <w:tblStyleColBandSize w:val="1"/>
      <w:tblBorders>
        <w:top w:val="single" w:sz="4" w:space="0" w:color="007879" w:themeColor="accent4"/>
        <w:bottom w:val="single" w:sz="4" w:space="0" w:color="007879" w:themeColor="accent4"/>
      </w:tblBorders>
    </w:tblPr>
    <w:tblStylePr w:type="firstRow">
      <w:rPr>
        <w:b/>
        <w:bCs/>
      </w:rPr>
      <w:tblPr/>
      <w:tcPr>
        <w:tcBorders>
          <w:bottom w:val="single" w:sz="4" w:space="0" w:color="007879" w:themeColor="accent4"/>
        </w:tcBorders>
      </w:tcPr>
    </w:tblStylePr>
    <w:tblStylePr w:type="lastRow">
      <w:rPr>
        <w:b/>
        <w:bCs/>
      </w:rPr>
      <w:tblPr/>
      <w:tcPr>
        <w:tcBorders>
          <w:top w:val="double" w:sz="4" w:space="0" w:color="007879" w:themeColor="accent4"/>
        </w:tcBorders>
      </w:tcPr>
    </w:tblStylePr>
    <w:tblStylePr w:type="firstCol">
      <w:rPr>
        <w:b/>
        <w:bCs/>
      </w:rPr>
    </w:tblStylePr>
    <w:tblStylePr w:type="lastCol">
      <w:rPr>
        <w:b/>
        <w:bCs/>
      </w:rPr>
    </w:tblStylePr>
    <w:tblStylePr w:type="band1Vert">
      <w:tblPr/>
      <w:tcPr>
        <w:shd w:val="clear" w:color="auto" w:fill="B1FEFF" w:themeFill="accent4" w:themeFillTint="33"/>
      </w:tcPr>
    </w:tblStylePr>
    <w:tblStylePr w:type="band1Horz">
      <w:tblPr/>
      <w:tcPr>
        <w:shd w:val="clear" w:color="auto" w:fill="B1FEFF" w:themeFill="accent4" w:themeFillTint="33"/>
      </w:tcPr>
    </w:tblStylePr>
  </w:style>
  <w:style w:type="table" w:styleId="Lijsttabel6kleurrijk-Accent5">
    <w:name w:val="List Table 6 Colorful Accent 5"/>
    <w:basedOn w:val="Standaardtabel"/>
    <w:uiPriority w:val="51"/>
    <w:rsid w:val="00164686"/>
    <w:pPr>
      <w:spacing w:after="0" w:line="240" w:lineRule="auto"/>
    </w:pPr>
    <w:rPr>
      <w:color w:val="1B4768" w:themeColor="accent5" w:themeShade="BF"/>
    </w:rPr>
    <w:tblPr>
      <w:tblStyleRowBandSize w:val="1"/>
      <w:tblStyleColBandSize w:val="1"/>
      <w:tblBorders>
        <w:top w:val="single" w:sz="4" w:space="0" w:color="24608B" w:themeColor="accent5"/>
        <w:bottom w:val="single" w:sz="4" w:space="0" w:color="24608B" w:themeColor="accent5"/>
      </w:tblBorders>
    </w:tblPr>
    <w:tblStylePr w:type="firstRow">
      <w:rPr>
        <w:b/>
        <w:bCs/>
      </w:rPr>
      <w:tblPr/>
      <w:tcPr>
        <w:tcBorders>
          <w:bottom w:val="single" w:sz="4" w:space="0" w:color="24608B" w:themeColor="accent5"/>
        </w:tcBorders>
      </w:tcPr>
    </w:tblStylePr>
    <w:tblStylePr w:type="lastRow">
      <w:rPr>
        <w:b/>
        <w:bCs/>
      </w:rPr>
      <w:tblPr/>
      <w:tcPr>
        <w:tcBorders>
          <w:top w:val="double" w:sz="4" w:space="0" w:color="24608B" w:themeColor="accent5"/>
        </w:tcBorders>
      </w:tcPr>
    </w:tblStylePr>
    <w:tblStylePr w:type="firstCol">
      <w:rPr>
        <w:b/>
        <w:bCs/>
      </w:rPr>
    </w:tblStylePr>
    <w:tblStylePr w:type="lastCol">
      <w:rPr>
        <w:b/>
        <w:bCs/>
      </w:rPr>
    </w:tblStylePr>
    <w:tblStylePr w:type="band1Vert">
      <w:tblPr/>
      <w:tcPr>
        <w:shd w:val="clear" w:color="auto" w:fill="C9E0F1" w:themeFill="accent5" w:themeFillTint="33"/>
      </w:tcPr>
    </w:tblStylePr>
    <w:tblStylePr w:type="band1Horz">
      <w:tblPr/>
      <w:tcPr>
        <w:shd w:val="clear" w:color="auto" w:fill="C9E0F1" w:themeFill="accent5" w:themeFillTint="33"/>
      </w:tcPr>
    </w:tblStylePr>
  </w:style>
  <w:style w:type="table" w:styleId="Lijsttabel6kleurrijk-Accent6">
    <w:name w:val="List Table 6 Colorful Accent 6"/>
    <w:basedOn w:val="Standaardtabel"/>
    <w:uiPriority w:val="51"/>
    <w:rsid w:val="00164686"/>
    <w:pPr>
      <w:spacing w:after="0" w:line="240" w:lineRule="auto"/>
    </w:pPr>
    <w:rPr>
      <w:color w:val="8F8F8F" w:themeColor="accent6" w:themeShade="BF"/>
    </w:rPr>
    <w:tblPr>
      <w:tblStyleRowBandSize w:val="1"/>
      <w:tblStyleColBandSize w:val="1"/>
      <w:tblBorders>
        <w:top w:val="single" w:sz="4" w:space="0" w:color="BFBFBF" w:themeColor="accent6"/>
        <w:bottom w:val="single" w:sz="4" w:space="0" w:color="BFBFBF" w:themeColor="accent6"/>
      </w:tblBorders>
    </w:tblPr>
    <w:tblStylePr w:type="firstRow">
      <w:rPr>
        <w:b/>
        <w:bCs/>
      </w:rPr>
      <w:tblPr/>
      <w:tcPr>
        <w:tcBorders>
          <w:bottom w:val="single" w:sz="4" w:space="0" w:color="BFBFBF" w:themeColor="accent6"/>
        </w:tcBorders>
      </w:tcPr>
    </w:tblStylePr>
    <w:tblStylePr w:type="lastRow">
      <w:rPr>
        <w:b/>
        <w:bCs/>
      </w:rPr>
      <w:tblPr/>
      <w:tcPr>
        <w:tcBorders>
          <w:top w:val="double" w:sz="4" w:space="0" w:color="BFBFBF" w:themeColor="accent6"/>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jsttabel7kleurrijk">
    <w:name w:val="List Table 7 Colorful"/>
    <w:basedOn w:val="Standaardtabel"/>
    <w:uiPriority w:val="52"/>
    <w:rsid w:val="0016468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164686"/>
    <w:pPr>
      <w:spacing w:after="0" w:line="240" w:lineRule="auto"/>
    </w:pPr>
    <w:rPr>
      <w:color w:val="95005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007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007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007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007C" w:themeColor="accent1"/>
        </w:tcBorders>
        <w:shd w:val="clear" w:color="auto" w:fill="FFFFFF" w:themeFill="background1"/>
      </w:tcPr>
    </w:tblStylePr>
    <w:tblStylePr w:type="band1Vert">
      <w:tblPr/>
      <w:tcPr>
        <w:shd w:val="clear" w:color="auto" w:fill="FFC1E7" w:themeFill="accent1" w:themeFillTint="33"/>
      </w:tcPr>
    </w:tblStylePr>
    <w:tblStylePr w:type="band1Horz">
      <w:tblPr/>
      <w:tcPr>
        <w:shd w:val="clear" w:color="auto" w:fill="FFC1E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164686"/>
    <w:pPr>
      <w:spacing w:after="0" w:line="240" w:lineRule="auto"/>
    </w:pPr>
    <w:rPr>
      <w:color w:val="85796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AA08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AA08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AA08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AA08E" w:themeColor="accent2"/>
        </w:tcBorders>
        <w:shd w:val="clear" w:color="auto" w:fill="FFFFFF" w:themeFill="background1"/>
      </w:tcPr>
    </w:tblStylePr>
    <w:tblStylePr w:type="band1Vert">
      <w:tblPr/>
      <w:tcPr>
        <w:shd w:val="clear" w:color="auto" w:fill="EEEBE8" w:themeFill="accent2" w:themeFillTint="33"/>
      </w:tcPr>
    </w:tblStylePr>
    <w:tblStylePr w:type="band1Horz">
      <w:tblPr/>
      <w:tcPr>
        <w:shd w:val="clear" w:color="auto" w:fill="EEEBE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164686"/>
    <w:pPr>
      <w:spacing w:after="0" w:line="240" w:lineRule="auto"/>
    </w:pPr>
    <w:rPr>
      <w:color w:val="A6841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B11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B11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B11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B118" w:themeColor="accent3"/>
        </w:tcBorders>
        <w:shd w:val="clear" w:color="auto" w:fill="FFFFFF" w:themeFill="background1"/>
      </w:tcPr>
    </w:tblStylePr>
    <w:tblStylePr w:type="band1Vert">
      <w:tblPr/>
      <w:tcPr>
        <w:shd w:val="clear" w:color="auto" w:fill="FAF0CF" w:themeFill="accent3" w:themeFillTint="33"/>
      </w:tcPr>
    </w:tblStylePr>
    <w:tblStylePr w:type="band1Horz">
      <w:tblPr/>
      <w:tcPr>
        <w:shd w:val="clear" w:color="auto" w:fill="FAF0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164686"/>
    <w:pPr>
      <w:spacing w:after="0" w:line="240" w:lineRule="auto"/>
    </w:pPr>
    <w:rPr>
      <w:color w:val="00595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87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87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87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879" w:themeColor="accent4"/>
        </w:tcBorders>
        <w:shd w:val="clear" w:color="auto" w:fill="FFFFFF" w:themeFill="background1"/>
      </w:tcPr>
    </w:tblStylePr>
    <w:tblStylePr w:type="band1Vert">
      <w:tblPr/>
      <w:tcPr>
        <w:shd w:val="clear" w:color="auto" w:fill="B1FEFF" w:themeFill="accent4" w:themeFillTint="33"/>
      </w:tcPr>
    </w:tblStylePr>
    <w:tblStylePr w:type="band1Horz">
      <w:tblPr/>
      <w:tcPr>
        <w:shd w:val="clear" w:color="auto" w:fill="B1FE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164686"/>
    <w:pPr>
      <w:spacing w:after="0" w:line="240" w:lineRule="auto"/>
    </w:pPr>
    <w:rPr>
      <w:color w:val="1B47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4608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4608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4608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4608B" w:themeColor="accent5"/>
        </w:tcBorders>
        <w:shd w:val="clear" w:color="auto" w:fill="FFFFFF" w:themeFill="background1"/>
      </w:tcPr>
    </w:tblStylePr>
    <w:tblStylePr w:type="band1Vert">
      <w:tblPr/>
      <w:tcPr>
        <w:shd w:val="clear" w:color="auto" w:fill="C9E0F1" w:themeFill="accent5" w:themeFillTint="33"/>
      </w:tcPr>
    </w:tblStylePr>
    <w:tblStylePr w:type="band1Horz">
      <w:tblPr/>
      <w:tcPr>
        <w:shd w:val="clear" w:color="auto" w:fill="C9E0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164686"/>
    <w:pPr>
      <w:spacing w:after="0" w:line="240" w:lineRule="auto"/>
    </w:pPr>
    <w:rPr>
      <w:color w:val="8F8F8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FB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FB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FB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FBF" w:themeColor="accent6"/>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16468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sz w:val="20"/>
      <w:szCs w:val="20"/>
    </w:rPr>
  </w:style>
  <w:style w:type="character" w:customStyle="1" w:styleId="MacrotekstChar">
    <w:name w:val="Macrotekst Char"/>
    <w:basedOn w:val="Standaardalinea-lettertype"/>
    <w:link w:val="Macrotekst"/>
    <w:uiPriority w:val="99"/>
    <w:semiHidden/>
    <w:rsid w:val="00164686"/>
    <w:rPr>
      <w:rFonts w:ascii="Consolas" w:hAnsi="Consolas" w:cs="Arial"/>
      <w:sz w:val="20"/>
      <w:szCs w:val="20"/>
    </w:rPr>
  </w:style>
  <w:style w:type="table" w:styleId="Gemiddeldraster1">
    <w:name w:val="Medium Grid 1"/>
    <w:basedOn w:val="Standaardtabel"/>
    <w:uiPriority w:val="67"/>
    <w:semiHidden/>
    <w:unhideWhenUsed/>
    <w:rsid w:val="001646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164686"/>
    <w:pPr>
      <w:spacing w:after="0" w:line="240" w:lineRule="auto"/>
    </w:pPr>
    <w:tblPr>
      <w:tblStyleRowBandSize w:val="1"/>
      <w:tblStyleColBandSize w:val="1"/>
      <w:tblBorders>
        <w:top w:val="single" w:sz="8" w:space="0" w:color="FF16A6" w:themeColor="accent1" w:themeTint="BF"/>
        <w:left w:val="single" w:sz="8" w:space="0" w:color="FF16A6" w:themeColor="accent1" w:themeTint="BF"/>
        <w:bottom w:val="single" w:sz="8" w:space="0" w:color="FF16A6" w:themeColor="accent1" w:themeTint="BF"/>
        <w:right w:val="single" w:sz="8" w:space="0" w:color="FF16A6" w:themeColor="accent1" w:themeTint="BF"/>
        <w:insideH w:val="single" w:sz="8" w:space="0" w:color="FF16A6" w:themeColor="accent1" w:themeTint="BF"/>
        <w:insideV w:val="single" w:sz="8" w:space="0" w:color="FF16A6" w:themeColor="accent1" w:themeTint="BF"/>
      </w:tblBorders>
    </w:tblPr>
    <w:tcPr>
      <w:shd w:val="clear" w:color="auto" w:fill="FFB2E1" w:themeFill="accent1" w:themeFillTint="3F"/>
    </w:tcPr>
    <w:tblStylePr w:type="firstRow">
      <w:rPr>
        <w:b/>
        <w:bCs/>
      </w:rPr>
    </w:tblStylePr>
    <w:tblStylePr w:type="lastRow">
      <w:rPr>
        <w:b/>
        <w:bCs/>
      </w:rPr>
      <w:tblPr/>
      <w:tcPr>
        <w:tcBorders>
          <w:top w:val="single" w:sz="18" w:space="0" w:color="FF16A6" w:themeColor="accent1" w:themeTint="BF"/>
        </w:tcBorders>
      </w:tcPr>
    </w:tblStylePr>
    <w:tblStylePr w:type="firstCol">
      <w:rPr>
        <w:b/>
        <w:bCs/>
      </w:rPr>
    </w:tblStylePr>
    <w:tblStylePr w:type="lastCol">
      <w:rPr>
        <w:b/>
        <w:bCs/>
      </w:rPr>
    </w:tblStylePr>
    <w:tblStylePr w:type="band1Vert">
      <w:tblPr/>
      <w:tcPr>
        <w:shd w:val="clear" w:color="auto" w:fill="FF64C4" w:themeFill="accent1" w:themeFillTint="7F"/>
      </w:tcPr>
    </w:tblStylePr>
    <w:tblStylePr w:type="band1Horz">
      <w:tblPr/>
      <w:tcPr>
        <w:shd w:val="clear" w:color="auto" w:fill="FF64C4" w:themeFill="accent1" w:themeFillTint="7F"/>
      </w:tcPr>
    </w:tblStylePr>
  </w:style>
  <w:style w:type="table" w:styleId="Gemiddeldraster1-accent2">
    <w:name w:val="Medium Grid 1 Accent 2"/>
    <w:basedOn w:val="Standaardtabel"/>
    <w:uiPriority w:val="67"/>
    <w:semiHidden/>
    <w:unhideWhenUsed/>
    <w:rsid w:val="00164686"/>
    <w:pPr>
      <w:spacing w:after="0" w:line="240" w:lineRule="auto"/>
    </w:pPr>
    <w:tblPr>
      <w:tblStyleRowBandSize w:val="1"/>
      <w:tblStyleColBandSize w:val="1"/>
      <w:tblBorders>
        <w:top w:val="single" w:sz="8" w:space="0" w:color="BFB7AA" w:themeColor="accent2" w:themeTint="BF"/>
        <w:left w:val="single" w:sz="8" w:space="0" w:color="BFB7AA" w:themeColor="accent2" w:themeTint="BF"/>
        <w:bottom w:val="single" w:sz="8" w:space="0" w:color="BFB7AA" w:themeColor="accent2" w:themeTint="BF"/>
        <w:right w:val="single" w:sz="8" w:space="0" w:color="BFB7AA" w:themeColor="accent2" w:themeTint="BF"/>
        <w:insideH w:val="single" w:sz="8" w:space="0" w:color="BFB7AA" w:themeColor="accent2" w:themeTint="BF"/>
        <w:insideV w:val="single" w:sz="8" w:space="0" w:color="BFB7AA" w:themeColor="accent2" w:themeTint="BF"/>
      </w:tblBorders>
    </w:tblPr>
    <w:tcPr>
      <w:shd w:val="clear" w:color="auto" w:fill="EAE7E3" w:themeFill="accent2" w:themeFillTint="3F"/>
    </w:tcPr>
    <w:tblStylePr w:type="firstRow">
      <w:rPr>
        <w:b/>
        <w:bCs/>
      </w:rPr>
    </w:tblStylePr>
    <w:tblStylePr w:type="lastRow">
      <w:rPr>
        <w:b/>
        <w:bCs/>
      </w:rPr>
      <w:tblPr/>
      <w:tcPr>
        <w:tcBorders>
          <w:top w:val="single" w:sz="18" w:space="0" w:color="BFB7AA" w:themeColor="accent2" w:themeTint="BF"/>
        </w:tcBorders>
      </w:tcPr>
    </w:tblStylePr>
    <w:tblStylePr w:type="firstCol">
      <w:rPr>
        <w:b/>
        <w:bCs/>
      </w:rPr>
    </w:tblStylePr>
    <w:tblStylePr w:type="lastCol">
      <w:rPr>
        <w:b/>
        <w:bCs/>
      </w:rPr>
    </w:tblStylePr>
    <w:tblStylePr w:type="band1Vert">
      <w:tblPr/>
      <w:tcPr>
        <w:shd w:val="clear" w:color="auto" w:fill="D4CFC6" w:themeFill="accent2" w:themeFillTint="7F"/>
      </w:tcPr>
    </w:tblStylePr>
    <w:tblStylePr w:type="band1Horz">
      <w:tblPr/>
      <w:tcPr>
        <w:shd w:val="clear" w:color="auto" w:fill="D4CFC6" w:themeFill="accent2" w:themeFillTint="7F"/>
      </w:tcPr>
    </w:tblStylePr>
  </w:style>
  <w:style w:type="table" w:styleId="Gemiddeldraster1-accent3">
    <w:name w:val="Medium Grid 1 Accent 3"/>
    <w:basedOn w:val="Standaardtabel"/>
    <w:uiPriority w:val="67"/>
    <w:semiHidden/>
    <w:unhideWhenUsed/>
    <w:rsid w:val="00164686"/>
    <w:pPr>
      <w:spacing w:after="0" w:line="240" w:lineRule="auto"/>
    </w:pPr>
    <w:tblPr>
      <w:tblStyleRowBandSize w:val="1"/>
      <w:tblStyleColBandSize w:val="1"/>
      <w:tblBorders>
        <w:top w:val="single" w:sz="8" w:space="0" w:color="EBC74D" w:themeColor="accent3" w:themeTint="BF"/>
        <w:left w:val="single" w:sz="8" w:space="0" w:color="EBC74D" w:themeColor="accent3" w:themeTint="BF"/>
        <w:bottom w:val="single" w:sz="8" w:space="0" w:color="EBC74D" w:themeColor="accent3" w:themeTint="BF"/>
        <w:right w:val="single" w:sz="8" w:space="0" w:color="EBC74D" w:themeColor="accent3" w:themeTint="BF"/>
        <w:insideH w:val="single" w:sz="8" w:space="0" w:color="EBC74D" w:themeColor="accent3" w:themeTint="BF"/>
        <w:insideV w:val="single" w:sz="8" w:space="0" w:color="EBC74D" w:themeColor="accent3" w:themeTint="BF"/>
      </w:tblBorders>
    </w:tblPr>
    <w:tcPr>
      <w:shd w:val="clear" w:color="auto" w:fill="F8ECC4" w:themeFill="accent3" w:themeFillTint="3F"/>
    </w:tcPr>
    <w:tblStylePr w:type="firstRow">
      <w:rPr>
        <w:b/>
        <w:bCs/>
      </w:rPr>
    </w:tblStylePr>
    <w:tblStylePr w:type="lastRow">
      <w:rPr>
        <w:b/>
        <w:bCs/>
      </w:rPr>
      <w:tblPr/>
      <w:tcPr>
        <w:tcBorders>
          <w:top w:val="single" w:sz="18" w:space="0" w:color="EBC74D" w:themeColor="accent3" w:themeTint="BF"/>
        </w:tcBorders>
      </w:tcPr>
    </w:tblStylePr>
    <w:tblStylePr w:type="firstCol">
      <w:rPr>
        <w:b/>
        <w:bCs/>
      </w:rPr>
    </w:tblStylePr>
    <w:tblStylePr w:type="lastCol">
      <w:rPr>
        <w:b/>
        <w:bCs/>
      </w:rPr>
    </w:tblStylePr>
    <w:tblStylePr w:type="band1Vert">
      <w:tblPr/>
      <w:tcPr>
        <w:shd w:val="clear" w:color="auto" w:fill="F2D988" w:themeFill="accent3" w:themeFillTint="7F"/>
      </w:tcPr>
    </w:tblStylePr>
    <w:tblStylePr w:type="band1Horz">
      <w:tblPr/>
      <w:tcPr>
        <w:shd w:val="clear" w:color="auto" w:fill="F2D988" w:themeFill="accent3" w:themeFillTint="7F"/>
      </w:tcPr>
    </w:tblStylePr>
  </w:style>
  <w:style w:type="table" w:styleId="Gemiddeldraster1-accent4">
    <w:name w:val="Medium Grid 1 Accent 4"/>
    <w:basedOn w:val="Standaardtabel"/>
    <w:uiPriority w:val="67"/>
    <w:semiHidden/>
    <w:unhideWhenUsed/>
    <w:rsid w:val="00164686"/>
    <w:pPr>
      <w:spacing w:after="0" w:line="240" w:lineRule="auto"/>
    </w:pPr>
    <w:tblPr>
      <w:tblStyleRowBandSize w:val="1"/>
      <w:tblStyleColBandSize w:val="1"/>
      <w:tblBorders>
        <w:top w:val="single" w:sz="8" w:space="0" w:color="00D7DA" w:themeColor="accent4" w:themeTint="BF"/>
        <w:left w:val="single" w:sz="8" w:space="0" w:color="00D7DA" w:themeColor="accent4" w:themeTint="BF"/>
        <w:bottom w:val="single" w:sz="8" w:space="0" w:color="00D7DA" w:themeColor="accent4" w:themeTint="BF"/>
        <w:right w:val="single" w:sz="8" w:space="0" w:color="00D7DA" w:themeColor="accent4" w:themeTint="BF"/>
        <w:insideH w:val="single" w:sz="8" w:space="0" w:color="00D7DA" w:themeColor="accent4" w:themeTint="BF"/>
        <w:insideV w:val="single" w:sz="8" w:space="0" w:color="00D7DA" w:themeColor="accent4" w:themeTint="BF"/>
      </w:tblBorders>
    </w:tblPr>
    <w:tcPr>
      <w:shd w:val="clear" w:color="auto" w:fill="9EFDFF" w:themeFill="accent4" w:themeFillTint="3F"/>
    </w:tcPr>
    <w:tblStylePr w:type="firstRow">
      <w:rPr>
        <w:b/>
        <w:bCs/>
      </w:rPr>
    </w:tblStylePr>
    <w:tblStylePr w:type="lastRow">
      <w:rPr>
        <w:b/>
        <w:bCs/>
      </w:rPr>
      <w:tblPr/>
      <w:tcPr>
        <w:tcBorders>
          <w:top w:val="single" w:sz="18" w:space="0" w:color="00D7DA" w:themeColor="accent4" w:themeTint="BF"/>
        </w:tcBorders>
      </w:tcPr>
    </w:tblStylePr>
    <w:tblStylePr w:type="firstCol">
      <w:rPr>
        <w:b/>
        <w:bCs/>
      </w:rPr>
    </w:tblStylePr>
    <w:tblStylePr w:type="lastCol">
      <w:rPr>
        <w:b/>
        <w:bCs/>
      </w:rPr>
    </w:tblStylePr>
    <w:tblStylePr w:type="band1Vert">
      <w:tblPr/>
      <w:tcPr>
        <w:shd w:val="clear" w:color="auto" w:fill="3DFCFF" w:themeFill="accent4" w:themeFillTint="7F"/>
      </w:tcPr>
    </w:tblStylePr>
    <w:tblStylePr w:type="band1Horz">
      <w:tblPr/>
      <w:tcPr>
        <w:shd w:val="clear" w:color="auto" w:fill="3DFCFF" w:themeFill="accent4" w:themeFillTint="7F"/>
      </w:tcPr>
    </w:tblStylePr>
  </w:style>
  <w:style w:type="table" w:styleId="Gemiddeldraster1-accent5">
    <w:name w:val="Medium Grid 1 Accent 5"/>
    <w:basedOn w:val="Standaardtabel"/>
    <w:uiPriority w:val="67"/>
    <w:semiHidden/>
    <w:unhideWhenUsed/>
    <w:rsid w:val="00164686"/>
    <w:pPr>
      <w:spacing w:after="0" w:line="240" w:lineRule="auto"/>
    </w:pPr>
    <w:tblPr>
      <w:tblStyleRowBandSize w:val="1"/>
      <w:tblStyleColBandSize w:val="1"/>
      <w:tblBorders>
        <w:top w:val="single" w:sz="8" w:space="0" w:color="378DCB" w:themeColor="accent5" w:themeTint="BF"/>
        <w:left w:val="single" w:sz="8" w:space="0" w:color="378DCB" w:themeColor="accent5" w:themeTint="BF"/>
        <w:bottom w:val="single" w:sz="8" w:space="0" w:color="378DCB" w:themeColor="accent5" w:themeTint="BF"/>
        <w:right w:val="single" w:sz="8" w:space="0" w:color="378DCB" w:themeColor="accent5" w:themeTint="BF"/>
        <w:insideH w:val="single" w:sz="8" w:space="0" w:color="378DCB" w:themeColor="accent5" w:themeTint="BF"/>
        <w:insideV w:val="single" w:sz="8" w:space="0" w:color="378DCB" w:themeColor="accent5" w:themeTint="BF"/>
      </w:tblBorders>
    </w:tblPr>
    <w:tcPr>
      <w:shd w:val="clear" w:color="auto" w:fill="BDD9EE" w:themeFill="accent5" w:themeFillTint="3F"/>
    </w:tcPr>
    <w:tblStylePr w:type="firstRow">
      <w:rPr>
        <w:b/>
        <w:bCs/>
      </w:rPr>
    </w:tblStylePr>
    <w:tblStylePr w:type="lastRow">
      <w:rPr>
        <w:b/>
        <w:bCs/>
      </w:rPr>
      <w:tblPr/>
      <w:tcPr>
        <w:tcBorders>
          <w:top w:val="single" w:sz="18" w:space="0" w:color="378DCB" w:themeColor="accent5" w:themeTint="BF"/>
        </w:tcBorders>
      </w:tcPr>
    </w:tblStylePr>
    <w:tblStylePr w:type="firstCol">
      <w:rPr>
        <w:b/>
        <w:bCs/>
      </w:rPr>
    </w:tblStylePr>
    <w:tblStylePr w:type="lastCol">
      <w:rPr>
        <w:b/>
        <w:bCs/>
      </w:rPr>
    </w:tblStylePr>
    <w:tblStylePr w:type="band1Vert">
      <w:tblPr/>
      <w:tcPr>
        <w:shd w:val="clear" w:color="auto" w:fill="7AB3DC" w:themeFill="accent5" w:themeFillTint="7F"/>
      </w:tcPr>
    </w:tblStylePr>
    <w:tblStylePr w:type="band1Horz">
      <w:tblPr/>
      <w:tcPr>
        <w:shd w:val="clear" w:color="auto" w:fill="7AB3DC" w:themeFill="accent5" w:themeFillTint="7F"/>
      </w:tcPr>
    </w:tblStylePr>
  </w:style>
  <w:style w:type="table" w:styleId="Gemiddeldraster1-accent6">
    <w:name w:val="Medium Grid 1 Accent 6"/>
    <w:basedOn w:val="Standaardtabel"/>
    <w:uiPriority w:val="67"/>
    <w:semiHidden/>
    <w:unhideWhenUsed/>
    <w:rsid w:val="00164686"/>
    <w:pPr>
      <w:spacing w:after="0" w:line="240" w:lineRule="auto"/>
    </w:p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insideV w:val="single" w:sz="8" w:space="0" w:color="CFCFCF" w:themeColor="accent6" w:themeTint="BF"/>
      </w:tblBorders>
    </w:tblPr>
    <w:tcPr>
      <w:shd w:val="clear" w:color="auto" w:fill="EFEFEF" w:themeFill="accent6" w:themeFillTint="3F"/>
    </w:tcPr>
    <w:tblStylePr w:type="firstRow">
      <w:rPr>
        <w:b/>
        <w:bCs/>
      </w:rPr>
    </w:tblStylePr>
    <w:tblStylePr w:type="lastRow">
      <w:rPr>
        <w:b/>
        <w:bCs/>
      </w:rPr>
      <w:tblPr/>
      <w:tcPr>
        <w:tcBorders>
          <w:top w:val="single" w:sz="18" w:space="0" w:color="CFCFCF" w:themeColor="accent6" w:themeTint="BF"/>
        </w:tcBorders>
      </w:tcPr>
    </w:tblStylePr>
    <w:tblStylePr w:type="firstCol">
      <w:rPr>
        <w:b/>
        <w:bCs/>
      </w:rPr>
    </w:tblStylePr>
    <w:tblStylePr w:type="lastCol">
      <w:rPr>
        <w:b/>
        <w:bCs/>
      </w:r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Gemiddeldraster2">
    <w:name w:val="Medium Grid 2"/>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8007C" w:themeColor="accent1"/>
        <w:left w:val="single" w:sz="8" w:space="0" w:color="C8007C" w:themeColor="accent1"/>
        <w:bottom w:val="single" w:sz="8" w:space="0" w:color="C8007C" w:themeColor="accent1"/>
        <w:right w:val="single" w:sz="8" w:space="0" w:color="C8007C" w:themeColor="accent1"/>
        <w:insideH w:val="single" w:sz="8" w:space="0" w:color="C8007C" w:themeColor="accent1"/>
        <w:insideV w:val="single" w:sz="8" w:space="0" w:color="C8007C" w:themeColor="accent1"/>
      </w:tblBorders>
    </w:tblPr>
    <w:tcPr>
      <w:shd w:val="clear" w:color="auto" w:fill="FFB2E1" w:themeFill="accent1" w:themeFillTint="3F"/>
    </w:tcPr>
    <w:tblStylePr w:type="firstRow">
      <w:rPr>
        <w:b/>
        <w:bCs/>
        <w:color w:val="000000" w:themeColor="text1"/>
      </w:rPr>
      <w:tblPr/>
      <w:tcPr>
        <w:shd w:val="clear" w:color="auto" w:fill="FFE0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1E7" w:themeFill="accent1" w:themeFillTint="33"/>
      </w:tcPr>
    </w:tblStylePr>
    <w:tblStylePr w:type="band1Vert">
      <w:tblPr/>
      <w:tcPr>
        <w:shd w:val="clear" w:color="auto" w:fill="FF64C4" w:themeFill="accent1" w:themeFillTint="7F"/>
      </w:tcPr>
    </w:tblStylePr>
    <w:tblStylePr w:type="band1Horz">
      <w:tblPr/>
      <w:tcPr>
        <w:tcBorders>
          <w:insideH w:val="single" w:sz="6" w:space="0" w:color="C8007C" w:themeColor="accent1"/>
          <w:insideV w:val="single" w:sz="6" w:space="0" w:color="C8007C" w:themeColor="accent1"/>
        </w:tcBorders>
        <w:shd w:val="clear" w:color="auto" w:fill="FF64C4"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AA08E" w:themeColor="accent2"/>
        <w:left w:val="single" w:sz="8" w:space="0" w:color="AAA08E" w:themeColor="accent2"/>
        <w:bottom w:val="single" w:sz="8" w:space="0" w:color="AAA08E" w:themeColor="accent2"/>
        <w:right w:val="single" w:sz="8" w:space="0" w:color="AAA08E" w:themeColor="accent2"/>
        <w:insideH w:val="single" w:sz="8" w:space="0" w:color="AAA08E" w:themeColor="accent2"/>
        <w:insideV w:val="single" w:sz="8" w:space="0" w:color="AAA08E" w:themeColor="accent2"/>
      </w:tblBorders>
    </w:tblPr>
    <w:tcPr>
      <w:shd w:val="clear" w:color="auto" w:fill="EAE7E3" w:themeFill="accent2" w:themeFillTint="3F"/>
    </w:tcPr>
    <w:tblStylePr w:type="firstRow">
      <w:rPr>
        <w:b/>
        <w:bCs/>
        <w:color w:val="000000" w:themeColor="text1"/>
      </w:rPr>
      <w:tblPr/>
      <w:tcPr>
        <w:shd w:val="clear" w:color="auto" w:fill="F6F5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EBE8" w:themeFill="accent2" w:themeFillTint="33"/>
      </w:tcPr>
    </w:tblStylePr>
    <w:tblStylePr w:type="band1Vert">
      <w:tblPr/>
      <w:tcPr>
        <w:shd w:val="clear" w:color="auto" w:fill="D4CFC6" w:themeFill="accent2" w:themeFillTint="7F"/>
      </w:tcPr>
    </w:tblStylePr>
    <w:tblStylePr w:type="band1Horz">
      <w:tblPr/>
      <w:tcPr>
        <w:tcBorders>
          <w:insideH w:val="single" w:sz="6" w:space="0" w:color="AAA08E" w:themeColor="accent2"/>
          <w:insideV w:val="single" w:sz="6" w:space="0" w:color="AAA08E" w:themeColor="accent2"/>
        </w:tcBorders>
        <w:shd w:val="clear" w:color="auto" w:fill="D4CFC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B118" w:themeColor="accent3"/>
        <w:left w:val="single" w:sz="8" w:space="0" w:color="DFB118" w:themeColor="accent3"/>
        <w:bottom w:val="single" w:sz="8" w:space="0" w:color="DFB118" w:themeColor="accent3"/>
        <w:right w:val="single" w:sz="8" w:space="0" w:color="DFB118" w:themeColor="accent3"/>
        <w:insideH w:val="single" w:sz="8" w:space="0" w:color="DFB118" w:themeColor="accent3"/>
        <w:insideV w:val="single" w:sz="8" w:space="0" w:color="DFB118" w:themeColor="accent3"/>
      </w:tblBorders>
    </w:tblPr>
    <w:tcPr>
      <w:shd w:val="clear" w:color="auto" w:fill="F8ECC4" w:themeFill="accent3" w:themeFillTint="3F"/>
    </w:tcPr>
    <w:tblStylePr w:type="firstRow">
      <w:rPr>
        <w:b/>
        <w:bCs/>
        <w:color w:val="000000" w:themeColor="text1"/>
      </w:rPr>
      <w:tblPr/>
      <w:tcPr>
        <w:shd w:val="clear" w:color="auto" w:fill="FCF7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0CF" w:themeFill="accent3" w:themeFillTint="33"/>
      </w:tcPr>
    </w:tblStylePr>
    <w:tblStylePr w:type="band1Vert">
      <w:tblPr/>
      <w:tcPr>
        <w:shd w:val="clear" w:color="auto" w:fill="F2D988" w:themeFill="accent3" w:themeFillTint="7F"/>
      </w:tcPr>
    </w:tblStylePr>
    <w:tblStylePr w:type="band1Horz">
      <w:tblPr/>
      <w:tcPr>
        <w:tcBorders>
          <w:insideH w:val="single" w:sz="6" w:space="0" w:color="DFB118" w:themeColor="accent3"/>
          <w:insideV w:val="single" w:sz="6" w:space="0" w:color="DFB118" w:themeColor="accent3"/>
        </w:tcBorders>
        <w:shd w:val="clear" w:color="auto" w:fill="F2D988"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879" w:themeColor="accent4"/>
        <w:left w:val="single" w:sz="8" w:space="0" w:color="007879" w:themeColor="accent4"/>
        <w:bottom w:val="single" w:sz="8" w:space="0" w:color="007879" w:themeColor="accent4"/>
        <w:right w:val="single" w:sz="8" w:space="0" w:color="007879" w:themeColor="accent4"/>
        <w:insideH w:val="single" w:sz="8" w:space="0" w:color="007879" w:themeColor="accent4"/>
        <w:insideV w:val="single" w:sz="8" w:space="0" w:color="007879" w:themeColor="accent4"/>
      </w:tblBorders>
    </w:tblPr>
    <w:tcPr>
      <w:shd w:val="clear" w:color="auto" w:fill="9EFDFF" w:themeFill="accent4" w:themeFillTint="3F"/>
    </w:tcPr>
    <w:tblStylePr w:type="firstRow">
      <w:rPr>
        <w:b/>
        <w:bCs/>
        <w:color w:val="000000" w:themeColor="text1"/>
      </w:rPr>
      <w:tblPr/>
      <w:tcPr>
        <w:shd w:val="clear" w:color="auto" w:fill="D8FE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EFF" w:themeFill="accent4" w:themeFillTint="33"/>
      </w:tcPr>
    </w:tblStylePr>
    <w:tblStylePr w:type="band1Vert">
      <w:tblPr/>
      <w:tcPr>
        <w:shd w:val="clear" w:color="auto" w:fill="3DFCFF" w:themeFill="accent4" w:themeFillTint="7F"/>
      </w:tcPr>
    </w:tblStylePr>
    <w:tblStylePr w:type="band1Horz">
      <w:tblPr/>
      <w:tcPr>
        <w:tcBorders>
          <w:insideH w:val="single" w:sz="6" w:space="0" w:color="007879" w:themeColor="accent4"/>
          <w:insideV w:val="single" w:sz="6" w:space="0" w:color="007879" w:themeColor="accent4"/>
        </w:tcBorders>
        <w:shd w:val="clear" w:color="auto" w:fill="3DFCFF"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4608B" w:themeColor="accent5"/>
        <w:left w:val="single" w:sz="8" w:space="0" w:color="24608B" w:themeColor="accent5"/>
        <w:bottom w:val="single" w:sz="8" w:space="0" w:color="24608B" w:themeColor="accent5"/>
        <w:right w:val="single" w:sz="8" w:space="0" w:color="24608B" w:themeColor="accent5"/>
        <w:insideH w:val="single" w:sz="8" w:space="0" w:color="24608B" w:themeColor="accent5"/>
        <w:insideV w:val="single" w:sz="8" w:space="0" w:color="24608B" w:themeColor="accent5"/>
      </w:tblBorders>
    </w:tblPr>
    <w:tcPr>
      <w:shd w:val="clear" w:color="auto" w:fill="BDD9EE" w:themeFill="accent5" w:themeFillTint="3F"/>
    </w:tcPr>
    <w:tblStylePr w:type="firstRow">
      <w:rPr>
        <w:b/>
        <w:bCs/>
        <w:color w:val="000000" w:themeColor="text1"/>
      </w:rPr>
      <w:tblPr/>
      <w:tcPr>
        <w:shd w:val="clear" w:color="auto" w:fill="E4F0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E0F1" w:themeFill="accent5" w:themeFillTint="33"/>
      </w:tcPr>
    </w:tblStylePr>
    <w:tblStylePr w:type="band1Vert">
      <w:tblPr/>
      <w:tcPr>
        <w:shd w:val="clear" w:color="auto" w:fill="7AB3DC" w:themeFill="accent5" w:themeFillTint="7F"/>
      </w:tcPr>
    </w:tblStylePr>
    <w:tblStylePr w:type="band1Horz">
      <w:tblPr/>
      <w:tcPr>
        <w:tcBorders>
          <w:insideH w:val="single" w:sz="6" w:space="0" w:color="24608B" w:themeColor="accent5"/>
          <w:insideV w:val="single" w:sz="6" w:space="0" w:color="24608B" w:themeColor="accent5"/>
        </w:tcBorders>
        <w:shd w:val="clear" w:color="auto" w:fill="7AB3DC"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insideH w:val="single" w:sz="8" w:space="0" w:color="BFBFBF" w:themeColor="accent6"/>
        <w:insideV w:val="single" w:sz="8" w:space="0" w:color="BFBFBF" w:themeColor="accent6"/>
      </w:tblBorders>
    </w:tblPr>
    <w:tcPr>
      <w:shd w:val="clear" w:color="auto" w:fill="EFEFEF" w:themeFill="accent6" w:themeFillTint="3F"/>
    </w:tcPr>
    <w:tblStylePr w:type="firstRow">
      <w:rPr>
        <w:b/>
        <w:bCs/>
        <w:color w:val="000000" w:themeColor="text1"/>
      </w:rPr>
      <w:tblPr/>
      <w:tcPr>
        <w:shd w:val="clear" w:color="auto" w:fill="F8F8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6" w:themeFillTint="33"/>
      </w:tcPr>
    </w:tblStylePr>
    <w:tblStylePr w:type="band1Vert">
      <w:tblPr/>
      <w:tcPr>
        <w:shd w:val="clear" w:color="auto" w:fill="DFDFDF" w:themeFill="accent6" w:themeFillTint="7F"/>
      </w:tcPr>
    </w:tblStylePr>
    <w:tblStylePr w:type="band1Horz">
      <w:tblPr/>
      <w:tcPr>
        <w:tcBorders>
          <w:insideH w:val="single" w:sz="6" w:space="0" w:color="BFBFBF" w:themeColor="accent6"/>
          <w:insideV w:val="single" w:sz="6" w:space="0" w:color="BFBFBF" w:themeColor="accent6"/>
        </w:tcBorders>
        <w:shd w:val="clear" w:color="auto" w:fill="DFDFDF"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2E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007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007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007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007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4C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4C4" w:themeFill="accent1" w:themeFillTint="7F"/>
      </w:tcPr>
    </w:tblStylePr>
  </w:style>
  <w:style w:type="table" w:styleId="Gemiddeldraster3-accent2">
    <w:name w:val="Medium Grid 3 Accent 2"/>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E7E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AA08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AA08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AA08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AA08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CFC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CFC6" w:themeFill="accent2" w:themeFillTint="7F"/>
      </w:tcPr>
    </w:tblStylePr>
  </w:style>
  <w:style w:type="table" w:styleId="Gemiddeldraster3-accent3">
    <w:name w:val="Medium Grid 3 Accent 3"/>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ECC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B11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B11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B11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B11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D98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D988" w:themeFill="accent3" w:themeFillTint="7F"/>
      </w:tcPr>
    </w:tblStylePr>
  </w:style>
  <w:style w:type="table" w:styleId="Gemiddeldraster3-accent4">
    <w:name w:val="Medium Grid 3 Accent 4"/>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FD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87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87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87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87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DFC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DFCFF" w:themeFill="accent4" w:themeFillTint="7F"/>
      </w:tcPr>
    </w:tblStylePr>
  </w:style>
  <w:style w:type="table" w:styleId="Gemiddeldraster3-accent5">
    <w:name w:val="Medium Grid 3 Accent 5"/>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D9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460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460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460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460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AB3D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AB3DC" w:themeFill="accent5" w:themeFillTint="7F"/>
      </w:tcPr>
    </w:tblStylePr>
  </w:style>
  <w:style w:type="table" w:styleId="Gemiddeldraster3-accent6">
    <w:name w:val="Medium Grid 3 Accent 6"/>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FB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FB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FB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FB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6" w:themeFillTint="7F"/>
      </w:tcPr>
    </w:tblStylePr>
  </w:style>
  <w:style w:type="table" w:styleId="Gemiddeldelijst1">
    <w:name w:val="Medium List 1"/>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8007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C8007C" w:themeColor="accent1"/>
        <w:bottom w:val="single" w:sz="8" w:space="0" w:color="C8007C" w:themeColor="accent1"/>
      </w:tblBorders>
    </w:tblPr>
    <w:tblStylePr w:type="firstRow">
      <w:rPr>
        <w:rFonts w:asciiTheme="majorHAnsi" w:eastAsiaTheme="majorEastAsia" w:hAnsiTheme="majorHAnsi" w:cstheme="majorBidi"/>
      </w:rPr>
      <w:tblPr/>
      <w:tcPr>
        <w:tcBorders>
          <w:top w:val="nil"/>
          <w:bottom w:val="single" w:sz="8" w:space="0" w:color="C8007C" w:themeColor="accent1"/>
        </w:tcBorders>
      </w:tcPr>
    </w:tblStylePr>
    <w:tblStylePr w:type="lastRow">
      <w:rPr>
        <w:b/>
        <w:bCs/>
        <w:color w:val="C8007C" w:themeColor="text2"/>
      </w:rPr>
      <w:tblPr/>
      <w:tcPr>
        <w:tcBorders>
          <w:top w:val="single" w:sz="8" w:space="0" w:color="C8007C" w:themeColor="accent1"/>
          <w:bottom w:val="single" w:sz="8" w:space="0" w:color="C8007C" w:themeColor="accent1"/>
        </w:tcBorders>
      </w:tcPr>
    </w:tblStylePr>
    <w:tblStylePr w:type="firstCol">
      <w:rPr>
        <w:b/>
        <w:bCs/>
      </w:rPr>
    </w:tblStylePr>
    <w:tblStylePr w:type="lastCol">
      <w:rPr>
        <w:b/>
        <w:bCs/>
      </w:rPr>
      <w:tblPr/>
      <w:tcPr>
        <w:tcBorders>
          <w:top w:val="single" w:sz="8" w:space="0" w:color="C8007C" w:themeColor="accent1"/>
          <w:bottom w:val="single" w:sz="8" w:space="0" w:color="C8007C" w:themeColor="accent1"/>
        </w:tcBorders>
      </w:tcPr>
    </w:tblStylePr>
    <w:tblStylePr w:type="band1Vert">
      <w:tblPr/>
      <w:tcPr>
        <w:shd w:val="clear" w:color="auto" w:fill="FFB2E1" w:themeFill="accent1" w:themeFillTint="3F"/>
      </w:tcPr>
    </w:tblStylePr>
    <w:tblStylePr w:type="band1Horz">
      <w:tblPr/>
      <w:tcPr>
        <w:shd w:val="clear" w:color="auto" w:fill="FFB2E1" w:themeFill="accent1" w:themeFillTint="3F"/>
      </w:tcPr>
    </w:tblStylePr>
  </w:style>
  <w:style w:type="table" w:styleId="Gemiddeldelijst1-accent2">
    <w:name w:val="Medium List 1 Accent 2"/>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AAA08E" w:themeColor="accent2"/>
        <w:bottom w:val="single" w:sz="8" w:space="0" w:color="AAA08E" w:themeColor="accent2"/>
      </w:tblBorders>
    </w:tblPr>
    <w:tblStylePr w:type="firstRow">
      <w:rPr>
        <w:rFonts w:asciiTheme="majorHAnsi" w:eastAsiaTheme="majorEastAsia" w:hAnsiTheme="majorHAnsi" w:cstheme="majorBidi"/>
      </w:rPr>
      <w:tblPr/>
      <w:tcPr>
        <w:tcBorders>
          <w:top w:val="nil"/>
          <w:bottom w:val="single" w:sz="8" w:space="0" w:color="AAA08E" w:themeColor="accent2"/>
        </w:tcBorders>
      </w:tcPr>
    </w:tblStylePr>
    <w:tblStylePr w:type="lastRow">
      <w:rPr>
        <w:b/>
        <w:bCs/>
        <w:color w:val="C8007C" w:themeColor="text2"/>
      </w:rPr>
      <w:tblPr/>
      <w:tcPr>
        <w:tcBorders>
          <w:top w:val="single" w:sz="8" w:space="0" w:color="AAA08E" w:themeColor="accent2"/>
          <w:bottom w:val="single" w:sz="8" w:space="0" w:color="AAA08E" w:themeColor="accent2"/>
        </w:tcBorders>
      </w:tcPr>
    </w:tblStylePr>
    <w:tblStylePr w:type="firstCol">
      <w:rPr>
        <w:b/>
        <w:bCs/>
      </w:rPr>
    </w:tblStylePr>
    <w:tblStylePr w:type="lastCol">
      <w:rPr>
        <w:b/>
        <w:bCs/>
      </w:rPr>
      <w:tblPr/>
      <w:tcPr>
        <w:tcBorders>
          <w:top w:val="single" w:sz="8" w:space="0" w:color="AAA08E" w:themeColor="accent2"/>
          <w:bottom w:val="single" w:sz="8" w:space="0" w:color="AAA08E" w:themeColor="accent2"/>
        </w:tcBorders>
      </w:tcPr>
    </w:tblStylePr>
    <w:tblStylePr w:type="band1Vert">
      <w:tblPr/>
      <w:tcPr>
        <w:shd w:val="clear" w:color="auto" w:fill="EAE7E3" w:themeFill="accent2" w:themeFillTint="3F"/>
      </w:tcPr>
    </w:tblStylePr>
    <w:tblStylePr w:type="band1Horz">
      <w:tblPr/>
      <w:tcPr>
        <w:shd w:val="clear" w:color="auto" w:fill="EAE7E3" w:themeFill="accent2" w:themeFillTint="3F"/>
      </w:tcPr>
    </w:tblStylePr>
  </w:style>
  <w:style w:type="table" w:styleId="Gemiddeldelijst1-accent3">
    <w:name w:val="Medium List 1 Accent 3"/>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DFB118" w:themeColor="accent3"/>
        <w:bottom w:val="single" w:sz="8" w:space="0" w:color="DFB118" w:themeColor="accent3"/>
      </w:tblBorders>
    </w:tblPr>
    <w:tblStylePr w:type="firstRow">
      <w:rPr>
        <w:rFonts w:asciiTheme="majorHAnsi" w:eastAsiaTheme="majorEastAsia" w:hAnsiTheme="majorHAnsi" w:cstheme="majorBidi"/>
      </w:rPr>
      <w:tblPr/>
      <w:tcPr>
        <w:tcBorders>
          <w:top w:val="nil"/>
          <w:bottom w:val="single" w:sz="8" w:space="0" w:color="DFB118" w:themeColor="accent3"/>
        </w:tcBorders>
      </w:tcPr>
    </w:tblStylePr>
    <w:tblStylePr w:type="lastRow">
      <w:rPr>
        <w:b/>
        <w:bCs/>
        <w:color w:val="C8007C" w:themeColor="text2"/>
      </w:rPr>
      <w:tblPr/>
      <w:tcPr>
        <w:tcBorders>
          <w:top w:val="single" w:sz="8" w:space="0" w:color="DFB118" w:themeColor="accent3"/>
          <w:bottom w:val="single" w:sz="8" w:space="0" w:color="DFB118" w:themeColor="accent3"/>
        </w:tcBorders>
      </w:tcPr>
    </w:tblStylePr>
    <w:tblStylePr w:type="firstCol">
      <w:rPr>
        <w:b/>
        <w:bCs/>
      </w:rPr>
    </w:tblStylePr>
    <w:tblStylePr w:type="lastCol">
      <w:rPr>
        <w:b/>
        <w:bCs/>
      </w:rPr>
      <w:tblPr/>
      <w:tcPr>
        <w:tcBorders>
          <w:top w:val="single" w:sz="8" w:space="0" w:color="DFB118" w:themeColor="accent3"/>
          <w:bottom w:val="single" w:sz="8" w:space="0" w:color="DFB118" w:themeColor="accent3"/>
        </w:tcBorders>
      </w:tcPr>
    </w:tblStylePr>
    <w:tblStylePr w:type="band1Vert">
      <w:tblPr/>
      <w:tcPr>
        <w:shd w:val="clear" w:color="auto" w:fill="F8ECC4" w:themeFill="accent3" w:themeFillTint="3F"/>
      </w:tcPr>
    </w:tblStylePr>
    <w:tblStylePr w:type="band1Horz">
      <w:tblPr/>
      <w:tcPr>
        <w:shd w:val="clear" w:color="auto" w:fill="F8ECC4" w:themeFill="accent3" w:themeFillTint="3F"/>
      </w:tcPr>
    </w:tblStylePr>
  </w:style>
  <w:style w:type="table" w:styleId="Gemiddeldelijst1-accent4">
    <w:name w:val="Medium List 1 Accent 4"/>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007879" w:themeColor="accent4"/>
        <w:bottom w:val="single" w:sz="8" w:space="0" w:color="007879" w:themeColor="accent4"/>
      </w:tblBorders>
    </w:tblPr>
    <w:tblStylePr w:type="firstRow">
      <w:rPr>
        <w:rFonts w:asciiTheme="majorHAnsi" w:eastAsiaTheme="majorEastAsia" w:hAnsiTheme="majorHAnsi" w:cstheme="majorBidi"/>
      </w:rPr>
      <w:tblPr/>
      <w:tcPr>
        <w:tcBorders>
          <w:top w:val="nil"/>
          <w:bottom w:val="single" w:sz="8" w:space="0" w:color="007879" w:themeColor="accent4"/>
        </w:tcBorders>
      </w:tcPr>
    </w:tblStylePr>
    <w:tblStylePr w:type="lastRow">
      <w:rPr>
        <w:b/>
        <w:bCs/>
        <w:color w:val="C8007C" w:themeColor="text2"/>
      </w:rPr>
      <w:tblPr/>
      <w:tcPr>
        <w:tcBorders>
          <w:top w:val="single" w:sz="8" w:space="0" w:color="007879" w:themeColor="accent4"/>
          <w:bottom w:val="single" w:sz="8" w:space="0" w:color="007879" w:themeColor="accent4"/>
        </w:tcBorders>
      </w:tcPr>
    </w:tblStylePr>
    <w:tblStylePr w:type="firstCol">
      <w:rPr>
        <w:b/>
        <w:bCs/>
      </w:rPr>
    </w:tblStylePr>
    <w:tblStylePr w:type="lastCol">
      <w:rPr>
        <w:b/>
        <w:bCs/>
      </w:rPr>
      <w:tblPr/>
      <w:tcPr>
        <w:tcBorders>
          <w:top w:val="single" w:sz="8" w:space="0" w:color="007879" w:themeColor="accent4"/>
          <w:bottom w:val="single" w:sz="8" w:space="0" w:color="007879" w:themeColor="accent4"/>
        </w:tcBorders>
      </w:tcPr>
    </w:tblStylePr>
    <w:tblStylePr w:type="band1Vert">
      <w:tblPr/>
      <w:tcPr>
        <w:shd w:val="clear" w:color="auto" w:fill="9EFDFF" w:themeFill="accent4" w:themeFillTint="3F"/>
      </w:tcPr>
    </w:tblStylePr>
    <w:tblStylePr w:type="band1Horz">
      <w:tblPr/>
      <w:tcPr>
        <w:shd w:val="clear" w:color="auto" w:fill="9EFDFF" w:themeFill="accent4" w:themeFillTint="3F"/>
      </w:tcPr>
    </w:tblStylePr>
  </w:style>
  <w:style w:type="table" w:styleId="Gemiddeldelijst1-accent5">
    <w:name w:val="Medium List 1 Accent 5"/>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24608B" w:themeColor="accent5"/>
        <w:bottom w:val="single" w:sz="8" w:space="0" w:color="24608B" w:themeColor="accent5"/>
      </w:tblBorders>
    </w:tblPr>
    <w:tblStylePr w:type="firstRow">
      <w:rPr>
        <w:rFonts w:asciiTheme="majorHAnsi" w:eastAsiaTheme="majorEastAsia" w:hAnsiTheme="majorHAnsi" w:cstheme="majorBidi"/>
      </w:rPr>
      <w:tblPr/>
      <w:tcPr>
        <w:tcBorders>
          <w:top w:val="nil"/>
          <w:bottom w:val="single" w:sz="8" w:space="0" w:color="24608B" w:themeColor="accent5"/>
        </w:tcBorders>
      </w:tcPr>
    </w:tblStylePr>
    <w:tblStylePr w:type="lastRow">
      <w:rPr>
        <w:b/>
        <w:bCs/>
        <w:color w:val="C8007C" w:themeColor="text2"/>
      </w:rPr>
      <w:tblPr/>
      <w:tcPr>
        <w:tcBorders>
          <w:top w:val="single" w:sz="8" w:space="0" w:color="24608B" w:themeColor="accent5"/>
          <w:bottom w:val="single" w:sz="8" w:space="0" w:color="24608B" w:themeColor="accent5"/>
        </w:tcBorders>
      </w:tcPr>
    </w:tblStylePr>
    <w:tblStylePr w:type="firstCol">
      <w:rPr>
        <w:b/>
        <w:bCs/>
      </w:rPr>
    </w:tblStylePr>
    <w:tblStylePr w:type="lastCol">
      <w:rPr>
        <w:b/>
        <w:bCs/>
      </w:rPr>
      <w:tblPr/>
      <w:tcPr>
        <w:tcBorders>
          <w:top w:val="single" w:sz="8" w:space="0" w:color="24608B" w:themeColor="accent5"/>
          <w:bottom w:val="single" w:sz="8" w:space="0" w:color="24608B" w:themeColor="accent5"/>
        </w:tcBorders>
      </w:tcPr>
    </w:tblStylePr>
    <w:tblStylePr w:type="band1Vert">
      <w:tblPr/>
      <w:tcPr>
        <w:shd w:val="clear" w:color="auto" w:fill="BDD9EE" w:themeFill="accent5" w:themeFillTint="3F"/>
      </w:tcPr>
    </w:tblStylePr>
    <w:tblStylePr w:type="band1Horz">
      <w:tblPr/>
      <w:tcPr>
        <w:shd w:val="clear" w:color="auto" w:fill="BDD9EE" w:themeFill="accent5" w:themeFillTint="3F"/>
      </w:tcPr>
    </w:tblStylePr>
  </w:style>
  <w:style w:type="table" w:styleId="Gemiddeldelijst1-accent6">
    <w:name w:val="Medium List 1 Accent 6"/>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BFBFBF" w:themeColor="accent6"/>
        <w:bottom w:val="single" w:sz="8" w:space="0" w:color="BFBFBF" w:themeColor="accent6"/>
      </w:tblBorders>
    </w:tblPr>
    <w:tblStylePr w:type="firstRow">
      <w:rPr>
        <w:rFonts w:asciiTheme="majorHAnsi" w:eastAsiaTheme="majorEastAsia" w:hAnsiTheme="majorHAnsi" w:cstheme="majorBidi"/>
      </w:rPr>
      <w:tblPr/>
      <w:tcPr>
        <w:tcBorders>
          <w:top w:val="nil"/>
          <w:bottom w:val="single" w:sz="8" w:space="0" w:color="BFBFBF" w:themeColor="accent6"/>
        </w:tcBorders>
      </w:tcPr>
    </w:tblStylePr>
    <w:tblStylePr w:type="lastRow">
      <w:rPr>
        <w:b/>
        <w:bCs/>
        <w:color w:val="C8007C" w:themeColor="text2"/>
      </w:rPr>
      <w:tblPr/>
      <w:tcPr>
        <w:tcBorders>
          <w:top w:val="single" w:sz="8" w:space="0" w:color="BFBFBF" w:themeColor="accent6"/>
          <w:bottom w:val="single" w:sz="8" w:space="0" w:color="BFBFBF" w:themeColor="accent6"/>
        </w:tcBorders>
      </w:tcPr>
    </w:tblStylePr>
    <w:tblStylePr w:type="firstCol">
      <w:rPr>
        <w:b/>
        <w:bCs/>
      </w:rPr>
    </w:tblStylePr>
    <w:tblStylePr w:type="lastCol">
      <w:rPr>
        <w:b/>
        <w:bCs/>
      </w:rPr>
      <w:tblPr/>
      <w:tcPr>
        <w:tcBorders>
          <w:top w:val="single" w:sz="8" w:space="0" w:color="BFBFBF" w:themeColor="accent6"/>
          <w:bottom w:val="single" w:sz="8" w:space="0" w:color="BFBFBF" w:themeColor="accent6"/>
        </w:tcBorders>
      </w:tcPr>
    </w:tblStylePr>
    <w:tblStylePr w:type="band1Vert">
      <w:tblPr/>
      <w:tcPr>
        <w:shd w:val="clear" w:color="auto" w:fill="EFEFEF" w:themeFill="accent6" w:themeFillTint="3F"/>
      </w:tcPr>
    </w:tblStylePr>
    <w:tblStylePr w:type="band1Horz">
      <w:tblPr/>
      <w:tcPr>
        <w:shd w:val="clear" w:color="auto" w:fill="EFEFEF" w:themeFill="accent6" w:themeFillTint="3F"/>
      </w:tcPr>
    </w:tblStylePr>
  </w:style>
  <w:style w:type="table" w:styleId="Gemiddeldelijst2">
    <w:name w:val="Medium List 2"/>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8007C" w:themeColor="accent1"/>
        <w:left w:val="single" w:sz="8" w:space="0" w:color="C8007C" w:themeColor="accent1"/>
        <w:bottom w:val="single" w:sz="8" w:space="0" w:color="C8007C" w:themeColor="accent1"/>
        <w:right w:val="single" w:sz="8" w:space="0" w:color="C8007C" w:themeColor="accent1"/>
      </w:tblBorders>
    </w:tblPr>
    <w:tblStylePr w:type="firstRow">
      <w:rPr>
        <w:sz w:val="24"/>
        <w:szCs w:val="24"/>
      </w:rPr>
      <w:tblPr/>
      <w:tcPr>
        <w:tcBorders>
          <w:top w:val="nil"/>
          <w:left w:val="nil"/>
          <w:bottom w:val="single" w:sz="24" w:space="0" w:color="C8007C" w:themeColor="accent1"/>
          <w:right w:val="nil"/>
          <w:insideH w:val="nil"/>
          <w:insideV w:val="nil"/>
        </w:tcBorders>
        <w:shd w:val="clear" w:color="auto" w:fill="FFFFFF" w:themeFill="background1"/>
      </w:tcPr>
    </w:tblStylePr>
    <w:tblStylePr w:type="lastRow">
      <w:tblPr/>
      <w:tcPr>
        <w:tcBorders>
          <w:top w:val="single" w:sz="8" w:space="0" w:color="C8007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007C" w:themeColor="accent1"/>
          <w:insideH w:val="nil"/>
          <w:insideV w:val="nil"/>
        </w:tcBorders>
        <w:shd w:val="clear" w:color="auto" w:fill="FFFFFF" w:themeFill="background1"/>
      </w:tcPr>
    </w:tblStylePr>
    <w:tblStylePr w:type="lastCol">
      <w:tblPr/>
      <w:tcPr>
        <w:tcBorders>
          <w:top w:val="nil"/>
          <w:left w:val="single" w:sz="8" w:space="0" w:color="C8007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2E1" w:themeFill="accent1" w:themeFillTint="3F"/>
      </w:tcPr>
    </w:tblStylePr>
    <w:tblStylePr w:type="band1Horz">
      <w:tblPr/>
      <w:tcPr>
        <w:tcBorders>
          <w:top w:val="nil"/>
          <w:bottom w:val="nil"/>
          <w:insideH w:val="nil"/>
          <w:insideV w:val="nil"/>
        </w:tcBorders>
        <w:shd w:val="clear" w:color="auto" w:fill="FFB2E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AA08E" w:themeColor="accent2"/>
        <w:left w:val="single" w:sz="8" w:space="0" w:color="AAA08E" w:themeColor="accent2"/>
        <w:bottom w:val="single" w:sz="8" w:space="0" w:color="AAA08E" w:themeColor="accent2"/>
        <w:right w:val="single" w:sz="8" w:space="0" w:color="AAA08E" w:themeColor="accent2"/>
      </w:tblBorders>
    </w:tblPr>
    <w:tblStylePr w:type="firstRow">
      <w:rPr>
        <w:sz w:val="24"/>
        <w:szCs w:val="24"/>
      </w:rPr>
      <w:tblPr/>
      <w:tcPr>
        <w:tcBorders>
          <w:top w:val="nil"/>
          <w:left w:val="nil"/>
          <w:bottom w:val="single" w:sz="24" w:space="0" w:color="AAA08E" w:themeColor="accent2"/>
          <w:right w:val="nil"/>
          <w:insideH w:val="nil"/>
          <w:insideV w:val="nil"/>
        </w:tcBorders>
        <w:shd w:val="clear" w:color="auto" w:fill="FFFFFF" w:themeFill="background1"/>
      </w:tcPr>
    </w:tblStylePr>
    <w:tblStylePr w:type="lastRow">
      <w:tblPr/>
      <w:tcPr>
        <w:tcBorders>
          <w:top w:val="single" w:sz="8" w:space="0" w:color="AAA08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AA08E" w:themeColor="accent2"/>
          <w:insideH w:val="nil"/>
          <w:insideV w:val="nil"/>
        </w:tcBorders>
        <w:shd w:val="clear" w:color="auto" w:fill="FFFFFF" w:themeFill="background1"/>
      </w:tcPr>
    </w:tblStylePr>
    <w:tblStylePr w:type="lastCol">
      <w:tblPr/>
      <w:tcPr>
        <w:tcBorders>
          <w:top w:val="nil"/>
          <w:left w:val="single" w:sz="8" w:space="0" w:color="AAA08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E7E3" w:themeFill="accent2" w:themeFillTint="3F"/>
      </w:tcPr>
    </w:tblStylePr>
    <w:tblStylePr w:type="band1Horz">
      <w:tblPr/>
      <w:tcPr>
        <w:tcBorders>
          <w:top w:val="nil"/>
          <w:bottom w:val="nil"/>
          <w:insideH w:val="nil"/>
          <w:insideV w:val="nil"/>
        </w:tcBorders>
        <w:shd w:val="clear" w:color="auto" w:fill="EAE7E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B118" w:themeColor="accent3"/>
        <w:left w:val="single" w:sz="8" w:space="0" w:color="DFB118" w:themeColor="accent3"/>
        <w:bottom w:val="single" w:sz="8" w:space="0" w:color="DFB118" w:themeColor="accent3"/>
        <w:right w:val="single" w:sz="8" w:space="0" w:color="DFB118" w:themeColor="accent3"/>
      </w:tblBorders>
    </w:tblPr>
    <w:tblStylePr w:type="firstRow">
      <w:rPr>
        <w:sz w:val="24"/>
        <w:szCs w:val="24"/>
      </w:rPr>
      <w:tblPr/>
      <w:tcPr>
        <w:tcBorders>
          <w:top w:val="nil"/>
          <w:left w:val="nil"/>
          <w:bottom w:val="single" w:sz="24" w:space="0" w:color="DFB118" w:themeColor="accent3"/>
          <w:right w:val="nil"/>
          <w:insideH w:val="nil"/>
          <w:insideV w:val="nil"/>
        </w:tcBorders>
        <w:shd w:val="clear" w:color="auto" w:fill="FFFFFF" w:themeFill="background1"/>
      </w:tcPr>
    </w:tblStylePr>
    <w:tblStylePr w:type="lastRow">
      <w:tblPr/>
      <w:tcPr>
        <w:tcBorders>
          <w:top w:val="single" w:sz="8" w:space="0" w:color="DFB11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B118" w:themeColor="accent3"/>
          <w:insideH w:val="nil"/>
          <w:insideV w:val="nil"/>
        </w:tcBorders>
        <w:shd w:val="clear" w:color="auto" w:fill="FFFFFF" w:themeFill="background1"/>
      </w:tcPr>
    </w:tblStylePr>
    <w:tblStylePr w:type="lastCol">
      <w:tblPr/>
      <w:tcPr>
        <w:tcBorders>
          <w:top w:val="nil"/>
          <w:left w:val="single" w:sz="8" w:space="0" w:color="DFB11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ECC4" w:themeFill="accent3" w:themeFillTint="3F"/>
      </w:tcPr>
    </w:tblStylePr>
    <w:tblStylePr w:type="band1Horz">
      <w:tblPr/>
      <w:tcPr>
        <w:tcBorders>
          <w:top w:val="nil"/>
          <w:bottom w:val="nil"/>
          <w:insideH w:val="nil"/>
          <w:insideV w:val="nil"/>
        </w:tcBorders>
        <w:shd w:val="clear" w:color="auto" w:fill="F8ECC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879" w:themeColor="accent4"/>
        <w:left w:val="single" w:sz="8" w:space="0" w:color="007879" w:themeColor="accent4"/>
        <w:bottom w:val="single" w:sz="8" w:space="0" w:color="007879" w:themeColor="accent4"/>
        <w:right w:val="single" w:sz="8" w:space="0" w:color="007879" w:themeColor="accent4"/>
      </w:tblBorders>
    </w:tblPr>
    <w:tblStylePr w:type="firstRow">
      <w:rPr>
        <w:sz w:val="24"/>
        <w:szCs w:val="24"/>
      </w:rPr>
      <w:tblPr/>
      <w:tcPr>
        <w:tcBorders>
          <w:top w:val="nil"/>
          <w:left w:val="nil"/>
          <w:bottom w:val="single" w:sz="24" w:space="0" w:color="007879" w:themeColor="accent4"/>
          <w:right w:val="nil"/>
          <w:insideH w:val="nil"/>
          <w:insideV w:val="nil"/>
        </w:tcBorders>
        <w:shd w:val="clear" w:color="auto" w:fill="FFFFFF" w:themeFill="background1"/>
      </w:tcPr>
    </w:tblStylePr>
    <w:tblStylePr w:type="lastRow">
      <w:tblPr/>
      <w:tcPr>
        <w:tcBorders>
          <w:top w:val="single" w:sz="8" w:space="0" w:color="00787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879" w:themeColor="accent4"/>
          <w:insideH w:val="nil"/>
          <w:insideV w:val="nil"/>
        </w:tcBorders>
        <w:shd w:val="clear" w:color="auto" w:fill="FFFFFF" w:themeFill="background1"/>
      </w:tcPr>
    </w:tblStylePr>
    <w:tblStylePr w:type="lastCol">
      <w:tblPr/>
      <w:tcPr>
        <w:tcBorders>
          <w:top w:val="nil"/>
          <w:left w:val="single" w:sz="8" w:space="0" w:color="00787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FDFF" w:themeFill="accent4" w:themeFillTint="3F"/>
      </w:tcPr>
    </w:tblStylePr>
    <w:tblStylePr w:type="band1Horz">
      <w:tblPr/>
      <w:tcPr>
        <w:tcBorders>
          <w:top w:val="nil"/>
          <w:bottom w:val="nil"/>
          <w:insideH w:val="nil"/>
          <w:insideV w:val="nil"/>
        </w:tcBorders>
        <w:shd w:val="clear" w:color="auto" w:fill="9EFD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4608B" w:themeColor="accent5"/>
        <w:left w:val="single" w:sz="8" w:space="0" w:color="24608B" w:themeColor="accent5"/>
        <w:bottom w:val="single" w:sz="8" w:space="0" w:color="24608B" w:themeColor="accent5"/>
        <w:right w:val="single" w:sz="8" w:space="0" w:color="24608B" w:themeColor="accent5"/>
      </w:tblBorders>
    </w:tblPr>
    <w:tblStylePr w:type="firstRow">
      <w:rPr>
        <w:sz w:val="24"/>
        <w:szCs w:val="24"/>
      </w:rPr>
      <w:tblPr/>
      <w:tcPr>
        <w:tcBorders>
          <w:top w:val="nil"/>
          <w:left w:val="nil"/>
          <w:bottom w:val="single" w:sz="24" w:space="0" w:color="24608B" w:themeColor="accent5"/>
          <w:right w:val="nil"/>
          <w:insideH w:val="nil"/>
          <w:insideV w:val="nil"/>
        </w:tcBorders>
        <w:shd w:val="clear" w:color="auto" w:fill="FFFFFF" w:themeFill="background1"/>
      </w:tcPr>
    </w:tblStylePr>
    <w:tblStylePr w:type="lastRow">
      <w:tblPr/>
      <w:tcPr>
        <w:tcBorders>
          <w:top w:val="single" w:sz="8" w:space="0" w:color="2460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4608B" w:themeColor="accent5"/>
          <w:insideH w:val="nil"/>
          <w:insideV w:val="nil"/>
        </w:tcBorders>
        <w:shd w:val="clear" w:color="auto" w:fill="FFFFFF" w:themeFill="background1"/>
      </w:tcPr>
    </w:tblStylePr>
    <w:tblStylePr w:type="lastCol">
      <w:tblPr/>
      <w:tcPr>
        <w:tcBorders>
          <w:top w:val="nil"/>
          <w:left w:val="single" w:sz="8" w:space="0" w:color="2460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D9EE" w:themeFill="accent5" w:themeFillTint="3F"/>
      </w:tcPr>
    </w:tblStylePr>
    <w:tblStylePr w:type="band1Horz">
      <w:tblPr/>
      <w:tcPr>
        <w:tcBorders>
          <w:top w:val="nil"/>
          <w:bottom w:val="nil"/>
          <w:insideH w:val="nil"/>
          <w:insideV w:val="nil"/>
        </w:tcBorders>
        <w:shd w:val="clear" w:color="auto" w:fill="BDD9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FBF" w:themeColor="accent6"/>
        <w:left w:val="single" w:sz="8" w:space="0" w:color="BFBFBF" w:themeColor="accent6"/>
        <w:bottom w:val="single" w:sz="8" w:space="0" w:color="BFBFBF" w:themeColor="accent6"/>
        <w:right w:val="single" w:sz="8" w:space="0" w:color="BFBFBF" w:themeColor="accent6"/>
      </w:tblBorders>
    </w:tblPr>
    <w:tblStylePr w:type="firstRow">
      <w:rPr>
        <w:sz w:val="24"/>
        <w:szCs w:val="24"/>
      </w:rPr>
      <w:tblPr/>
      <w:tcPr>
        <w:tcBorders>
          <w:top w:val="nil"/>
          <w:left w:val="nil"/>
          <w:bottom w:val="single" w:sz="24" w:space="0" w:color="BFBFBF" w:themeColor="accent6"/>
          <w:right w:val="nil"/>
          <w:insideH w:val="nil"/>
          <w:insideV w:val="nil"/>
        </w:tcBorders>
        <w:shd w:val="clear" w:color="auto" w:fill="FFFFFF" w:themeFill="background1"/>
      </w:tcPr>
    </w:tblStylePr>
    <w:tblStylePr w:type="lastRow">
      <w:tblPr/>
      <w:tcPr>
        <w:tcBorders>
          <w:top w:val="single" w:sz="8" w:space="0" w:color="BFBFB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FBF" w:themeColor="accent6"/>
          <w:insideH w:val="nil"/>
          <w:insideV w:val="nil"/>
        </w:tcBorders>
        <w:shd w:val="clear" w:color="auto" w:fill="FFFFFF" w:themeFill="background1"/>
      </w:tcPr>
    </w:tblStylePr>
    <w:tblStylePr w:type="lastCol">
      <w:tblPr/>
      <w:tcPr>
        <w:tcBorders>
          <w:top w:val="nil"/>
          <w:left w:val="single" w:sz="8" w:space="0" w:color="BFBFB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top w:val="nil"/>
          <w:bottom w:val="nil"/>
          <w:insideH w:val="nil"/>
          <w:insideV w:val="nil"/>
        </w:tcBorders>
        <w:shd w:val="clear" w:color="auto" w:fill="EFEF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1646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164686"/>
    <w:pPr>
      <w:spacing w:after="0" w:line="240" w:lineRule="auto"/>
    </w:pPr>
    <w:tblPr>
      <w:tblStyleRowBandSize w:val="1"/>
      <w:tblStyleColBandSize w:val="1"/>
      <w:tblBorders>
        <w:top w:val="single" w:sz="8" w:space="0" w:color="FF16A6" w:themeColor="accent1" w:themeTint="BF"/>
        <w:left w:val="single" w:sz="8" w:space="0" w:color="FF16A6" w:themeColor="accent1" w:themeTint="BF"/>
        <w:bottom w:val="single" w:sz="8" w:space="0" w:color="FF16A6" w:themeColor="accent1" w:themeTint="BF"/>
        <w:right w:val="single" w:sz="8" w:space="0" w:color="FF16A6" w:themeColor="accent1" w:themeTint="BF"/>
        <w:insideH w:val="single" w:sz="8" w:space="0" w:color="FF16A6" w:themeColor="accent1" w:themeTint="BF"/>
      </w:tblBorders>
    </w:tblPr>
    <w:tblStylePr w:type="firstRow">
      <w:pPr>
        <w:spacing w:before="0" w:after="0" w:line="240" w:lineRule="auto"/>
      </w:pPr>
      <w:rPr>
        <w:b/>
        <w:bCs/>
        <w:color w:val="FFFFFF" w:themeColor="background1"/>
      </w:rPr>
      <w:tblPr/>
      <w:tcPr>
        <w:tcBorders>
          <w:top w:val="single" w:sz="8" w:space="0" w:color="FF16A6" w:themeColor="accent1" w:themeTint="BF"/>
          <w:left w:val="single" w:sz="8" w:space="0" w:color="FF16A6" w:themeColor="accent1" w:themeTint="BF"/>
          <w:bottom w:val="single" w:sz="8" w:space="0" w:color="FF16A6" w:themeColor="accent1" w:themeTint="BF"/>
          <w:right w:val="single" w:sz="8" w:space="0" w:color="FF16A6" w:themeColor="accent1" w:themeTint="BF"/>
          <w:insideH w:val="nil"/>
          <w:insideV w:val="nil"/>
        </w:tcBorders>
        <w:shd w:val="clear" w:color="auto" w:fill="C8007C" w:themeFill="accent1"/>
      </w:tcPr>
    </w:tblStylePr>
    <w:tblStylePr w:type="lastRow">
      <w:pPr>
        <w:spacing w:before="0" w:after="0" w:line="240" w:lineRule="auto"/>
      </w:pPr>
      <w:rPr>
        <w:b/>
        <w:bCs/>
      </w:rPr>
      <w:tblPr/>
      <w:tcPr>
        <w:tcBorders>
          <w:top w:val="double" w:sz="6" w:space="0" w:color="FF16A6" w:themeColor="accent1" w:themeTint="BF"/>
          <w:left w:val="single" w:sz="8" w:space="0" w:color="FF16A6" w:themeColor="accent1" w:themeTint="BF"/>
          <w:bottom w:val="single" w:sz="8" w:space="0" w:color="FF16A6" w:themeColor="accent1" w:themeTint="BF"/>
          <w:right w:val="single" w:sz="8" w:space="0" w:color="FF16A6"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B2E1" w:themeFill="accent1" w:themeFillTint="3F"/>
      </w:tcPr>
    </w:tblStylePr>
    <w:tblStylePr w:type="band1Horz">
      <w:tblPr/>
      <w:tcPr>
        <w:tcBorders>
          <w:insideH w:val="nil"/>
          <w:insideV w:val="nil"/>
        </w:tcBorders>
        <w:shd w:val="clear" w:color="auto" w:fill="FFB2E1"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164686"/>
    <w:pPr>
      <w:spacing w:after="0" w:line="240" w:lineRule="auto"/>
    </w:pPr>
    <w:tblPr>
      <w:tblStyleRowBandSize w:val="1"/>
      <w:tblStyleColBandSize w:val="1"/>
      <w:tblBorders>
        <w:top w:val="single" w:sz="8" w:space="0" w:color="BFB7AA" w:themeColor="accent2" w:themeTint="BF"/>
        <w:left w:val="single" w:sz="8" w:space="0" w:color="BFB7AA" w:themeColor="accent2" w:themeTint="BF"/>
        <w:bottom w:val="single" w:sz="8" w:space="0" w:color="BFB7AA" w:themeColor="accent2" w:themeTint="BF"/>
        <w:right w:val="single" w:sz="8" w:space="0" w:color="BFB7AA" w:themeColor="accent2" w:themeTint="BF"/>
        <w:insideH w:val="single" w:sz="8" w:space="0" w:color="BFB7AA" w:themeColor="accent2" w:themeTint="BF"/>
      </w:tblBorders>
    </w:tblPr>
    <w:tblStylePr w:type="firstRow">
      <w:pPr>
        <w:spacing w:before="0" w:after="0" w:line="240" w:lineRule="auto"/>
      </w:pPr>
      <w:rPr>
        <w:b/>
        <w:bCs/>
        <w:color w:val="FFFFFF" w:themeColor="background1"/>
      </w:rPr>
      <w:tblPr/>
      <w:tcPr>
        <w:tcBorders>
          <w:top w:val="single" w:sz="8" w:space="0" w:color="BFB7AA" w:themeColor="accent2" w:themeTint="BF"/>
          <w:left w:val="single" w:sz="8" w:space="0" w:color="BFB7AA" w:themeColor="accent2" w:themeTint="BF"/>
          <w:bottom w:val="single" w:sz="8" w:space="0" w:color="BFB7AA" w:themeColor="accent2" w:themeTint="BF"/>
          <w:right w:val="single" w:sz="8" w:space="0" w:color="BFB7AA" w:themeColor="accent2" w:themeTint="BF"/>
          <w:insideH w:val="nil"/>
          <w:insideV w:val="nil"/>
        </w:tcBorders>
        <w:shd w:val="clear" w:color="auto" w:fill="AAA08E" w:themeFill="accent2"/>
      </w:tcPr>
    </w:tblStylePr>
    <w:tblStylePr w:type="lastRow">
      <w:pPr>
        <w:spacing w:before="0" w:after="0" w:line="240" w:lineRule="auto"/>
      </w:pPr>
      <w:rPr>
        <w:b/>
        <w:bCs/>
      </w:rPr>
      <w:tblPr/>
      <w:tcPr>
        <w:tcBorders>
          <w:top w:val="double" w:sz="6" w:space="0" w:color="BFB7AA" w:themeColor="accent2" w:themeTint="BF"/>
          <w:left w:val="single" w:sz="8" w:space="0" w:color="BFB7AA" w:themeColor="accent2" w:themeTint="BF"/>
          <w:bottom w:val="single" w:sz="8" w:space="0" w:color="BFB7AA" w:themeColor="accent2" w:themeTint="BF"/>
          <w:right w:val="single" w:sz="8" w:space="0" w:color="BFB7AA" w:themeColor="accent2" w:themeTint="BF"/>
          <w:insideH w:val="nil"/>
          <w:insideV w:val="nil"/>
        </w:tcBorders>
      </w:tcPr>
    </w:tblStylePr>
    <w:tblStylePr w:type="firstCol">
      <w:rPr>
        <w:b/>
        <w:bCs/>
      </w:rPr>
    </w:tblStylePr>
    <w:tblStylePr w:type="lastCol">
      <w:rPr>
        <w:b/>
        <w:bCs/>
      </w:rPr>
    </w:tblStylePr>
    <w:tblStylePr w:type="band1Vert">
      <w:tblPr/>
      <w:tcPr>
        <w:shd w:val="clear" w:color="auto" w:fill="EAE7E3" w:themeFill="accent2" w:themeFillTint="3F"/>
      </w:tcPr>
    </w:tblStylePr>
    <w:tblStylePr w:type="band1Horz">
      <w:tblPr/>
      <w:tcPr>
        <w:tcBorders>
          <w:insideH w:val="nil"/>
          <w:insideV w:val="nil"/>
        </w:tcBorders>
        <w:shd w:val="clear" w:color="auto" w:fill="EAE7E3"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164686"/>
    <w:pPr>
      <w:spacing w:after="0" w:line="240" w:lineRule="auto"/>
    </w:pPr>
    <w:tblPr>
      <w:tblStyleRowBandSize w:val="1"/>
      <w:tblStyleColBandSize w:val="1"/>
      <w:tblBorders>
        <w:top w:val="single" w:sz="8" w:space="0" w:color="EBC74D" w:themeColor="accent3" w:themeTint="BF"/>
        <w:left w:val="single" w:sz="8" w:space="0" w:color="EBC74D" w:themeColor="accent3" w:themeTint="BF"/>
        <w:bottom w:val="single" w:sz="8" w:space="0" w:color="EBC74D" w:themeColor="accent3" w:themeTint="BF"/>
        <w:right w:val="single" w:sz="8" w:space="0" w:color="EBC74D" w:themeColor="accent3" w:themeTint="BF"/>
        <w:insideH w:val="single" w:sz="8" w:space="0" w:color="EBC74D" w:themeColor="accent3" w:themeTint="BF"/>
      </w:tblBorders>
    </w:tblPr>
    <w:tblStylePr w:type="firstRow">
      <w:pPr>
        <w:spacing w:before="0" w:after="0" w:line="240" w:lineRule="auto"/>
      </w:pPr>
      <w:rPr>
        <w:b/>
        <w:bCs/>
        <w:color w:val="FFFFFF" w:themeColor="background1"/>
      </w:rPr>
      <w:tblPr/>
      <w:tcPr>
        <w:tcBorders>
          <w:top w:val="single" w:sz="8" w:space="0" w:color="EBC74D" w:themeColor="accent3" w:themeTint="BF"/>
          <w:left w:val="single" w:sz="8" w:space="0" w:color="EBC74D" w:themeColor="accent3" w:themeTint="BF"/>
          <w:bottom w:val="single" w:sz="8" w:space="0" w:color="EBC74D" w:themeColor="accent3" w:themeTint="BF"/>
          <w:right w:val="single" w:sz="8" w:space="0" w:color="EBC74D" w:themeColor="accent3" w:themeTint="BF"/>
          <w:insideH w:val="nil"/>
          <w:insideV w:val="nil"/>
        </w:tcBorders>
        <w:shd w:val="clear" w:color="auto" w:fill="DFB118" w:themeFill="accent3"/>
      </w:tcPr>
    </w:tblStylePr>
    <w:tblStylePr w:type="lastRow">
      <w:pPr>
        <w:spacing w:before="0" w:after="0" w:line="240" w:lineRule="auto"/>
      </w:pPr>
      <w:rPr>
        <w:b/>
        <w:bCs/>
      </w:rPr>
      <w:tblPr/>
      <w:tcPr>
        <w:tcBorders>
          <w:top w:val="double" w:sz="6" w:space="0" w:color="EBC74D" w:themeColor="accent3" w:themeTint="BF"/>
          <w:left w:val="single" w:sz="8" w:space="0" w:color="EBC74D" w:themeColor="accent3" w:themeTint="BF"/>
          <w:bottom w:val="single" w:sz="8" w:space="0" w:color="EBC74D" w:themeColor="accent3" w:themeTint="BF"/>
          <w:right w:val="single" w:sz="8" w:space="0" w:color="EBC74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ECC4" w:themeFill="accent3" w:themeFillTint="3F"/>
      </w:tcPr>
    </w:tblStylePr>
    <w:tblStylePr w:type="band1Horz">
      <w:tblPr/>
      <w:tcPr>
        <w:tcBorders>
          <w:insideH w:val="nil"/>
          <w:insideV w:val="nil"/>
        </w:tcBorders>
        <w:shd w:val="clear" w:color="auto" w:fill="F8ECC4"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164686"/>
    <w:pPr>
      <w:spacing w:after="0" w:line="240" w:lineRule="auto"/>
    </w:pPr>
    <w:tblPr>
      <w:tblStyleRowBandSize w:val="1"/>
      <w:tblStyleColBandSize w:val="1"/>
      <w:tblBorders>
        <w:top w:val="single" w:sz="8" w:space="0" w:color="00D7DA" w:themeColor="accent4" w:themeTint="BF"/>
        <w:left w:val="single" w:sz="8" w:space="0" w:color="00D7DA" w:themeColor="accent4" w:themeTint="BF"/>
        <w:bottom w:val="single" w:sz="8" w:space="0" w:color="00D7DA" w:themeColor="accent4" w:themeTint="BF"/>
        <w:right w:val="single" w:sz="8" w:space="0" w:color="00D7DA" w:themeColor="accent4" w:themeTint="BF"/>
        <w:insideH w:val="single" w:sz="8" w:space="0" w:color="00D7DA" w:themeColor="accent4" w:themeTint="BF"/>
      </w:tblBorders>
    </w:tblPr>
    <w:tblStylePr w:type="firstRow">
      <w:pPr>
        <w:spacing w:before="0" w:after="0" w:line="240" w:lineRule="auto"/>
      </w:pPr>
      <w:rPr>
        <w:b/>
        <w:bCs/>
        <w:color w:val="FFFFFF" w:themeColor="background1"/>
      </w:rPr>
      <w:tblPr/>
      <w:tcPr>
        <w:tcBorders>
          <w:top w:val="single" w:sz="8" w:space="0" w:color="00D7DA" w:themeColor="accent4" w:themeTint="BF"/>
          <w:left w:val="single" w:sz="8" w:space="0" w:color="00D7DA" w:themeColor="accent4" w:themeTint="BF"/>
          <w:bottom w:val="single" w:sz="8" w:space="0" w:color="00D7DA" w:themeColor="accent4" w:themeTint="BF"/>
          <w:right w:val="single" w:sz="8" w:space="0" w:color="00D7DA" w:themeColor="accent4" w:themeTint="BF"/>
          <w:insideH w:val="nil"/>
          <w:insideV w:val="nil"/>
        </w:tcBorders>
        <w:shd w:val="clear" w:color="auto" w:fill="007879" w:themeFill="accent4"/>
      </w:tcPr>
    </w:tblStylePr>
    <w:tblStylePr w:type="lastRow">
      <w:pPr>
        <w:spacing w:before="0" w:after="0" w:line="240" w:lineRule="auto"/>
      </w:pPr>
      <w:rPr>
        <w:b/>
        <w:bCs/>
      </w:rPr>
      <w:tblPr/>
      <w:tcPr>
        <w:tcBorders>
          <w:top w:val="double" w:sz="6" w:space="0" w:color="00D7DA" w:themeColor="accent4" w:themeTint="BF"/>
          <w:left w:val="single" w:sz="8" w:space="0" w:color="00D7DA" w:themeColor="accent4" w:themeTint="BF"/>
          <w:bottom w:val="single" w:sz="8" w:space="0" w:color="00D7DA" w:themeColor="accent4" w:themeTint="BF"/>
          <w:right w:val="single" w:sz="8" w:space="0" w:color="00D7DA" w:themeColor="accent4" w:themeTint="BF"/>
          <w:insideH w:val="nil"/>
          <w:insideV w:val="nil"/>
        </w:tcBorders>
      </w:tcPr>
    </w:tblStylePr>
    <w:tblStylePr w:type="firstCol">
      <w:rPr>
        <w:b/>
        <w:bCs/>
      </w:rPr>
    </w:tblStylePr>
    <w:tblStylePr w:type="lastCol">
      <w:rPr>
        <w:b/>
        <w:bCs/>
      </w:rPr>
    </w:tblStylePr>
    <w:tblStylePr w:type="band1Vert">
      <w:tblPr/>
      <w:tcPr>
        <w:shd w:val="clear" w:color="auto" w:fill="9EFDFF" w:themeFill="accent4" w:themeFillTint="3F"/>
      </w:tcPr>
    </w:tblStylePr>
    <w:tblStylePr w:type="band1Horz">
      <w:tblPr/>
      <w:tcPr>
        <w:tcBorders>
          <w:insideH w:val="nil"/>
          <w:insideV w:val="nil"/>
        </w:tcBorders>
        <w:shd w:val="clear" w:color="auto" w:fill="9EFDFF"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164686"/>
    <w:pPr>
      <w:spacing w:after="0" w:line="240" w:lineRule="auto"/>
    </w:pPr>
    <w:tblPr>
      <w:tblStyleRowBandSize w:val="1"/>
      <w:tblStyleColBandSize w:val="1"/>
      <w:tblBorders>
        <w:top w:val="single" w:sz="8" w:space="0" w:color="378DCB" w:themeColor="accent5" w:themeTint="BF"/>
        <w:left w:val="single" w:sz="8" w:space="0" w:color="378DCB" w:themeColor="accent5" w:themeTint="BF"/>
        <w:bottom w:val="single" w:sz="8" w:space="0" w:color="378DCB" w:themeColor="accent5" w:themeTint="BF"/>
        <w:right w:val="single" w:sz="8" w:space="0" w:color="378DCB" w:themeColor="accent5" w:themeTint="BF"/>
        <w:insideH w:val="single" w:sz="8" w:space="0" w:color="378DCB" w:themeColor="accent5" w:themeTint="BF"/>
      </w:tblBorders>
    </w:tblPr>
    <w:tblStylePr w:type="firstRow">
      <w:pPr>
        <w:spacing w:before="0" w:after="0" w:line="240" w:lineRule="auto"/>
      </w:pPr>
      <w:rPr>
        <w:b/>
        <w:bCs/>
        <w:color w:val="FFFFFF" w:themeColor="background1"/>
      </w:rPr>
      <w:tblPr/>
      <w:tcPr>
        <w:tcBorders>
          <w:top w:val="single" w:sz="8" w:space="0" w:color="378DCB" w:themeColor="accent5" w:themeTint="BF"/>
          <w:left w:val="single" w:sz="8" w:space="0" w:color="378DCB" w:themeColor="accent5" w:themeTint="BF"/>
          <w:bottom w:val="single" w:sz="8" w:space="0" w:color="378DCB" w:themeColor="accent5" w:themeTint="BF"/>
          <w:right w:val="single" w:sz="8" w:space="0" w:color="378DCB" w:themeColor="accent5" w:themeTint="BF"/>
          <w:insideH w:val="nil"/>
          <w:insideV w:val="nil"/>
        </w:tcBorders>
        <w:shd w:val="clear" w:color="auto" w:fill="24608B" w:themeFill="accent5"/>
      </w:tcPr>
    </w:tblStylePr>
    <w:tblStylePr w:type="lastRow">
      <w:pPr>
        <w:spacing w:before="0" w:after="0" w:line="240" w:lineRule="auto"/>
      </w:pPr>
      <w:rPr>
        <w:b/>
        <w:bCs/>
      </w:rPr>
      <w:tblPr/>
      <w:tcPr>
        <w:tcBorders>
          <w:top w:val="double" w:sz="6" w:space="0" w:color="378DCB" w:themeColor="accent5" w:themeTint="BF"/>
          <w:left w:val="single" w:sz="8" w:space="0" w:color="378DCB" w:themeColor="accent5" w:themeTint="BF"/>
          <w:bottom w:val="single" w:sz="8" w:space="0" w:color="378DCB" w:themeColor="accent5" w:themeTint="BF"/>
          <w:right w:val="single" w:sz="8" w:space="0" w:color="378D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DD9EE" w:themeFill="accent5" w:themeFillTint="3F"/>
      </w:tcPr>
    </w:tblStylePr>
    <w:tblStylePr w:type="band1Horz">
      <w:tblPr/>
      <w:tcPr>
        <w:tcBorders>
          <w:insideH w:val="nil"/>
          <w:insideV w:val="nil"/>
        </w:tcBorders>
        <w:shd w:val="clear" w:color="auto" w:fill="BDD9EE"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164686"/>
    <w:pPr>
      <w:spacing w:after="0" w:line="240" w:lineRule="auto"/>
    </w:p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tblBorders>
    </w:tblPr>
    <w:tblStylePr w:type="firstRow">
      <w:pPr>
        <w:spacing w:before="0" w:after="0" w:line="240" w:lineRule="auto"/>
      </w:pPr>
      <w:rPr>
        <w:b/>
        <w:bCs/>
        <w:color w:val="FFFFFF" w:themeColor="background1"/>
      </w:rPr>
      <w:tblPr/>
      <w:tcPr>
        <w:tc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shd w:val="clear" w:color="auto" w:fill="BFBFBF" w:themeFill="accent6"/>
      </w:tcPr>
    </w:tblStylePr>
    <w:tblStylePr w:type="lastRow">
      <w:pPr>
        <w:spacing w:before="0" w:after="0" w:line="240" w:lineRule="auto"/>
      </w:pPr>
      <w:rPr>
        <w:b/>
        <w:bCs/>
      </w:rPr>
      <w:tblPr/>
      <w:tcPr>
        <w:tcBorders>
          <w:top w:val="double" w:sz="6"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6" w:themeFillTint="3F"/>
      </w:tcPr>
    </w:tblStylePr>
    <w:tblStylePr w:type="band1Horz">
      <w:tblPr/>
      <w:tcPr>
        <w:tcBorders>
          <w:insideH w:val="nil"/>
          <w:insideV w:val="nil"/>
        </w:tcBorders>
        <w:shd w:val="clear" w:color="auto" w:fill="EFEFEF"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007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007C" w:themeFill="accent1"/>
      </w:tcPr>
    </w:tblStylePr>
    <w:tblStylePr w:type="lastCol">
      <w:rPr>
        <w:b/>
        <w:bCs/>
        <w:color w:val="FFFFFF" w:themeColor="background1"/>
      </w:rPr>
      <w:tblPr/>
      <w:tcPr>
        <w:tcBorders>
          <w:left w:val="nil"/>
          <w:right w:val="nil"/>
          <w:insideH w:val="nil"/>
          <w:insideV w:val="nil"/>
        </w:tcBorders>
        <w:shd w:val="clear" w:color="auto" w:fill="C8007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AA08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AA08E" w:themeFill="accent2"/>
      </w:tcPr>
    </w:tblStylePr>
    <w:tblStylePr w:type="lastCol">
      <w:rPr>
        <w:b/>
        <w:bCs/>
        <w:color w:val="FFFFFF" w:themeColor="background1"/>
      </w:rPr>
      <w:tblPr/>
      <w:tcPr>
        <w:tcBorders>
          <w:left w:val="nil"/>
          <w:right w:val="nil"/>
          <w:insideH w:val="nil"/>
          <w:insideV w:val="nil"/>
        </w:tcBorders>
        <w:shd w:val="clear" w:color="auto" w:fill="AAA08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B11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FB118" w:themeFill="accent3"/>
      </w:tcPr>
    </w:tblStylePr>
    <w:tblStylePr w:type="lastCol">
      <w:rPr>
        <w:b/>
        <w:bCs/>
        <w:color w:val="FFFFFF" w:themeColor="background1"/>
      </w:rPr>
      <w:tblPr/>
      <w:tcPr>
        <w:tcBorders>
          <w:left w:val="nil"/>
          <w:right w:val="nil"/>
          <w:insideH w:val="nil"/>
          <w:insideV w:val="nil"/>
        </w:tcBorders>
        <w:shd w:val="clear" w:color="auto" w:fill="DFB11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87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879" w:themeFill="accent4"/>
      </w:tcPr>
    </w:tblStylePr>
    <w:tblStylePr w:type="lastCol">
      <w:rPr>
        <w:b/>
        <w:bCs/>
        <w:color w:val="FFFFFF" w:themeColor="background1"/>
      </w:rPr>
      <w:tblPr/>
      <w:tcPr>
        <w:tcBorders>
          <w:left w:val="nil"/>
          <w:right w:val="nil"/>
          <w:insideH w:val="nil"/>
          <w:insideV w:val="nil"/>
        </w:tcBorders>
        <w:shd w:val="clear" w:color="auto" w:fill="00787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460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4608B" w:themeFill="accent5"/>
      </w:tcPr>
    </w:tblStylePr>
    <w:tblStylePr w:type="lastCol">
      <w:rPr>
        <w:b/>
        <w:bCs/>
        <w:color w:val="FFFFFF" w:themeColor="background1"/>
      </w:rPr>
      <w:tblPr/>
      <w:tcPr>
        <w:tcBorders>
          <w:left w:val="nil"/>
          <w:right w:val="nil"/>
          <w:insideH w:val="nil"/>
          <w:insideV w:val="nil"/>
        </w:tcBorders>
        <w:shd w:val="clear" w:color="auto" w:fill="2460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FB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FBFBF" w:themeFill="accent6"/>
      </w:tcPr>
    </w:tblStylePr>
    <w:tblStylePr w:type="lastCol">
      <w:rPr>
        <w:b/>
        <w:bCs/>
        <w:color w:val="FFFFFF" w:themeColor="background1"/>
      </w:rPr>
      <w:tblPr/>
      <w:tcPr>
        <w:tcBorders>
          <w:left w:val="nil"/>
          <w:right w:val="nil"/>
          <w:insideH w:val="nil"/>
          <w:insideV w:val="nil"/>
        </w:tcBorders>
        <w:shd w:val="clear" w:color="auto" w:fill="BFBFB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Vermelding1">
    <w:name w:val="Vermelding1"/>
    <w:basedOn w:val="Standaardalinea-lettertype"/>
    <w:uiPriority w:val="99"/>
    <w:semiHidden/>
    <w:unhideWhenUsed/>
    <w:rsid w:val="00164686"/>
    <w:rPr>
      <w:color w:val="2B579A"/>
      <w:shd w:val="clear" w:color="auto" w:fill="E1DFDD"/>
    </w:rPr>
  </w:style>
  <w:style w:type="paragraph" w:styleId="Berichtkop">
    <w:name w:val="Message Header"/>
    <w:basedOn w:val="Standaard"/>
    <w:link w:val="BerichtkopChar"/>
    <w:uiPriority w:val="99"/>
    <w:semiHidden/>
    <w:unhideWhenUsed/>
    <w:rsid w:val="0016468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164686"/>
    <w:rPr>
      <w:rFonts w:asciiTheme="majorHAnsi" w:eastAsiaTheme="majorEastAsia" w:hAnsiTheme="majorHAnsi" w:cstheme="majorBidi"/>
      <w:sz w:val="24"/>
      <w:szCs w:val="24"/>
      <w:shd w:val="pct20" w:color="auto" w:fill="auto"/>
    </w:rPr>
  </w:style>
  <w:style w:type="paragraph" w:styleId="Geenafstand">
    <w:name w:val="No Spacing"/>
    <w:uiPriority w:val="8"/>
    <w:rsid w:val="00164686"/>
    <w:pPr>
      <w:spacing w:after="0" w:line="240" w:lineRule="auto"/>
    </w:pPr>
    <w:rPr>
      <w:rFonts w:ascii="Arial" w:hAnsi="Arial" w:cs="Arial"/>
      <w:sz w:val="20"/>
    </w:rPr>
  </w:style>
  <w:style w:type="paragraph" w:styleId="Normaalweb">
    <w:name w:val="Normal (Web)"/>
    <w:basedOn w:val="Standaard"/>
    <w:uiPriority w:val="99"/>
    <w:semiHidden/>
    <w:unhideWhenUsed/>
    <w:rsid w:val="00164686"/>
    <w:rPr>
      <w:rFonts w:ascii="Times New Roman" w:hAnsi="Times New Roman" w:cs="Times New Roman"/>
      <w:sz w:val="24"/>
      <w:szCs w:val="24"/>
    </w:rPr>
  </w:style>
  <w:style w:type="paragraph" w:styleId="Standaardinspringing">
    <w:name w:val="Normal Indent"/>
    <w:basedOn w:val="Standaard"/>
    <w:uiPriority w:val="99"/>
    <w:semiHidden/>
    <w:unhideWhenUsed/>
    <w:rsid w:val="00164686"/>
    <w:pPr>
      <w:ind w:left="708"/>
    </w:pPr>
  </w:style>
  <w:style w:type="paragraph" w:styleId="Notitiekop">
    <w:name w:val="Note Heading"/>
    <w:basedOn w:val="Standaard"/>
    <w:next w:val="Standaard"/>
    <w:link w:val="NotitiekopChar"/>
    <w:uiPriority w:val="99"/>
    <w:semiHidden/>
    <w:unhideWhenUsed/>
    <w:rsid w:val="00164686"/>
    <w:pPr>
      <w:spacing w:line="240" w:lineRule="auto"/>
    </w:pPr>
  </w:style>
  <w:style w:type="character" w:customStyle="1" w:styleId="NotitiekopChar">
    <w:name w:val="Notitiekop Char"/>
    <w:basedOn w:val="Standaardalinea-lettertype"/>
    <w:link w:val="Notitiekop"/>
    <w:uiPriority w:val="99"/>
    <w:semiHidden/>
    <w:rsid w:val="00164686"/>
    <w:rPr>
      <w:rFonts w:ascii="Arial" w:hAnsi="Arial" w:cs="Arial"/>
      <w:sz w:val="20"/>
    </w:rPr>
  </w:style>
  <w:style w:type="character" w:styleId="Paginanummer">
    <w:name w:val="page number"/>
    <w:basedOn w:val="Standaardalinea-lettertype"/>
    <w:uiPriority w:val="99"/>
    <w:semiHidden/>
    <w:unhideWhenUsed/>
    <w:rsid w:val="00164686"/>
  </w:style>
  <w:style w:type="character" w:styleId="Tekstvantijdelijkeaanduiding">
    <w:name w:val="Placeholder Text"/>
    <w:basedOn w:val="Standaardalinea-lettertype"/>
    <w:uiPriority w:val="99"/>
    <w:semiHidden/>
    <w:rsid w:val="00164686"/>
    <w:rPr>
      <w:color w:val="808080"/>
    </w:rPr>
  </w:style>
  <w:style w:type="table" w:styleId="Onopgemaaktetabel1">
    <w:name w:val="Plain Table 1"/>
    <w:basedOn w:val="Standaardtabel"/>
    <w:uiPriority w:val="41"/>
    <w:rsid w:val="001646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1646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16468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1646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16468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164686"/>
    <w:pPr>
      <w:spacing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164686"/>
    <w:rPr>
      <w:rFonts w:ascii="Consolas" w:hAnsi="Consolas" w:cs="Arial"/>
      <w:sz w:val="21"/>
      <w:szCs w:val="21"/>
    </w:rPr>
  </w:style>
  <w:style w:type="paragraph" w:styleId="Citaat">
    <w:name w:val="Quote"/>
    <w:basedOn w:val="Standaard"/>
    <w:next w:val="Standaard"/>
    <w:link w:val="CitaatChar"/>
    <w:uiPriority w:val="29"/>
    <w:rsid w:val="00164686"/>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164686"/>
    <w:rPr>
      <w:rFonts w:ascii="Arial" w:hAnsi="Arial" w:cs="Arial"/>
      <w:i/>
      <w:iCs/>
      <w:color w:val="404040" w:themeColor="text1" w:themeTint="BF"/>
      <w:sz w:val="20"/>
    </w:rPr>
  </w:style>
  <w:style w:type="paragraph" w:styleId="Aanhef">
    <w:name w:val="Salutation"/>
    <w:basedOn w:val="Standaard"/>
    <w:next w:val="Standaard"/>
    <w:link w:val="AanhefChar"/>
    <w:uiPriority w:val="99"/>
    <w:semiHidden/>
    <w:unhideWhenUsed/>
    <w:rsid w:val="00164686"/>
  </w:style>
  <w:style w:type="character" w:customStyle="1" w:styleId="AanhefChar">
    <w:name w:val="Aanhef Char"/>
    <w:basedOn w:val="Standaardalinea-lettertype"/>
    <w:link w:val="Aanhef"/>
    <w:uiPriority w:val="99"/>
    <w:semiHidden/>
    <w:rsid w:val="00164686"/>
    <w:rPr>
      <w:rFonts w:ascii="Arial" w:hAnsi="Arial" w:cs="Arial"/>
      <w:sz w:val="20"/>
    </w:rPr>
  </w:style>
  <w:style w:type="paragraph" w:styleId="Handtekening">
    <w:name w:val="Signature"/>
    <w:basedOn w:val="Standaard"/>
    <w:link w:val="HandtekeningChar"/>
    <w:uiPriority w:val="99"/>
    <w:semiHidden/>
    <w:unhideWhenUsed/>
    <w:rsid w:val="00164686"/>
    <w:pPr>
      <w:spacing w:line="240" w:lineRule="auto"/>
      <w:ind w:left="4252"/>
    </w:pPr>
  </w:style>
  <w:style w:type="character" w:customStyle="1" w:styleId="HandtekeningChar">
    <w:name w:val="Handtekening Char"/>
    <w:basedOn w:val="Standaardalinea-lettertype"/>
    <w:link w:val="Handtekening"/>
    <w:uiPriority w:val="99"/>
    <w:semiHidden/>
    <w:rsid w:val="00164686"/>
    <w:rPr>
      <w:rFonts w:ascii="Arial" w:hAnsi="Arial" w:cs="Arial"/>
      <w:sz w:val="20"/>
    </w:rPr>
  </w:style>
  <w:style w:type="character" w:customStyle="1" w:styleId="Slimmehyperlink1">
    <w:name w:val="Slimme hyperlink1"/>
    <w:basedOn w:val="Standaardalinea-lettertype"/>
    <w:uiPriority w:val="99"/>
    <w:semiHidden/>
    <w:unhideWhenUsed/>
    <w:rsid w:val="00164686"/>
    <w:rPr>
      <w:u w:val="dotted"/>
    </w:rPr>
  </w:style>
  <w:style w:type="character" w:customStyle="1" w:styleId="SmartLink1">
    <w:name w:val="SmartLink1"/>
    <w:basedOn w:val="Standaardalinea-lettertype"/>
    <w:uiPriority w:val="99"/>
    <w:semiHidden/>
    <w:unhideWhenUsed/>
    <w:rsid w:val="00164686"/>
    <w:rPr>
      <w:color w:val="C8007C" w:themeColor="hyperlink"/>
      <w:u w:val="single"/>
      <w:shd w:val="clear" w:color="auto" w:fill="E1DFDD"/>
    </w:rPr>
  </w:style>
  <w:style w:type="character" w:customStyle="1" w:styleId="SmartLinkError">
    <w:name w:val="Smart Link Error"/>
    <w:basedOn w:val="Standaardalinea-lettertype"/>
    <w:uiPriority w:val="99"/>
    <w:semiHidden/>
    <w:unhideWhenUsed/>
    <w:rsid w:val="00164686"/>
    <w:rPr>
      <w:color w:val="FF0000"/>
    </w:rPr>
  </w:style>
  <w:style w:type="character" w:styleId="Zwaar">
    <w:name w:val="Strong"/>
    <w:basedOn w:val="Standaardalinea-lettertype"/>
    <w:uiPriority w:val="22"/>
    <w:rsid w:val="00164686"/>
    <w:rPr>
      <w:b/>
      <w:bCs/>
    </w:rPr>
  </w:style>
  <w:style w:type="paragraph" w:styleId="Ondertitel">
    <w:name w:val="Subtitle"/>
    <w:basedOn w:val="Standaard"/>
    <w:next w:val="Standaard"/>
    <w:link w:val="OndertitelChar"/>
    <w:uiPriority w:val="11"/>
    <w:rsid w:val="00164686"/>
    <w:pPr>
      <w:numPr>
        <w:ilvl w:val="1"/>
      </w:numPr>
    </w:pPr>
    <w:rPr>
      <w:rFonts w:eastAsiaTheme="minorEastAsia" w:cstheme="minorBidi"/>
      <w:color w:val="5A5A5A" w:themeColor="text1" w:themeTint="A5"/>
      <w:spacing w:val="15"/>
    </w:rPr>
  </w:style>
  <w:style w:type="character" w:customStyle="1" w:styleId="OndertitelChar">
    <w:name w:val="Ondertitel Char"/>
    <w:basedOn w:val="Standaardalinea-lettertype"/>
    <w:link w:val="Ondertitel"/>
    <w:uiPriority w:val="11"/>
    <w:rsid w:val="00164686"/>
    <w:rPr>
      <w:rFonts w:eastAsiaTheme="minorEastAsia"/>
      <w:color w:val="5A5A5A" w:themeColor="text1" w:themeTint="A5"/>
      <w:spacing w:val="15"/>
    </w:rPr>
  </w:style>
  <w:style w:type="character" w:styleId="Subtielebenadrukking">
    <w:name w:val="Subtle Emphasis"/>
    <w:basedOn w:val="Standaardalinea-lettertype"/>
    <w:uiPriority w:val="19"/>
    <w:rsid w:val="00164686"/>
    <w:rPr>
      <w:i/>
      <w:iCs/>
      <w:color w:val="404040" w:themeColor="text1" w:themeTint="BF"/>
    </w:rPr>
  </w:style>
  <w:style w:type="character" w:styleId="Subtieleverwijzing">
    <w:name w:val="Subtle Reference"/>
    <w:basedOn w:val="Standaardalinea-lettertype"/>
    <w:uiPriority w:val="31"/>
    <w:rsid w:val="00164686"/>
    <w:rPr>
      <w:smallCaps/>
      <w:color w:val="5A5A5A" w:themeColor="text1" w:themeTint="A5"/>
    </w:rPr>
  </w:style>
  <w:style w:type="table" w:styleId="3D-effectenvoortabel1">
    <w:name w:val="Table 3D effects 1"/>
    <w:basedOn w:val="Standaardtabel"/>
    <w:uiPriority w:val="99"/>
    <w:semiHidden/>
    <w:unhideWhenUsed/>
    <w:rsid w:val="0016468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16468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16468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16468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16468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16468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16468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16468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16468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16468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16468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16468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16468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16468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16468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16468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1646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uiPriority w:val="39"/>
    <w:rsid w:val="00164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16468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16468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16468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16468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16468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1646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16468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16468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16468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16468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16468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16468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164686"/>
    <w:pPr>
      <w:ind w:left="200" w:hanging="200"/>
    </w:pPr>
  </w:style>
  <w:style w:type="paragraph" w:styleId="Lijstmetafbeeldingen">
    <w:name w:val="table of figures"/>
    <w:basedOn w:val="Standaard"/>
    <w:next w:val="Standaard"/>
    <w:uiPriority w:val="99"/>
    <w:unhideWhenUsed/>
    <w:rsid w:val="007A7869"/>
    <w:pPr>
      <w:tabs>
        <w:tab w:val="right" w:pos="10490"/>
      </w:tabs>
      <w:ind w:right="284"/>
    </w:pPr>
    <w:rPr>
      <w:rFonts w:asciiTheme="majorHAnsi" w:hAnsiTheme="majorHAnsi"/>
      <w:b/>
    </w:rPr>
  </w:style>
  <w:style w:type="table" w:styleId="Professioneletabel">
    <w:name w:val="Table Professional"/>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16468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16468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16468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16468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16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16468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16468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16468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uiPriority w:val="10"/>
    <w:rsid w:val="00321424"/>
    <w:rPr>
      <w:b/>
      <w:bCs/>
      <w:sz w:val="52"/>
      <w:szCs w:val="56"/>
    </w:rPr>
  </w:style>
  <w:style w:type="character" w:customStyle="1" w:styleId="TitelChar">
    <w:name w:val="Titel Char"/>
    <w:basedOn w:val="Standaardalinea-lettertype"/>
    <w:link w:val="Titel"/>
    <w:uiPriority w:val="10"/>
    <w:rsid w:val="00321424"/>
    <w:rPr>
      <w:rFonts w:cs="Arial"/>
      <w:b/>
      <w:bCs/>
      <w:sz w:val="52"/>
      <w:szCs w:val="56"/>
    </w:rPr>
  </w:style>
  <w:style w:type="paragraph" w:styleId="Kopbronvermelding">
    <w:name w:val="toa heading"/>
    <w:basedOn w:val="Standaard"/>
    <w:next w:val="Standaard"/>
    <w:uiPriority w:val="99"/>
    <w:semiHidden/>
    <w:unhideWhenUsed/>
    <w:rsid w:val="00164686"/>
    <w:pPr>
      <w:spacing w:before="120"/>
    </w:pPr>
    <w:rPr>
      <w:rFonts w:asciiTheme="majorHAnsi" w:eastAsiaTheme="majorEastAsia" w:hAnsiTheme="majorHAnsi" w:cstheme="majorBidi"/>
      <w:b/>
      <w:bCs/>
      <w:sz w:val="24"/>
      <w:szCs w:val="24"/>
    </w:rPr>
  </w:style>
  <w:style w:type="paragraph" w:styleId="Inhopg1">
    <w:name w:val="toc 1"/>
    <w:basedOn w:val="Standaard"/>
    <w:next w:val="Standaard"/>
    <w:uiPriority w:val="39"/>
    <w:unhideWhenUsed/>
    <w:rsid w:val="007A7869"/>
    <w:pPr>
      <w:tabs>
        <w:tab w:val="left" w:pos="454"/>
        <w:tab w:val="right" w:pos="10490"/>
      </w:tabs>
      <w:spacing w:before="280"/>
      <w:ind w:left="454" w:right="284" w:hanging="454"/>
      <w:contextualSpacing/>
    </w:pPr>
    <w:rPr>
      <w:rFonts w:asciiTheme="majorHAnsi" w:hAnsiTheme="majorHAnsi"/>
      <w:b/>
      <w:sz w:val="24"/>
    </w:rPr>
  </w:style>
  <w:style w:type="paragraph" w:styleId="Inhopg2">
    <w:name w:val="toc 2"/>
    <w:basedOn w:val="Standaard"/>
    <w:next w:val="Standaard"/>
    <w:autoRedefine/>
    <w:uiPriority w:val="39"/>
    <w:unhideWhenUsed/>
    <w:rsid w:val="00B17838"/>
    <w:pPr>
      <w:tabs>
        <w:tab w:val="left" w:pos="1021"/>
        <w:tab w:val="right" w:pos="10490"/>
      </w:tabs>
      <w:spacing w:before="140"/>
      <w:ind w:left="1021" w:right="284" w:hanging="567"/>
      <w:contextualSpacing/>
    </w:pPr>
    <w:rPr>
      <w:rFonts w:asciiTheme="majorHAnsi" w:hAnsiTheme="majorHAnsi"/>
    </w:rPr>
  </w:style>
  <w:style w:type="paragraph" w:styleId="Inhopg3">
    <w:name w:val="toc 3"/>
    <w:basedOn w:val="Standaard"/>
    <w:next w:val="Standaard"/>
    <w:autoRedefine/>
    <w:uiPriority w:val="39"/>
    <w:unhideWhenUsed/>
    <w:rsid w:val="00B17838"/>
    <w:pPr>
      <w:tabs>
        <w:tab w:val="left" w:pos="1814"/>
        <w:tab w:val="right" w:pos="10490"/>
      </w:tabs>
      <w:ind w:left="1815" w:right="284" w:hanging="794"/>
    </w:pPr>
    <w:rPr>
      <w:rFonts w:asciiTheme="majorHAnsi" w:hAnsiTheme="majorHAnsi"/>
    </w:rPr>
  </w:style>
  <w:style w:type="paragraph" w:styleId="Inhopg4">
    <w:name w:val="toc 4"/>
    <w:basedOn w:val="Inhopg1"/>
    <w:next w:val="Standaard"/>
    <w:autoRedefine/>
    <w:uiPriority w:val="39"/>
    <w:unhideWhenUsed/>
    <w:rsid w:val="007A7869"/>
    <w:pPr>
      <w:tabs>
        <w:tab w:val="clear" w:pos="454"/>
        <w:tab w:val="left" w:pos="1021"/>
      </w:tabs>
      <w:ind w:left="1134" w:hanging="1134"/>
    </w:pPr>
  </w:style>
  <w:style w:type="paragraph" w:styleId="Inhopg5">
    <w:name w:val="toc 5"/>
    <w:basedOn w:val="Inhopg1"/>
    <w:next w:val="Standaard"/>
    <w:autoRedefine/>
    <w:uiPriority w:val="39"/>
    <w:unhideWhenUsed/>
    <w:rsid w:val="007A7869"/>
    <w:pPr>
      <w:ind w:left="0" w:firstLine="0"/>
    </w:pPr>
  </w:style>
  <w:style w:type="paragraph" w:styleId="Inhopg6">
    <w:name w:val="toc 6"/>
    <w:basedOn w:val="Standaard"/>
    <w:next w:val="Standaard"/>
    <w:autoRedefine/>
    <w:uiPriority w:val="39"/>
    <w:semiHidden/>
    <w:unhideWhenUsed/>
    <w:rsid w:val="007A7869"/>
    <w:pPr>
      <w:spacing w:after="100"/>
      <w:ind w:left="1000"/>
    </w:pPr>
  </w:style>
  <w:style w:type="paragraph" w:styleId="Inhopg7">
    <w:name w:val="toc 7"/>
    <w:basedOn w:val="Standaard"/>
    <w:next w:val="Standaard"/>
    <w:autoRedefine/>
    <w:uiPriority w:val="39"/>
    <w:semiHidden/>
    <w:unhideWhenUsed/>
    <w:rsid w:val="007A7869"/>
    <w:pPr>
      <w:spacing w:after="100"/>
      <w:ind w:left="1200"/>
    </w:pPr>
  </w:style>
  <w:style w:type="paragraph" w:styleId="Inhopg8">
    <w:name w:val="toc 8"/>
    <w:basedOn w:val="Standaard"/>
    <w:next w:val="Standaard"/>
    <w:autoRedefine/>
    <w:uiPriority w:val="39"/>
    <w:semiHidden/>
    <w:unhideWhenUsed/>
    <w:rsid w:val="007A7869"/>
    <w:pPr>
      <w:spacing w:after="100"/>
      <w:ind w:left="1400"/>
    </w:pPr>
  </w:style>
  <w:style w:type="paragraph" w:styleId="Inhopg9">
    <w:name w:val="toc 9"/>
    <w:basedOn w:val="Standaard"/>
    <w:next w:val="Standaard"/>
    <w:autoRedefine/>
    <w:uiPriority w:val="39"/>
    <w:semiHidden/>
    <w:unhideWhenUsed/>
    <w:rsid w:val="007A7869"/>
    <w:pPr>
      <w:spacing w:after="100"/>
      <w:ind w:left="1600"/>
    </w:pPr>
  </w:style>
  <w:style w:type="paragraph" w:styleId="Kopvaninhoudsopgave">
    <w:name w:val="TOC Heading"/>
    <w:basedOn w:val="Kop1"/>
    <w:next w:val="Standaard"/>
    <w:uiPriority w:val="39"/>
    <w:unhideWhenUsed/>
    <w:qFormat/>
    <w:rsid w:val="00164686"/>
    <w:pPr>
      <w:outlineLvl w:val="9"/>
    </w:pPr>
  </w:style>
  <w:style w:type="character" w:customStyle="1" w:styleId="Onopgelostemelding1">
    <w:name w:val="Onopgeloste melding1"/>
    <w:basedOn w:val="Standaardalinea-lettertype"/>
    <w:uiPriority w:val="99"/>
    <w:semiHidden/>
    <w:unhideWhenUsed/>
    <w:rsid w:val="00164686"/>
    <w:rPr>
      <w:color w:val="605E5C"/>
      <w:shd w:val="clear" w:color="auto" w:fill="E1DFDD"/>
    </w:rPr>
  </w:style>
  <w:style w:type="table" w:customStyle="1" w:styleId="Caldictable">
    <w:name w:val="Caldic table"/>
    <w:basedOn w:val="Standaardtabel"/>
    <w:uiPriority w:val="99"/>
    <w:rsid w:val="009D42F9"/>
    <w:pPr>
      <w:spacing w:after="0" w:line="280" w:lineRule="atLeast"/>
    </w:pPr>
    <w:rPr>
      <w:rFonts w:ascii="Arial" w:hAnsi="Arial"/>
      <w:color w:val="000000"/>
      <w:sz w:val="20"/>
    </w:rPr>
    <w:tblPr>
      <w:tblStyleRowBandSize w:val="1"/>
      <w:tblStyleColBandSize w:val="1"/>
      <w:tblBorders>
        <w:top w:val="single" w:sz="18" w:space="0" w:color="FFFFFF"/>
        <w:insideH w:val="single" w:sz="4" w:space="0" w:color="FFFFFF"/>
        <w:insideV w:val="single" w:sz="4" w:space="0" w:color="FFFFFF"/>
      </w:tblBorders>
      <w:tblCellMar>
        <w:left w:w="57" w:type="dxa"/>
        <w:bottom w:w="28" w:type="dxa"/>
        <w:right w:w="57" w:type="dxa"/>
      </w:tblCellMar>
    </w:tblPr>
    <w:tblStylePr w:type="firstRow">
      <w:rPr>
        <w:color w:val="FFFFFF"/>
      </w:rPr>
      <w:tblPr/>
      <w:tcPr>
        <w:shd w:val="clear" w:color="auto" w:fill="C8007C" w:themeFill="accent1"/>
      </w:tcPr>
    </w:tblStylePr>
    <w:tblStylePr w:type="lastRow">
      <w:rPr>
        <w:color w:val="FFFFFF"/>
      </w:rPr>
      <w:tblPr/>
      <w:tcPr>
        <w:shd w:val="clear" w:color="auto" w:fill="C8007C" w:themeFill="accent1"/>
      </w:tcPr>
    </w:tblStylePr>
    <w:tblStylePr w:type="firstCol">
      <w:rPr>
        <w:color w:val="FFFFFF"/>
      </w:rPr>
      <w:tblPr/>
      <w:tcPr>
        <w:shd w:val="clear" w:color="auto" w:fill="C8007C" w:themeFill="accent1"/>
      </w:tcPr>
    </w:tblStylePr>
    <w:tblStylePr w:type="lastCol">
      <w:rPr>
        <w:color w:val="FFFFFF"/>
      </w:rPr>
      <w:tblPr/>
      <w:tcPr>
        <w:shd w:val="clear" w:color="auto" w:fill="C8007C" w:themeFill="accent1"/>
      </w:tcPr>
    </w:tblStylePr>
    <w:tblStylePr w:type="band1Vert">
      <w:tblPr/>
      <w:tcPr>
        <w:shd w:val="clear" w:color="auto" w:fill="CDCDCD"/>
      </w:tcPr>
    </w:tblStylePr>
    <w:tblStylePr w:type="band2Vert">
      <w:tblPr/>
      <w:tcPr>
        <w:shd w:val="clear" w:color="auto" w:fill="E1E1E1"/>
      </w:tcPr>
    </w:tblStylePr>
    <w:tblStylePr w:type="band1Horz">
      <w:rPr>
        <w:color w:val="000000"/>
      </w:rPr>
      <w:tblPr/>
      <w:tcPr>
        <w:shd w:val="clear" w:color="auto" w:fill="CDCDCD"/>
      </w:tcPr>
    </w:tblStylePr>
    <w:tblStylePr w:type="band2Horz">
      <w:rPr>
        <w:color w:val="000000"/>
      </w:rPr>
      <w:tblPr/>
      <w:tcPr>
        <w:shd w:val="clear" w:color="auto" w:fill="E1E1E1"/>
      </w:tcPr>
    </w:tblStylePr>
  </w:style>
  <w:style w:type="paragraph" w:customStyle="1" w:styleId="Accent">
    <w:name w:val="Accent"/>
    <w:basedOn w:val="Standaard"/>
    <w:next w:val="Standaard"/>
    <w:link w:val="AccentChar"/>
    <w:uiPriority w:val="1"/>
    <w:qFormat/>
    <w:rsid w:val="009F75B0"/>
    <w:rPr>
      <w:rFonts w:asciiTheme="majorHAnsi" w:hAnsiTheme="majorHAnsi"/>
      <w:b/>
      <w:caps/>
      <w:sz w:val="24"/>
    </w:rPr>
  </w:style>
  <w:style w:type="paragraph" w:customStyle="1" w:styleId="RefKopjes">
    <w:name w:val="RefKopjes"/>
    <w:basedOn w:val="Standaard"/>
    <w:next w:val="RefTekst"/>
    <w:uiPriority w:val="1"/>
    <w:rsid w:val="00952671"/>
    <w:pPr>
      <w:spacing w:line="246" w:lineRule="atLeast"/>
    </w:pPr>
    <w:rPr>
      <w:rFonts w:asciiTheme="majorHAnsi" w:hAnsiTheme="majorHAnsi"/>
      <w:b/>
      <w:caps/>
      <w:sz w:val="18"/>
    </w:rPr>
  </w:style>
  <w:style w:type="character" w:customStyle="1" w:styleId="AccentChar">
    <w:name w:val="Accent Char"/>
    <w:basedOn w:val="Standaardalinea-lettertype"/>
    <w:link w:val="Accent"/>
    <w:uiPriority w:val="1"/>
    <w:rsid w:val="009F75B0"/>
    <w:rPr>
      <w:rFonts w:asciiTheme="majorHAnsi" w:hAnsiTheme="majorHAnsi" w:cs="Arial"/>
      <w:b/>
      <w:caps/>
      <w:sz w:val="24"/>
    </w:rPr>
  </w:style>
  <w:style w:type="paragraph" w:customStyle="1" w:styleId="RefTekst">
    <w:name w:val="RefTekst"/>
    <w:basedOn w:val="Standaard"/>
    <w:uiPriority w:val="1"/>
    <w:rsid w:val="00E8563F"/>
    <w:pPr>
      <w:spacing w:line="220" w:lineRule="atLeast"/>
    </w:pPr>
    <w:rPr>
      <w:sz w:val="20"/>
    </w:rPr>
  </w:style>
  <w:style w:type="paragraph" w:customStyle="1" w:styleId="Onderwerp">
    <w:name w:val="Onderwerp"/>
    <w:basedOn w:val="Standaard"/>
    <w:uiPriority w:val="1"/>
    <w:rsid w:val="003D15FA"/>
    <w:rPr>
      <w:rFonts w:asciiTheme="majorHAnsi" w:hAnsiTheme="majorHAnsi"/>
      <w:b/>
      <w:caps/>
      <w:sz w:val="28"/>
    </w:rPr>
  </w:style>
  <w:style w:type="paragraph" w:customStyle="1" w:styleId="Introtekst">
    <w:name w:val="Intro tekst"/>
    <w:basedOn w:val="Standaard"/>
    <w:next w:val="Standaard"/>
    <w:uiPriority w:val="1"/>
    <w:qFormat/>
    <w:rsid w:val="00A65B6D"/>
    <w:pPr>
      <w:spacing w:after="240"/>
    </w:pPr>
    <w:rPr>
      <w:rFonts w:asciiTheme="majorHAnsi" w:hAnsiTheme="majorHAnsi"/>
      <w:b/>
      <w:color w:val="0070C0"/>
      <w:sz w:val="24"/>
    </w:rPr>
  </w:style>
  <w:style w:type="numbering" w:customStyle="1" w:styleId="Bulletlijst">
    <w:name w:val="Bullet lijst"/>
    <w:uiPriority w:val="99"/>
    <w:rsid w:val="001156B7"/>
    <w:pPr>
      <w:numPr>
        <w:numId w:val="15"/>
      </w:numPr>
    </w:pPr>
  </w:style>
  <w:style w:type="paragraph" w:customStyle="1" w:styleId="Bullets">
    <w:name w:val="Bullets"/>
    <w:basedOn w:val="Standaard"/>
    <w:uiPriority w:val="1"/>
    <w:qFormat/>
    <w:rsid w:val="001156B7"/>
    <w:pPr>
      <w:numPr>
        <w:numId w:val="15"/>
      </w:numPr>
    </w:pPr>
  </w:style>
  <w:style w:type="paragraph" w:customStyle="1" w:styleId="Cijfers">
    <w:name w:val="Cijfers"/>
    <w:basedOn w:val="Standaard"/>
    <w:uiPriority w:val="1"/>
    <w:qFormat/>
    <w:rsid w:val="001156B7"/>
    <w:pPr>
      <w:numPr>
        <w:numId w:val="16"/>
      </w:numPr>
    </w:pPr>
  </w:style>
  <w:style w:type="numbering" w:customStyle="1" w:styleId="Cijferslijst">
    <w:name w:val="Cijfers lijst"/>
    <w:uiPriority w:val="99"/>
    <w:rsid w:val="001156B7"/>
    <w:pPr>
      <w:numPr>
        <w:numId w:val="16"/>
      </w:numPr>
    </w:pPr>
  </w:style>
  <w:style w:type="paragraph" w:customStyle="1" w:styleId="Functie">
    <w:name w:val="Functie"/>
    <w:basedOn w:val="Standaard"/>
    <w:uiPriority w:val="1"/>
    <w:rsid w:val="00926804"/>
    <w:rPr>
      <w:sz w:val="18"/>
    </w:rPr>
  </w:style>
  <w:style w:type="paragraph" w:customStyle="1" w:styleId="Gekleurdetekst">
    <w:name w:val="Gekleurde tekst"/>
    <w:basedOn w:val="Standaard"/>
    <w:uiPriority w:val="8"/>
    <w:qFormat/>
    <w:rsid w:val="00AE36CA"/>
    <w:rPr>
      <w:color w:val="C8007C" w:themeColor="accent1"/>
    </w:rPr>
  </w:style>
  <w:style w:type="paragraph" w:customStyle="1" w:styleId="DocumentTitel">
    <w:name w:val="Document Titel"/>
    <w:basedOn w:val="Standaard"/>
    <w:uiPriority w:val="1"/>
    <w:rsid w:val="00F3582E"/>
    <w:pPr>
      <w:spacing w:line="640" w:lineRule="exact"/>
    </w:pPr>
    <w:rPr>
      <w:rFonts w:asciiTheme="majorHAnsi" w:hAnsiTheme="majorHAnsi"/>
      <w:b/>
      <w:caps/>
      <w:color w:val="575756"/>
      <w:sz w:val="66"/>
    </w:rPr>
  </w:style>
  <w:style w:type="paragraph" w:customStyle="1" w:styleId="CoverDatum">
    <w:name w:val="Cover Datum"/>
    <w:basedOn w:val="Standaard"/>
    <w:uiPriority w:val="9"/>
    <w:rsid w:val="007A7869"/>
    <w:rPr>
      <w:b/>
      <w:color w:val="FFFFFF" w:themeColor="background1"/>
      <w:sz w:val="36"/>
    </w:rPr>
  </w:style>
  <w:style w:type="paragraph" w:customStyle="1" w:styleId="CoverSubtitel">
    <w:name w:val="Cover Subtitel"/>
    <w:basedOn w:val="Standaard"/>
    <w:uiPriority w:val="9"/>
    <w:rsid w:val="007A7869"/>
    <w:rPr>
      <w:rFonts w:asciiTheme="majorHAnsi" w:hAnsiTheme="majorHAnsi"/>
      <w:b/>
      <w:color w:val="FFFFFF" w:themeColor="background1"/>
      <w:sz w:val="60"/>
    </w:rPr>
  </w:style>
  <w:style w:type="paragraph" w:customStyle="1" w:styleId="CoverTitel">
    <w:name w:val="Cover Titel"/>
    <w:basedOn w:val="Standaard"/>
    <w:uiPriority w:val="9"/>
    <w:rsid w:val="007A7869"/>
    <w:rPr>
      <w:rFonts w:asciiTheme="majorHAnsi" w:hAnsiTheme="majorHAnsi"/>
      <w:b/>
      <w:caps/>
      <w:color w:val="FFFFFF" w:themeColor="background1"/>
      <w:sz w:val="96"/>
    </w:rPr>
  </w:style>
  <w:style w:type="paragraph" w:customStyle="1" w:styleId="CVProfieltitel">
    <w:name w:val="CV Profiel titel"/>
    <w:basedOn w:val="Accent"/>
    <w:rsid w:val="007A7869"/>
    <w:rPr>
      <w:sz w:val="28"/>
    </w:rPr>
  </w:style>
  <w:style w:type="paragraph" w:customStyle="1" w:styleId="DetailsInsamenwerkingmet">
    <w:name w:val="Details In samenwerking met"/>
    <w:basedOn w:val="Standaard"/>
    <w:uiPriority w:val="9"/>
    <w:rsid w:val="007A7869"/>
    <w:pPr>
      <w:spacing w:line="200" w:lineRule="atLeast"/>
    </w:pPr>
    <w:rPr>
      <w:rFonts w:asciiTheme="majorHAnsi" w:hAnsiTheme="majorHAnsi"/>
      <w:b/>
      <w:color w:val="FFFFFF" w:themeColor="background1"/>
      <w:sz w:val="18"/>
    </w:rPr>
  </w:style>
  <w:style w:type="paragraph" w:customStyle="1" w:styleId="DetailsKop">
    <w:name w:val="Details Kop"/>
    <w:basedOn w:val="Standaard"/>
    <w:uiPriority w:val="9"/>
    <w:rsid w:val="00952671"/>
    <w:rPr>
      <w:rFonts w:asciiTheme="majorHAnsi" w:hAnsiTheme="majorHAnsi"/>
      <w:b/>
      <w:caps/>
      <w:color w:val="FFFFFF" w:themeColor="background1"/>
      <w:sz w:val="24"/>
    </w:rPr>
  </w:style>
  <w:style w:type="paragraph" w:customStyle="1" w:styleId="DetailsTekst">
    <w:name w:val="Details Tekst"/>
    <w:basedOn w:val="Standaard"/>
    <w:uiPriority w:val="9"/>
    <w:rsid w:val="00952671"/>
    <w:rPr>
      <w:color w:val="FFFFFF" w:themeColor="background1"/>
      <w:sz w:val="24"/>
    </w:rPr>
  </w:style>
  <w:style w:type="paragraph" w:customStyle="1" w:styleId="Bijlage">
    <w:name w:val="Bijlage"/>
    <w:basedOn w:val="Standaard"/>
    <w:next w:val="Standaard"/>
    <w:uiPriority w:val="4"/>
    <w:qFormat/>
    <w:rsid w:val="003F2379"/>
    <w:pPr>
      <w:numPr>
        <w:ilvl w:val="3"/>
        <w:numId w:val="17"/>
      </w:numPr>
      <w:spacing w:after="240"/>
    </w:pPr>
    <w:rPr>
      <w:rFonts w:asciiTheme="majorHAnsi" w:hAnsiTheme="majorHAnsi"/>
      <w:b/>
      <w:sz w:val="32"/>
    </w:rPr>
  </w:style>
  <w:style w:type="numbering" w:customStyle="1" w:styleId="Koppenlijst">
    <w:name w:val="Koppenlijst"/>
    <w:uiPriority w:val="99"/>
    <w:rsid w:val="007A7869"/>
    <w:pPr>
      <w:numPr>
        <w:numId w:val="13"/>
      </w:numPr>
    </w:pPr>
  </w:style>
  <w:style w:type="paragraph" w:customStyle="1" w:styleId="Ongenummerdhoofdstuk">
    <w:name w:val="Ongenummerd hoofdstuk"/>
    <w:basedOn w:val="Standaard"/>
    <w:next w:val="Standaard"/>
    <w:uiPriority w:val="3"/>
    <w:qFormat/>
    <w:rsid w:val="007A7869"/>
    <w:pPr>
      <w:spacing w:after="280"/>
    </w:pPr>
    <w:rPr>
      <w:rFonts w:asciiTheme="majorHAnsi" w:hAnsiTheme="majorHAnsi"/>
      <w:b/>
      <w:caps/>
      <w:sz w:val="32"/>
    </w:rPr>
  </w:style>
  <w:style w:type="paragraph" w:customStyle="1" w:styleId="OngenummerdNOTOC">
    <w:name w:val="Ongenummerd NOTOC"/>
    <w:basedOn w:val="Ongenummerdhoofdstuk"/>
    <w:next w:val="Standaard"/>
    <w:uiPriority w:val="9"/>
    <w:rsid w:val="007A7869"/>
  </w:style>
  <w:style w:type="table" w:customStyle="1" w:styleId="Rhotable">
    <w:name w:val="Rho table"/>
    <w:basedOn w:val="Standaardtabel"/>
    <w:uiPriority w:val="99"/>
    <w:rsid w:val="007A7869"/>
    <w:pPr>
      <w:spacing w:after="0" w:line="280" w:lineRule="atLeast"/>
    </w:pPr>
    <w:rPr>
      <w:color w:val="000000"/>
      <w:sz w:val="20"/>
    </w:rPr>
    <w:tblPr>
      <w:tblStyleRowBandSize w:val="1"/>
      <w:tblStyleColBandSize w:val="1"/>
      <w:tblBorders>
        <w:top w:val="single" w:sz="18" w:space="0" w:color="FFFFFF"/>
        <w:insideH w:val="single" w:sz="4" w:space="0" w:color="FFFFFF"/>
        <w:insideV w:val="single" w:sz="4" w:space="0" w:color="FFFFFF"/>
      </w:tblBorders>
      <w:tblCellMar>
        <w:left w:w="57" w:type="dxa"/>
        <w:bottom w:w="28" w:type="dxa"/>
        <w:right w:w="57" w:type="dxa"/>
      </w:tblCellMar>
    </w:tblPr>
    <w:tblStylePr w:type="firstRow">
      <w:rPr>
        <w:b/>
        <w:color w:val="FFFFFF"/>
      </w:rPr>
      <w:tblPr/>
      <w:tcPr>
        <w:shd w:val="clear" w:color="auto" w:fill="C8007C" w:themeFill="accent1"/>
      </w:tcPr>
    </w:tblStylePr>
    <w:tblStylePr w:type="lastRow">
      <w:rPr>
        <w:b/>
        <w:color w:val="FFFFFF"/>
      </w:rPr>
      <w:tblPr/>
      <w:tcPr>
        <w:shd w:val="clear" w:color="auto" w:fill="C8007C" w:themeFill="accent1"/>
      </w:tcPr>
    </w:tblStylePr>
    <w:tblStylePr w:type="firstCol">
      <w:rPr>
        <w:b/>
        <w:color w:val="FFFFFF"/>
      </w:rPr>
      <w:tblPr/>
      <w:tcPr>
        <w:shd w:val="clear" w:color="auto" w:fill="C8007C" w:themeFill="accent1"/>
      </w:tcPr>
    </w:tblStylePr>
    <w:tblStylePr w:type="lastCol">
      <w:rPr>
        <w:b/>
        <w:color w:val="FFFFFF"/>
      </w:rPr>
      <w:tblPr/>
      <w:tcPr>
        <w:shd w:val="clear" w:color="auto" w:fill="C8007C" w:themeFill="accent1"/>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customStyle="1" w:styleId="StandaardWit">
    <w:name w:val="Standaard Wit"/>
    <w:basedOn w:val="Standaard"/>
    <w:uiPriority w:val="9"/>
    <w:rsid w:val="007A7869"/>
    <w:rPr>
      <w:color w:val="FFFFFF" w:themeColor="background1"/>
    </w:rPr>
  </w:style>
  <w:style w:type="paragraph" w:customStyle="1" w:styleId="StandaardZwart">
    <w:name w:val="Standaard Zwart"/>
    <w:basedOn w:val="Standaard"/>
    <w:rsid w:val="007A7869"/>
    <w:rPr>
      <w:color w:val="000000"/>
    </w:rPr>
  </w:style>
  <w:style w:type="paragraph" w:customStyle="1" w:styleId="AccentRhorood">
    <w:name w:val="Accent Rho rood"/>
    <w:basedOn w:val="Accent"/>
    <w:next w:val="Standaard"/>
    <w:uiPriority w:val="1"/>
    <w:qFormat/>
    <w:rsid w:val="00381B45"/>
    <w:rPr>
      <w:color w:val="0070C0"/>
    </w:rPr>
  </w:style>
  <w:style w:type="paragraph" w:styleId="Lijstalinea">
    <w:name w:val="List Paragraph"/>
    <w:basedOn w:val="Standaard"/>
    <w:uiPriority w:val="34"/>
    <w:qFormat/>
    <w:rsid w:val="00CE4AA0"/>
    <w:pPr>
      <w:numPr>
        <w:numId w:val="67"/>
      </w:numPr>
      <w:spacing w:after="160" w:line="256" w:lineRule="auto"/>
      <w:contextualSpacing/>
    </w:pPr>
    <w:rPr>
      <w:rFonts w:cstheme="minorBidi"/>
    </w:rPr>
  </w:style>
  <w:style w:type="character" w:customStyle="1" w:styleId="li-content">
    <w:name w:val="li-content"/>
    <w:basedOn w:val="Standaardalinea-lettertype"/>
    <w:rsid w:val="00BA1DF3"/>
  </w:style>
  <w:style w:type="paragraph" w:styleId="Revisie">
    <w:name w:val="Revision"/>
    <w:hidden/>
    <w:uiPriority w:val="99"/>
    <w:semiHidden/>
    <w:rsid w:val="00745AA1"/>
    <w:pPr>
      <w:spacing w:after="0" w:line="240" w:lineRule="auto"/>
    </w:pPr>
    <w:rPr>
      <w:rFonts w:cs="Arial"/>
      <w:sz w:val="21"/>
    </w:rPr>
  </w:style>
  <w:style w:type="character" w:styleId="Onopgelostemelding">
    <w:name w:val="Unresolved Mention"/>
    <w:basedOn w:val="Standaardalinea-lettertype"/>
    <w:uiPriority w:val="99"/>
    <w:semiHidden/>
    <w:unhideWhenUsed/>
    <w:rsid w:val="002D44A5"/>
    <w:rPr>
      <w:color w:val="605E5C"/>
      <w:shd w:val="clear" w:color="auto" w:fill="E1DFDD"/>
    </w:rPr>
  </w:style>
  <w:style w:type="character" w:customStyle="1" w:styleId="cf01">
    <w:name w:val="cf01"/>
    <w:basedOn w:val="Standaardalinea-lettertype"/>
    <w:rsid w:val="006B1320"/>
    <w:rPr>
      <w:rFonts w:ascii="Segoe UI" w:hAnsi="Segoe UI" w:cs="Segoe UI" w:hint="default"/>
      <w:sz w:val="18"/>
      <w:szCs w:val="18"/>
    </w:rPr>
  </w:style>
  <w:style w:type="numbering" w:customStyle="1" w:styleId="Bulletlijst1">
    <w:name w:val="Bullet lijst1"/>
    <w:uiPriority w:val="99"/>
    <w:rsid w:val="00153735"/>
  </w:style>
  <w:style w:type="numbering" w:customStyle="1" w:styleId="1111111">
    <w:name w:val="1 / 1.1 / 1.1.11"/>
    <w:basedOn w:val="Geenlijst"/>
    <w:next w:val="111111"/>
    <w:uiPriority w:val="99"/>
    <w:semiHidden/>
    <w:unhideWhenUsed/>
    <w:rsid w:val="00DC285D"/>
  </w:style>
  <w:style w:type="numbering" w:customStyle="1" w:styleId="1ai1">
    <w:name w:val="1 / a / i1"/>
    <w:basedOn w:val="Geenlijst"/>
    <w:next w:val="1ai"/>
    <w:uiPriority w:val="99"/>
    <w:semiHidden/>
    <w:unhideWhenUsed/>
    <w:rsid w:val="00DC285D"/>
  </w:style>
  <w:style w:type="numbering" w:customStyle="1" w:styleId="Artikelsectie1">
    <w:name w:val="Artikel/sectie1"/>
    <w:basedOn w:val="Geenlijst"/>
    <w:next w:val="Artikelsectie"/>
    <w:uiPriority w:val="99"/>
    <w:semiHidden/>
    <w:unhideWhenUsed/>
    <w:rsid w:val="00DC285D"/>
  </w:style>
  <w:style w:type="numbering" w:customStyle="1" w:styleId="Bulletlijst2">
    <w:name w:val="Bullet lijst2"/>
    <w:uiPriority w:val="99"/>
    <w:rsid w:val="00DC285D"/>
  </w:style>
  <w:style w:type="numbering" w:customStyle="1" w:styleId="Cijferslijst1">
    <w:name w:val="Cijfers lijst1"/>
    <w:uiPriority w:val="99"/>
    <w:rsid w:val="00DC285D"/>
  </w:style>
  <w:style w:type="numbering" w:customStyle="1" w:styleId="Koppenlijst1">
    <w:name w:val="Koppenlijst1"/>
    <w:uiPriority w:val="99"/>
    <w:rsid w:val="00DC285D"/>
    <w:pPr>
      <w:numPr>
        <w:numId w:val="40"/>
      </w:numPr>
    </w:pPr>
  </w:style>
  <w:style w:type="numbering" w:customStyle="1" w:styleId="Cijferslijst2">
    <w:name w:val="Cijfers lijst2"/>
    <w:uiPriority w:val="99"/>
    <w:rsid w:val="00DC285D"/>
  </w:style>
  <w:style w:type="numbering" w:customStyle="1" w:styleId="Cijferslijst3">
    <w:name w:val="Cijfers lijst3"/>
    <w:uiPriority w:val="99"/>
    <w:rsid w:val="00DC285D"/>
  </w:style>
  <w:style w:type="paragraph" w:customStyle="1" w:styleId="pf0">
    <w:name w:val="pf0"/>
    <w:basedOn w:val="Standaard"/>
    <w:rsid w:val="00B9766D"/>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6158">
      <w:bodyDiv w:val="1"/>
      <w:marLeft w:val="0"/>
      <w:marRight w:val="0"/>
      <w:marTop w:val="0"/>
      <w:marBottom w:val="0"/>
      <w:divBdr>
        <w:top w:val="none" w:sz="0" w:space="0" w:color="auto"/>
        <w:left w:val="none" w:sz="0" w:space="0" w:color="auto"/>
        <w:bottom w:val="none" w:sz="0" w:space="0" w:color="auto"/>
        <w:right w:val="none" w:sz="0" w:space="0" w:color="auto"/>
      </w:divBdr>
    </w:div>
    <w:div w:id="65540466">
      <w:bodyDiv w:val="1"/>
      <w:marLeft w:val="0"/>
      <w:marRight w:val="0"/>
      <w:marTop w:val="0"/>
      <w:marBottom w:val="0"/>
      <w:divBdr>
        <w:top w:val="none" w:sz="0" w:space="0" w:color="auto"/>
        <w:left w:val="none" w:sz="0" w:space="0" w:color="auto"/>
        <w:bottom w:val="none" w:sz="0" w:space="0" w:color="auto"/>
        <w:right w:val="none" w:sz="0" w:space="0" w:color="auto"/>
      </w:divBdr>
    </w:div>
    <w:div w:id="144784957">
      <w:bodyDiv w:val="1"/>
      <w:marLeft w:val="0"/>
      <w:marRight w:val="0"/>
      <w:marTop w:val="0"/>
      <w:marBottom w:val="0"/>
      <w:divBdr>
        <w:top w:val="none" w:sz="0" w:space="0" w:color="auto"/>
        <w:left w:val="none" w:sz="0" w:space="0" w:color="auto"/>
        <w:bottom w:val="none" w:sz="0" w:space="0" w:color="auto"/>
        <w:right w:val="none" w:sz="0" w:space="0" w:color="auto"/>
      </w:divBdr>
      <w:divsChild>
        <w:div w:id="386802774">
          <w:marLeft w:val="0"/>
          <w:marRight w:val="0"/>
          <w:marTop w:val="60"/>
          <w:marBottom w:val="60"/>
          <w:divBdr>
            <w:top w:val="none" w:sz="0" w:space="0" w:color="auto"/>
            <w:left w:val="none" w:sz="0" w:space="0" w:color="auto"/>
            <w:bottom w:val="none" w:sz="0" w:space="0" w:color="auto"/>
            <w:right w:val="none" w:sz="0" w:space="0" w:color="auto"/>
          </w:divBdr>
        </w:div>
      </w:divsChild>
    </w:div>
    <w:div w:id="296839884">
      <w:bodyDiv w:val="1"/>
      <w:marLeft w:val="0"/>
      <w:marRight w:val="0"/>
      <w:marTop w:val="0"/>
      <w:marBottom w:val="0"/>
      <w:divBdr>
        <w:top w:val="none" w:sz="0" w:space="0" w:color="auto"/>
        <w:left w:val="none" w:sz="0" w:space="0" w:color="auto"/>
        <w:bottom w:val="none" w:sz="0" w:space="0" w:color="auto"/>
        <w:right w:val="none" w:sz="0" w:space="0" w:color="auto"/>
      </w:divBdr>
    </w:div>
    <w:div w:id="334187866">
      <w:bodyDiv w:val="1"/>
      <w:marLeft w:val="0"/>
      <w:marRight w:val="0"/>
      <w:marTop w:val="0"/>
      <w:marBottom w:val="0"/>
      <w:divBdr>
        <w:top w:val="none" w:sz="0" w:space="0" w:color="auto"/>
        <w:left w:val="none" w:sz="0" w:space="0" w:color="auto"/>
        <w:bottom w:val="none" w:sz="0" w:space="0" w:color="auto"/>
        <w:right w:val="none" w:sz="0" w:space="0" w:color="auto"/>
      </w:divBdr>
    </w:div>
    <w:div w:id="687489687">
      <w:bodyDiv w:val="1"/>
      <w:marLeft w:val="0"/>
      <w:marRight w:val="0"/>
      <w:marTop w:val="0"/>
      <w:marBottom w:val="0"/>
      <w:divBdr>
        <w:top w:val="none" w:sz="0" w:space="0" w:color="auto"/>
        <w:left w:val="none" w:sz="0" w:space="0" w:color="auto"/>
        <w:bottom w:val="none" w:sz="0" w:space="0" w:color="auto"/>
        <w:right w:val="none" w:sz="0" w:space="0" w:color="auto"/>
      </w:divBdr>
    </w:div>
    <w:div w:id="785733544">
      <w:bodyDiv w:val="1"/>
      <w:marLeft w:val="0"/>
      <w:marRight w:val="0"/>
      <w:marTop w:val="0"/>
      <w:marBottom w:val="0"/>
      <w:divBdr>
        <w:top w:val="none" w:sz="0" w:space="0" w:color="auto"/>
        <w:left w:val="none" w:sz="0" w:space="0" w:color="auto"/>
        <w:bottom w:val="none" w:sz="0" w:space="0" w:color="auto"/>
        <w:right w:val="none" w:sz="0" w:space="0" w:color="auto"/>
      </w:divBdr>
    </w:div>
    <w:div w:id="919481090">
      <w:bodyDiv w:val="1"/>
      <w:marLeft w:val="0"/>
      <w:marRight w:val="0"/>
      <w:marTop w:val="0"/>
      <w:marBottom w:val="0"/>
      <w:divBdr>
        <w:top w:val="none" w:sz="0" w:space="0" w:color="auto"/>
        <w:left w:val="none" w:sz="0" w:space="0" w:color="auto"/>
        <w:bottom w:val="none" w:sz="0" w:space="0" w:color="auto"/>
        <w:right w:val="none" w:sz="0" w:space="0" w:color="auto"/>
      </w:divBdr>
    </w:div>
    <w:div w:id="983509406">
      <w:bodyDiv w:val="1"/>
      <w:marLeft w:val="0"/>
      <w:marRight w:val="0"/>
      <w:marTop w:val="0"/>
      <w:marBottom w:val="0"/>
      <w:divBdr>
        <w:top w:val="none" w:sz="0" w:space="0" w:color="auto"/>
        <w:left w:val="none" w:sz="0" w:space="0" w:color="auto"/>
        <w:bottom w:val="none" w:sz="0" w:space="0" w:color="auto"/>
        <w:right w:val="none" w:sz="0" w:space="0" w:color="auto"/>
      </w:divBdr>
    </w:div>
    <w:div w:id="1031997237">
      <w:bodyDiv w:val="1"/>
      <w:marLeft w:val="0"/>
      <w:marRight w:val="0"/>
      <w:marTop w:val="0"/>
      <w:marBottom w:val="0"/>
      <w:divBdr>
        <w:top w:val="none" w:sz="0" w:space="0" w:color="auto"/>
        <w:left w:val="none" w:sz="0" w:space="0" w:color="auto"/>
        <w:bottom w:val="none" w:sz="0" w:space="0" w:color="auto"/>
        <w:right w:val="none" w:sz="0" w:space="0" w:color="auto"/>
      </w:divBdr>
    </w:div>
    <w:div w:id="1117216578">
      <w:bodyDiv w:val="1"/>
      <w:marLeft w:val="0"/>
      <w:marRight w:val="0"/>
      <w:marTop w:val="0"/>
      <w:marBottom w:val="0"/>
      <w:divBdr>
        <w:top w:val="none" w:sz="0" w:space="0" w:color="auto"/>
        <w:left w:val="none" w:sz="0" w:space="0" w:color="auto"/>
        <w:bottom w:val="none" w:sz="0" w:space="0" w:color="auto"/>
        <w:right w:val="none" w:sz="0" w:space="0" w:color="auto"/>
      </w:divBdr>
    </w:div>
    <w:div w:id="1148590708">
      <w:bodyDiv w:val="1"/>
      <w:marLeft w:val="0"/>
      <w:marRight w:val="0"/>
      <w:marTop w:val="0"/>
      <w:marBottom w:val="0"/>
      <w:divBdr>
        <w:top w:val="none" w:sz="0" w:space="0" w:color="auto"/>
        <w:left w:val="none" w:sz="0" w:space="0" w:color="auto"/>
        <w:bottom w:val="none" w:sz="0" w:space="0" w:color="auto"/>
        <w:right w:val="none" w:sz="0" w:space="0" w:color="auto"/>
      </w:divBdr>
    </w:div>
    <w:div w:id="1207136139">
      <w:bodyDiv w:val="1"/>
      <w:marLeft w:val="0"/>
      <w:marRight w:val="0"/>
      <w:marTop w:val="0"/>
      <w:marBottom w:val="0"/>
      <w:divBdr>
        <w:top w:val="none" w:sz="0" w:space="0" w:color="auto"/>
        <w:left w:val="none" w:sz="0" w:space="0" w:color="auto"/>
        <w:bottom w:val="none" w:sz="0" w:space="0" w:color="auto"/>
        <w:right w:val="none" w:sz="0" w:space="0" w:color="auto"/>
      </w:divBdr>
    </w:div>
    <w:div w:id="1248151502">
      <w:bodyDiv w:val="1"/>
      <w:marLeft w:val="0"/>
      <w:marRight w:val="0"/>
      <w:marTop w:val="0"/>
      <w:marBottom w:val="0"/>
      <w:divBdr>
        <w:top w:val="none" w:sz="0" w:space="0" w:color="auto"/>
        <w:left w:val="none" w:sz="0" w:space="0" w:color="auto"/>
        <w:bottom w:val="none" w:sz="0" w:space="0" w:color="auto"/>
        <w:right w:val="none" w:sz="0" w:space="0" w:color="auto"/>
      </w:divBdr>
    </w:div>
    <w:div w:id="1509177027">
      <w:bodyDiv w:val="1"/>
      <w:marLeft w:val="0"/>
      <w:marRight w:val="0"/>
      <w:marTop w:val="0"/>
      <w:marBottom w:val="0"/>
      <w:divBdr>
        <w:top w:val="none" w:sz="0" w:space="0" w:color="auto"/>
        <w:left w:val="none" w:sz="0" w:space="0" w:color="auto"/>
        <w:bottom w:val="none" w:sz="0" w:space="0" w:color="auto"/>
        <w:right w:val="none" w:sz="0" w:space="0" w:color="auto"/>
      </w:divBdr>
    </w:div>
    <w:div w:id="1558249684">
      <w:bodyDiv w:val="1"/>
      <w:marLeft w:val="0"/>
      <w:marRight w:val="0"/>
      <w:marTop w:val="0"/>
      <w:marBottom w:val="0"/>
      <w:divBdr>
        <w:top w:val="none" w:sz="0" w:space="0" w:color="auto"/>
        <w:left w:val="none" w:sz="0" w:space="0" w:color="auto"/>
        <w:bottom w:val="none" w:sz="0" w:space="0" w:color="auto"/>
        <w:right w:val="none" w:sz="0" w:space="0" w:color="auto"/>
      </w:divBdr>
    </w:div>
    <w:div w:id="1631473306">
      <w:bodyDiv w:val="1"/>
      <w:marLeft w:val="0"/>
      <w:marRight w:val="0"/>
      <w:marTop w:val="0"/>
      <w:marBottom w:val="0"/>
      <w:divBdr>
        <w:top w:val="none" w:sz="0" w:space="0" w:color="auto"/>
        <w:left w:val="none" w:sz="0" w:space="0" w:color="auto"/>
        <w:bottom w:val="none" w:sz="0" w:space="0" w:color="auto"/>
        <w:right w:val="none" w:sz="0" w:space="0" w:color="auto"/>
      </w:divBdr>
    </w:div>
    <w:div w:id="1952007774">
      <w:bodyDiv w:val="1"/>
      <w:marLeft w:val="0"/>
      <w:marRight w:val="0"/>
      <w:marTop w:val="0"/>
      <w:marBottom w:val="0"/>
      <w:divBdr>
        <w:top w:val="none" w:sz="0" w:space="0" w:color="auto"/>
        <w:left w:val="none" w:sz="0" w:space="0" w:color="auto"/>
        <w:bottom w:val="none" w:sz="0" w:space="0" w:color="auto"/>
        <w:right w:val="none" w:sz="0" w:space="0" w:color="auto"/>
      </w:divBdr>
    </w:div>
    <w:div w:id="208784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kaleregelgeving.overheid.nl/CVDR658489/" TargetMode="External"/><Relationship Id="rId18" Type="http://schemas.openxmlformats.org/officeDocument/2006/relationships/hyperlink" Target="https://winterswijk.bestuurlijkeinformatie.nl/Agenda/Document/0f625f43-fbef-4285-aad8-3fad18cb3f1c?documentId=0e1a63bf-6bc1-4dae-96e2-4ee0298a9eb4&amp;agendaItemId=2addbbf5-a3b3-4ca2-bc9d-eb1b9073d52a" TargetMode="External"/><Relationship Id="rId26" Type="http://schemas.openxmlformats.org/officeDocument/2006/relationships/hyperlink" Target="https://media.gelderland.nl/Omgevingsvisie_Gaaf_Gelderland_07f3da27da.pdf" TargetMode="External"/><Relationship Id="rId39" Type="http://schemas.openxmlformats.org/officeDocument/2006/relationships/hyperlink" Target="https://iplo.nl/thema/gezonde-fysieke/" TargetMode="External"/><Relationship Id="rId3" Type="http://schemas.openxmlformats.org/officeDocument/2006/relationships/customXml" Target="../customXml/item3.xml"/><Relationship Id="rId21" Type="http://schemas.openxmlformats.org/officeDocument/2006/relationships/hyperlink" Target="https://winterswijk.bestuurlijkeinformatie.nl/Agenda/Document/a7c77c5a-fabc-42d4-b78e-010afe0f678c?documentId=689ec05c-37dc-4725-a71c-af901bd7b25b&amp;agendaItemId=1dae6d46-aabe-4158-b008-eee1433d7238" TargetMode="External"/><Relationship Id="rId34" Type="http://schemas.openxmlformats.org/officeDocument/2006/relationships/hyperlink" Target="https://iplo.nl/thema/bodem/" TargetMode="External"/><Relationship Id="rId42" Type="http://schemas.openxmlformats.org/officeDocument/2006/relationships/hyperlink" Target="https://iplo.nl/regelgeving/instrumenten/milieueffectrapportage/" TargetMode="External"/><Relationship Id="rId47" Type="http://schemas.openxmlformats.org/officeDocument/2006/relationships/hyperlink" Target="https://iplo.nl/thema/water/" TargetMode="External"/><Relationship Id="rId50"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repository.officiele-overheidspublicaties.nl/CVDR/CVDR275554/1/xml/i192148.pdf" TargetMode="External"/><Relationship Id="rId17" Type="http://schemas.openxmlformats.org/officeDocument/2006/relationships/hyperlink" Target="https://winterswijk.bestuurlijkeinformatie.nl/Reports/Document/e9074731-5386-4c64-9962-5009f2a3f749?documentId=8fe1e071-0450-40aa-94b1-c4532da4f476" TargetMode="External"/><Relationship Id="rId25" Type="http://schemas.openxmlformats.org/officeDocument/2006/relationships/hyperlink" Target="https://www.ruimtelijkeplannen.nl/documents/NL.IMRO.0294.OV1907BGOMGEVVISIE-VA01/d_NL.IMRO.0294.OV1907BGOMGEVVISIE-VA01.pdf" TargetMode="External"/><Relationship Id="rId33" Type="http://schemas.openxmlformats.org/officeDocument/2006/relationships/hyperlink" Target="https://iplo.nl/thema/asbest/" TargetMode="External"/><Relationship Id="rId38" Type="http://schemas.openxmlformats.org/officeDocument/2006/relationships/hyperlink" Target="https://iplo.nl/thema/geur/" TargetMode="External"/><Relationship Id="rId46" Type="http://schemas.openxmlformats.org/officeDocument/2006/relationships/hyperlink" Target="https://iplo.nl/thema/verkeersveiligheid/" TargetMode="External"/><Relationship Id="rId2" Type="http://schemas.openxmlformats.org/officeDocument/2006/relationships/customXml" Target="../customXml/item2.xml"/><Relationship Id="rId16" Type="http://schemas.openxmlformats.org/officeDocument/2006/relationships/hyperlink" Target="https://www.werkaanwinterswijk.nl/duurzaamheid/informatie/bestanden/handlerdownloadfiles.ashx?idnv=2108670" TargetMode="External"/><Relationship Id="rId20" Type="http://schemas.openxmlformats.org/officeDocument/2006/relationships/hyperlink" Target="https://www.werkaanwinterswijk.nl/duurzaamheid/informatie/bestanden/handlerdownloadfiles.ashx?idnv=1440072" TargetMode="External"/><Relationship Id="rId29" Type="http://schemas.openxmlformats.org/officeDocument/2006/relationships/hyperlink" Target="https://lokaleregelgeving.overheid.nl/CVDR718090/" TargetMode="External"/><Relationship Id="rId41" Type="http://schemas.openxmlformats.org/officeDocument/2006/relationships/hyperlink" Target="https://iplo.nl/thema/luch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interswijk.bestuurlijkeinformatie.nl/Agenda/Document/4ebede89-5b61-4744-ab25-ae023eb2a98c?documentId=57d3ef63-06c4-409b-9bf1-63f99d33d97b&amp;agendaItemId=6ba6363c-583c-4758-b061-234fa8a2bbb2" TargetMode="External"/><Relationship Id="rId32" Type="http://schemas.openxmlformats.org/officeDocument/2006/relationships/hyperlink" Target="https://winterswijk.bestuurlijkeinformatie.nl/Agenda/Document/e9384360-de85-488e-8f17-3d46d0f5a9f1?documentId=ff195ced-82ee-4ec4-9c13-2dbe8d615e56&amp;agendaItemId=98d0f9e1-bc89-488a-9d90-fa419a3fdd5d" TargetMode="External"/><Relationship Id="rId37" Type="http://schemas.openxmlformats.org/officeDocument/2006/relationships/hyperlink" Target="https://iplo.nl/thema/geluid/" TargetMode="External"/><Relationship Id="rId40" Type="http://schemas.openxmlformats.org/officeDocument/2006/relationships/hyperlink" Target="https://winterswijk.bestuurlijkeinformatie.nl/Agenda/Document/f5e13334-9c52-46fc-a173-ab4a8022deeb?documentId=97c65285-86ce-4dac-963d-1da73b650aaa&amp;agendaItemId=064951f1-d82f-4c41-9445-43ad9cebe11c" TargetMode="External"/><Relationship Id="rId45" Type="http://schemas.openxmlformats.org/officeDocument/2006/relationships/hyperlink" Target="https://iplo.nl/thema/trillingen/"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okaleregelgeving.overheid.nl/CVDR715297/" TargetMode="External"/><Relationship Id="rId23" Type="http://schemas.openxmlformats.org/officeDocument/2006/relationships/hyperlink" Target="https://www.ruimtelijkeplannen.nl/documents/NL.IMRO.0000.BZKovi20Novi-3000/d_NL.IMRO.0000.BZKovi20Novi-3000.html" TargetMode="External"/><Relationship Id="rId28" Type="http://schemas.openxmlformats.org/officeDocument/2006/relationships/hyperlink" Target="https://lokaleregelgeving.overheid.nl/CVDR693023/" TargetMode="External"/><Relationship Id="rId36" Type="http://schemas.openxmlformats.org/officeDocument/2006/relationships/hyperlink" Target="https://iplo.nl/thema/natuur/" TargetMode="External"/><Relationship Id="rId49"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interswijk.bestuurlijkeinformatie.nl/Agenda/Document/bdf76c5c-dd5e-491b-a8ad-8241d5b80e78?documentId=49782106-a7a6-469d-9111-ea33b9ce0d27&amp;agendaItemId=b5cea2ba-3e07-4cf1-8bb3-0cda87effa6f" TargetMode="External"/><Relationship Id="rId31" Type="http://schemas.openxmlformats.org/officeDocument/2006/relationships/hyperlink" Target="https://lokaleregelgeving.overheid.nl/CVDR703046/" TargetMode="External"/><Relationship Id="rId44" Type="http://schemas.openxmlformats.org/officeDocument/2006/relationships/hyperlink" Target="https://www.ruimtelijkeplannen.nl/documents/NL.IMRO.0294.PP1803PARKEREN-VA01/b_NL.IMRO.0294.PP1803PARKEREN-VA01_rb1.pdf"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interswijk.bestuurlijkeinformatie.nl/Agenda/Document/df009920-c4bc-48b9-9a31-ec97c44f464d?documentId=873922fe-10c1-4631-b606-804af73571d8&amp;agendaItemId=7b1b6de3-9e48-4d73-98b0-b9951d2620e8" TargetMode="External"/><Relationship Id="rId22" Type="http://schemas.openxmlformats.org/officeDocument/2006/relationships/hyperlink" Target="https://wetten.overheid.nl/jci1.3:c:BWBR0041313&amp;hoofdstuk=5&amp;afdeling=5.1&amp;paragraaf=5.1.5&amp;sub-paragraaf=5.1.5.4&amp;z=2024-01-01&amp;g=2024-01-01" TargetMode="External"/><Relationship Id="rId27" Type="http://schemas.openxmlformats.org/officeDocument/2006/relationships/hyperlink" Target="https://lokaleregelgeving.overheid.nl/CVDR715953/" TargetMode="External"/><Relationship Id="rId30" Type="http://schemas.openxmlformats.org/officeDocument/2006/relationships/hyperlink" Target="https://winterswijk.bestuurlijkeinformatie.nl/Agenda/Document/f5e13334-9c52-46fc-a173-ab4a8022deeb?documentId=97c65285-86ce-4dac-963d-1da73b650aaa&amp;agendaItemId=064951f1-d82f-4c41-9445-43ad9cebe11c" TargetMode="External"/><Relationship Id="rId35" Type="http://schemas.openxmlformats.org/officeDocument/2006/relationships/hyperlink" Target="https://iplo.nl/thema/externe-veiligheid/" TargetMode="External"/><Relationship Id="rId43" Type="http://schemas.openxmlformats.org/officeDocument/2006/relationships/hyperlink" Target="https://lokaleregelgeving.overheid.nl/CVDR705323/3"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eader" Target="header3.xml"/></Relationships>
</file>

<file path=word/theme/theme1.xml><?xml version="1.0" encoding="utf-8"?>
<a:theme xmlns:a="http://schemas.openxmlformats.org/drawingml/2006/main" name="Kantoorthema">
  <a:themeElements>
    <a:clrScheme name="Rho">
      <a:dk1>
        <a:sysClr val="windowText" lastClr="000000"/>
      </a:dk1>
      <a:lt1>
        <a:sysClr val="window" lastClr="FFFFFF"/>
      </a:lt1>
      <a:dk2>
        <a:srgbClr val="C8007C"/>
      </a:dk2>
      <a:lt2>
        <a:srgbClr val="FFFFFF"/>
      </a:lt2>
      <a:accent1>
        <a:srgbClr val="C8007C"/>
      </a:accent1>
      <a:accent2>
        <a:srgbClr val="AAA08E"/>
      </a:accent2>
      <a:accent3>
        <a:srgbClr val="DFB118"/>
      </a:accent3>
      <a:accent4>
        <a:srgbClr val="007879"/>
      </a:accent4>
      <a:accent5>
        <a:srgbClr val="24608B"/>
      </a:accent5>
      <a:accent6>
        <a:srgbClr val="BFBFBF"/>
      </a:accent6>
      <a:hlink>
        <a:srgbClr val="C8007C"/>
      </a:hlink>
      <a:folHlink>
        <a:srgbClr val="C8007C"/>
      </a:folHlink>
    </a:clrScheme>
    <a:fontScheme name="Rho">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A4B80EA84A834F8D30E230F8EC670E" ma:contentTypeVersion="13" ma:contentTypeDescription="Een nieuw document maken." ma:contentTypeScope="" ma:versionID="381fa2cb36ce011118fa9bd8287bd831">
  <xsd:schema xmlns:xsd="http://www.w3.org/2001/XMLSchema" xmlns:xs="http://www.w3.org/2001/XMLSchema" xmlns:p="http://schemas.microsoft.com/office/2006/metadata/properties" xmlns:ns2="a2af4d4f-837e-4f6b-bb21-04cac08b0f5f" xmlns:ns3="4162f04a-7f11-4baa-905e-c69c445307e3" targetNamespace="http://schemas.microsoft.com/office/2006/metadata/properties" ma:root="true" ma:fieldsID="87fcea464dafc7ab2c9328f097ab6608" ns2:_="" ns3:_="">
    <xsd:import namespace="a2af4d4f-837e-4f6b-bb21-04cac08b0f5f"/>
    <xsd:import namespace="4162f04a-7f11-4baa-905e-c69c445307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f4d4f-837e-4f6b-bb21-04cac08b0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c80a75c-ef49-4553-9705-3619553a50e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62f04a-7f11-4baa-905e-c69c445307e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d4bb5add-b43e-4352-9279-7e42078ce7e0}" ma:internalName="TaxCatchAll" ma:showField="CatchAllData" ma:web="4162f04a-7f11-4baa-905e-c69c445307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af4d4f-837e-4f6b-bb21-04cac08b0f5f">
      <Terms xmlns="http://schemas.microsoft.com/office/infopath/2007/PartnerControls"/>
    </lcf76f155ced4ddcb4097134ff3c332f>
    <TaxCatchAll xmlns="4162f04a-7f11-4baa-905e-c69c445307e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3B575A-3A73-4ED7-9818-9331C764C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f4d4f-837e-4f6b-bb21-04cac08b0f5f"/>
    <ds:schemaRef ds:uri="4162f04a-7f11-4baa-905e-c69c44530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9AFCE2-E6B1-40A8-B490-9B9CA3DC78B3}">
  <ds:schemaRefs>
    <ds:schemaRef ds:uri="http://schemas.openxmlformats.org/officeDocument/2006/bibliography"/>
  </ds:schemaRefs>
</ds:datastoreItem>
</file>

<file path=customXml/itemProps3.xml><?xml version="1.0" encoding="utf-8"?>
<ds:datastoreItem xmlns:ds="http://schemas.openxmlformats.org/officeDocument/2006/customXml" ds:itemID="{ADD922C8-1594-4CA4-8559-5E578FFD90A2}">
  <ds:schemaRefs>
    <ds:schemaRef ds:uri="http://purl.org/dc/elements/1.1/"/>
    <ds:schemaRef ds:uri="http://schemas.openxmlformats.org/package/2006/metadata/core-properties"/>
    <ds:schemaRef ds:uri="http://purl.org/dc/terms/"/>
    <ds:schemaRef ds:uri="a2af4d4f-837e-4f6b-bb21-04cac08b0f5f"/>
    <ds:schemaRef ds:uri="4162f04a-7f11-4baa-905e-c69c445307e3"/>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850330B-35EC-457B-89E9-291A2134F3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6559</Words>
  <Characters>36075</Characters>
  <Application>Microsoft Office Word</Application>
  <DocSecurity>0</DocSecurity>
  <Lines>300</Lines>
  <Paragraphs>85</Paragraphs>
  <ScaleCrop>false</ScaleCrop>
  <HeadingPairs>
    <vt:vector size="2" baseType="variant">
      <vt:variant>
        <vt:lpstr>Titel</vt:lpstr>
      </vt:variant>
      <vt:variant>
        <vt:i4>1</vt:i4>
      </vt:variant>
    </vt:vector>
  </HeadingPairs>
  <TitlesOfParts>
    <vt:vector size="1" baseType="lpstr">
      <vt:lpstr>Sjabloon ruimtelijke onderbouwing Winterswijk</vt:lpstr>
    </vt:vector>
  </TitlesOfParts>
  <Company/>
  <LinksUpToDate>false</LinksUpToDate>
  <CharactersWithSpaces>42549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ruimtelijke onderbouwing Winterswijk</dc:title>
  <dc:subject>Onderbouwing met uitleg waarom een ruimtelijk plan wenselijk en haalbaar is</dc:subject>
  <dc:creator/>
  <cp:keywords/>
  <dc:description>Template by HQ Solutions B.V.</dc:description>
  <cp:lastModifiedBy>Mireille Venderbosch</cp:lastModifiedBy>
  <cp:revision>3</cp:revision>
  <cp:lastPrinted>2025-10-14T13:28:00Z</cp:lastPrinted>
  <dcterms:created xsi:type="dcterms:W3CDTF">2025-10-14T13:27:00Z</dcterms:created>
  <dcterms:modified xsi:type="dcterms:W3CDTF">2025-10-14T13:30:00Z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Dialog">
    <vt:lpwstr>Frm_Memo</vt:lpwstr>
  </property>
  <property fmtid="{D5CDD505-2E9C-101B-9397-08002B2CF9AE}" pid="3" name="TemplateName">
    <vt:lpwstr>Rho.GeneralNotes</vt:lpwstr>
  </property>
  <property fmtid="{D5CDD505-2E9C-101B-9397-08002B2CF9AE}" pid="4" name="TemplateVersion">
    <vt:lpwstr>1.0</vt:lpwstr>
  </property>
  <property fmtid="{D5CDD505-2E9C-101B-9397-08002B2CF9AE}" pid="5" name="TemplateReusable">
    <vt:lpwstr>True</vt:lpwstr>
  </property>
  <property fmtid="{D5CDD505-2E9C-101B-9397-08002B2CF9AE}" pid="6" name="43b072f0-0f82-4aac-be1e-8abeffc32f66">
    <vt:bool>false</vt:bool>
  </property>
  <property fmtid="{D5CDD505-2E9C-101B-9397-08002B2CF9AE}" pid="7" name="Date">
    <vt:lpwstr>True</vt:lpwstr>
  </property>
  <property fmtid="{D5CDD505-2E9C-101B-9397-08002B2CF9AE}" pid="8" name="OurReference">
    <vt:lpwstr>True</vt:lpwstr>
  </property>
  <property fmtid="{D5CDD505-2E9C-101B-9397-08002B2CF9AE}" pid="9" name="From">
    <vt:lpwstr>True</vt:lpwstr>
  </property>
  <property fmtid="{D5CDD505-2E9C-101B-9397-08002B2CF9AE}" pid="10" name="To">
    <vt:lpwstr>True</vt:lpwstr>
  </property>
  <property fmtid="{D5CDD505-2E9C-101B-9397-08002B2CF9AE}" pid="11" name="CC">
    <vt:lpwstr>True</vt:lpwstr>
  </property>
  <property fmtid="{D5CDD505-2E9C-101B-9397-08002B2CF9AE}" pid="12" name="Subject">
    <vt:lpwstr>True</vt:lpwstr>
  </property>
  <property fmtid="{D5CDD505-2E9C-101B-9397-08002B2CF9AE}" pid="13" name="Project">
    <vt:lpwstr>True</vt:lpwstr>
  </property>
  <property fmtid="{D5CDD505-2E9C-101B-9397-08002B2CF9AE}" pid="14" name="Client">
    <vt:lpwstr>True</vt:lpwstr>
  </property>
  <property fmtid="{D5CDD505-2E9C-101B-9397-08002B2CF9AE}" pid="15" name="Present">
    <vt:lpwstr>True</vt:lpwstr>
  </property>
  <property fmtid="{D5CDD505-2E9C-101B-9397-08002B2CF9AE}" pid="16" name="Absent">
    <vt:lpwstr>True</vt:lpwstr>
  </property>
  <property fmtid="{D5CDD505-2E9C-101B-9397-08002B2CF9AE}" pid="17" name="Enclosures">
    <vt:lpwstr>True</vt:lpwstr>
  </property>
  <property fmtid="{D5CDD505-2E9C-101B-9397-08002B2CF9AE}" pid="18" name="UsedProfile">
    <vt:lpwstr>Stefan van Bogget Eindhoven</vt:lpwstr>
  </property>
  <property fmtid="{D5CDD505-2E9C-101B-9397-08002B2CF9AE}" pid="19" name="UsedEntity">
    <vt:lpwstr>Rho</vt:lpwstr>
  </property>
  <property fmtid="{D5CDD505-2E9C-101B-9397-08002B2CF9AE}" pid="20" name="UsedLocation">
    <vt:lpwstr>Eindhoven</vt:lpwstr>
  </property>
  <property fmtid="{D5CDD505-2E9C-101B-9397-08002B2CF9AE}" pid="21" name="UsedDocLangID">
    <vt:lpwstr>0</vt:lpwstr>
  </property>
  <property fmtid="{D5CDD505-2E9C-101B-9397-08002B2CF9AE}" pid="22" name="CreationDate">
    <vt:lpwstr>8-7-2021</vt:lpwstr>
  </property>
  <property fmtid="{D5CDD505-2E9C-101B-9397-08002B2CF9AE}" pid="23" name="CreationAppVersion">
    <vt:lpwstr>2.0.2</vt:lpwstr>
  </property>
  <property fmtid="{D5CDD505-2E9C-101B-9397-08002B2CF9AE}" pid="24" name="CreationLastAppVersion">
    <vt:lpwstr>2.0.3</vt:lpwstr>
  </property>
  <property fmtid="{D5CDD505-2E9C-101B-9397-08002B2CF9AE}" pid="25" name="CreationLastReUse">
    <vt:lpwstr>20-6-2023</vt:lpwstr>
  </property>
  <property fmtid="{D5CDD505-2E9C-101B-9397-08002B2CF9AE}" pid="26" name="CreationReUseCount">
    <vt:lpwstr> 4</vt:lpwstr>
  </property>
  <property fmtid="{D5CDD505-2E9C-101B-9397-08002B2CF9AE}" pid="27" name="MFiles_PG252CED2E33A44B819F40F734AC4F94EBn1">
    <vt:lpwstr>Rho Adviseurs B.V.</vt:lpwstr>
  </property>
  <property fmtid="{D5CDD505-2E9C-101B-9397-08002B2CF9AE}" pid="28" name="ContentTypeId">
    <vt:lpwstr>0x010100F1A4B80EA84A834F8D30E230F8EC670E</vt:lpwstr>
  </property>
  <property fmtid="{D5CDD505-2E9C-101B-9397-08002B2CF9AE}" pid="29" name="MediaServiceImageTags">
    <vt:lpwstr/>
  </property>
  <property fmtid="{D5CDD505-2E9C-101B-9397-08002B2CF9AE}" pid="30" name="MSIP_Label_f2a321f8-8824-45f5-a6ce-c574f8735758_Enabled">
    <vt:lpwstr>true</vt:lpwstr>
  </property>
  <property fmtid="{D5CDD505-2E9C-101B-9397-08002B2CF9AE}" pid="31" name="MSIP_Label_f2a321f8-8824-45f5-a6ce-c574f8735758_SetDate">
    <vt:lpwstr>2025-04-28T08:36:15Z</vt:lpwstr>
  </property>
  <property fmtid="{D5CDD505-2E9C-101B-9397-08002B2CF9AE}" pid="32" name="MSIP_Label_f2a321f8-8824-45f5-a6ce-c574f8735758_Method">
    <vt:lpwstr>Standard</vt:lpwstr>
  </property>
  <property fmtid="{D5CDD505-2E9C-101B-9397-08002B2CF9AE}" pid="33" name="MSIP_Label_f2a321f8-8824-45f5-a6ce-c574f8735758_Name">
    <vt:lpwstr>Algemeen</vt:lpwstr>
  </property>
  <property fmtid="{D5CDD505-2E9C-101B-9397-08002B2CF9AE}" pid="34" name="MSIP_Label_f2a321f8-8824-45f5-a6ce-c574f8735758_SiteId">
    <vt:lpwstr>3ad70990-d2ae-4eac-bcdd-531450540710</vt:lpwstr>
  </property>
  <property fmtid="{D5CDD505-2E9C-101B-9397-08002B2CF9AE}" pid="35" name="MSIP_Label_f2a321f8-8824-45f5-a6ce-c574f8735758_ActionId">
    <vt:lpwstr>f12f12d8-2d9f-456f-93db-6ebd2e4462ab</vt:lpwstr>
  </property>
  <property fmtid="{D5CDD505-2E9C-101B-9397-08002B2CF9AE}" pid="36" name="MSIP_Label_f2a321f8-8824-45f5-a6ce-c574f8735758_ContentBits">
    <vt:lpwstr>0</vt:lpwstr>
  </property>
  <property fmtid="{D5CDD505-2E9C-101B-9397-08002B2CF9AE}" pid="37" name="MSIP_Label_f2a321f8-8824-45f5-a6ce-c574f8735758_Tag">
    <vt:lpwstr>10, 3, 0, 2</vt:lpwstr>
  </property>
</Properties>
</file>